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sz w:val="24"/>
          <w:szCs w:val="24"/>
          <w:rtl w:val="0"/>
        </w:rPr>
        <w:t xml:space="preserve">Predicting early onset of Diabetes with certain input Data with BI and Neural Network Algorithms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Description: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Pima Indian Diabetes Dataset from Kaggle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The datasets consist of several medical predictor (independent) variables and one target (dependent) variable, Outcome. Independent variables include </w:t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The number of pregnancies 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BMI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Insulin level 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Age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Glucose levels,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Blood Pressure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8f8f8" w:val="clear"/>
        </w:rPr>
      </w:pP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Diabetes Pedigree function ( a mathematical value calculated with historical diabetes data)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https://www.kaggle.com/uciml/pima-indians-diabetes-database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7215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dependencies need to be imported in python before starting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67300" cy="27289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 and cleaning.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the Missing Data values have been imputed and certain tables that are unnecessary towards the prediction have been truncated in the dataset.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the data has been split into training and test sets for validation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19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Model uses the following features for prediction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Glucose content in the blood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Blood Pressure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Body Mass Index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Diabetes pedigree function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Logistic Regression Model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logistic regression classifier was modeled with ‘l2’ penalty and balanced weights for prediction on the data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Accuracy of  </w:t>
      </w:r>
      <w:r w:rsidDel="00000000" w:rsidR="00000000" w:rsidRPr="00000000">
        <w:rPr>
          <w:b w:val="1"/>
          <w:sz w:val="24"/>
          <w:szCs w:val="24"/>
          <w:rtl w:val="0"/>
        </w:rPr>
        <w:t xml:space="preserve">77.391%</w:t>
      </w:r>
      <w:r w:rsidDel="00000000" w:rsidR="00000000" w:rsidRPr="00000000">
        <w:rPr>
          <w:sz w:val="24"/>
          <w:szCs w:val="24"/>
          <w:rtl w:val="0"/>
        </w:rPr>
        <w:t xml:space="preserve"> was achieved on this model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KMeans Clustering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KMeans Clustering Algorithm ran for 900 iterations with the number of clusters  = 2 for the Boolean prediction values.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2590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of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72.797%</w:t>
      </w:r>
      <w:r w:rsidDel="00000000" w:rsidR="00000000" w:rsidRPr="00000000">
        <w:rPr>
          <w:sz w:val="24"/>
          <w:szCs w:val="24"/>
          <w:rtl w:val="0"/>
        </w:rPr>
        <w:t xml:space="preserve"> was achieved on this model.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KMeans in unsupervised the predictions were run directly on training data.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 Decision Trees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Decision Tree classifier with max depth 3 was modeled in python.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Accuracy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78.26% </w:t>
      </w:r>
      <w:r w:rsidDel="00000000" w:rsidR="00000000" w:rsidRPr="00000000">
        <w:rPr>
          <w:sz w:val="24"/>
          <w:szCs w:val="24"/>
          <w:rtl w:val="0"/>
        </w:rPr>
        <w:t xml:space="preserve"> was achieved on this model.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049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Random Forest Classifier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Random Forest Classifier was modeled with 100 estimators.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best score was achieved on this model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79.13% </w:t>
      </w:r>
      <w:r w:rsidDel="00000000" w:rsidR="00000000" w:rsidRPr="00000000">
        <w:rPr>
          <w:sz w:val="24"/>
          <w:szCs w:val="24"/>
          <w:rtl w:val="0"/>
        </w:rPr>
        <w:t xml:space="preserve"> validation accuracy.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48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7 ) Dense Neural Network.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DNN was modeled with Keras and Tensorflow 2.1 as backend.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testing a multitude of architectures, the following one was considered to show the highest validation Accuracy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80.869%.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Network Optimizer Stochastic Gradient Descent with a learning rate of 0.02 was chosen.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was normalized before feeding through the DNN.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is the model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21478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Network was trained over 1000 Epochs.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Code: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3650" cy="32813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Interpretations.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all the Classifiers Tested for Validation Accuracy. Here is a final result comparison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088" cy="3200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Highest Validation Accuracy was predicted on the custom DNN which was modeled after trial and error for different architectures.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Second Highest Validation Accuracy was Measured on the Random Forest classifier with accuracy very close to the DNN.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-KMeans Clustering achieved the Lowest accuracy as opposed to the other models.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we have successfully modeled various DMBI algorithms to predict data on the Pima Indian Diabetes dataset.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tasks were handled in python with the Scikit Learn and TensorFlow Libraries.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DNN and Random Forest Classifier models show promising results on the dataset.</w:t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>
        <w:rtl w:val="0"/>
      </w:rPr>
      <w:t xml:space="preserve">Group No: 13</w:t>
    </w:r>
  </w:p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  <w:t xml:space="preserve">Rohan Thorat :  XIEIT161758</w:t>
    </w:r>
  </w:p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rtl w:val="0"/>
      </w:rPr>
      <w:t xml:space="preserve">Apurva Ware :  XIEIT161763</w:t>
    </w:r>
  </w:p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>
        <w:rtl w:val="0"/>
      </w:rPr>
      <w:t xml:space="preserve">Mohit Deshpande :  XIEIT151612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uciml/pima-indians-diabetes-databas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