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VictorOS ERP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Plan de Integración con SUNAT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Facturación Electrónica · Validación de Comprobantes · Cumplimiento Tributario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Versión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— Febrero 2026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Estado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Borrador para revisión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VictorOS ERP — Módulo Facturación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Estándar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SUNAT RUC 20557912879 · UBL 2.1 · NTP-ISO/IEC 19845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Confidencial — Uso interno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Aclaración: Qué cubre el PDF de SUNAT adjunto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single" w:color="C00000" w:sz="4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IMPORTANTE: El PDF cubre CONSULTA, no EMISIÓN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manual adjunto 'Consulta Integrada de Comprobante de Pago por ServicioWEB v2.0'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describe el servicio de VALIDACION de comprobantes ya emitidos.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es el servicio para generar/emitir facturas, boletas ni otros documentos.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Ambos servicios son distintos y tienen flujos de autenticacion diferentes.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Servicio de Consulta Integrada (el del PDF)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Este servicio permite verificar si un comprobante de pago emitido por un proveedor o cliente es válido ante SUNAT. Casos de uso: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Validar facturas de proveedores antes de registrarlas en contabilidad (evitar fraudes).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Verificar que una factura recibida realmente fue aceptada por SUNAT.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Auditar comprobantes históricos o detectar comprobantes rechazados.</w:t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Servicio de Emisión Electrónica (el que necesitamos para facturas propias)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 emitir facturas, boletas y demás, se requiere un servicio completamente diferente — ya sea a través de un PSE/OSE (como Nubefact) o directamente a SUNAT (facturación directa vía SOL o SEE).</w:t>
      </w:r>
    </w:p>
    <w:p>
      <w:pPr>
        <w:spacing w:before="0"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Comprobantes Electrónicos Exigidos por SUNAT</w:t>
      </w:r>
    </w:p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Según el Reglamento de Comprobantes de Pago (R.S. 007-99/SUNAT) y sus modificatorias, los principales documentos obligatorios son: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 típica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 desde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emitir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Factura Electrónica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F001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2019 (régimen general)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Operaciones con empresas (RUC). Sustenta crédito fiscal IGV.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Boleta de Venta Electrónica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B001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2019 (régimen general)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 a consumidores finales (DNI/sin RUC). No sustenta crédito fiscal.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de Crédito Electrónica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FC01 / BC01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emitir facturas/boletas electrónicas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Anular o reducir el monto de facturas/boletas previas (devoluciones, descuentos).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de Débito Electrónica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FD01 / BD01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emitir facturas/boletas electrónicas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Incrementar el monto de facturas/boletas previas (intereses, ajustes).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Guía de Remisión Remitente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2023 (GRE electrónica)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Sustentar el traslado físico de bienes. Obligatoria para despacho de mercancía.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Liquidación de Compra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Circunstancial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Compras a personas naturales sin RUC (productores primarios, artesanos).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single" w:color="856300" w:sz="4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300"/>
                <w:sz w:val="20"/>
                <w:szCs w:val="20"/>
              </w:rPr>
              <w:t xml:space="preserve">Orden de Compra (OC): No es comprobante SUNAT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Orden de Compra es un documento interno comercial, NO regulado por SUNAT como comprobante de pago.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 maneja dentro del ERP (modulo Compras) y no requiere integracion con SUNAT.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embargo, el proveedor emite una Factura Electronica en respuesta a la OC, la cual si debe validarse.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Opciones para Emisión Electrónica: Nubefact vs Directo SUNAT</w:t>
      </w:r>
    </w:p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Existen dos grandes caminos para emitir comprobantes electrónicos en Perú: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7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PSE/OSE (ej: Nubefact)</w:t>
            </w:r>
          </w:p>
        </w:tc>
        <w:tc>
          <w:tcPr>
            <w:tcW w:type="dxa" w:w="37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SUNAT Directo (SEE)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de integración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REST moderna. SDK disponible. JSON.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WebService SOAP. XML UBL 2.1 complejo.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Certificado digital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PSE/OSE lo provee o gestiona.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X.509 propio. Tramitar ante CA autorizada (~S/. 500-2000/año).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Complejidad técnica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 a media. El PSE maneja firma XAdES-BES.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Alta. Firma XML propia, XAdES-BES, CDR acknowledgment, gestión de errores SUNAT.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Costo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Desde S/. 0.05 por comprobante. Planes fijos desde ~S/.59/mes.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el certificado digital y hosting. Sin costo por documento.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de implementación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semanas. API bien documentada.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2-4 meses mínimo. Alta curva de aprendizaje.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Contingencia automática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Si: el PSE/OSE gestiona reintentos y SFS.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Manual. El ERP debe implementar modo SFS propio.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SFS (modo sin internet)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PSE/OSE notifica automáticamente.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Implementación propia obligatoria (24h plazo).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Soporte y actualizaciones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PSE actualiza ante cambios normativos SUNAT.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Cambios normativos son responsabilidad propia.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RECOMENDADO para startups y ERP.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si volumen &gt; 100k docs/mes o restricciones de costo extremas.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single" w:color="375623" w:sz="4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Recomendacion: Mantener Nubefact con API REST mejorada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el volumen actual de VictorOS ERP, Nubefact (u OSE equivalente) es la opcion optima.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integracion directa con SUNAT requeriria un certificado X.509, implementar firma XAdES-BES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 gestionar el ciclo CDR completo, lo que representa 2-4 meses adicionales de desarrollo.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migracion a SUNAT Directo puede evaluarse cuando el volumen supere los 50,000 documentos/mes.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Fase 1 — Integrar Consulta SUNAT en Módulo Comprobantes</w:t>
      </w:r>
    </w:p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Usando exactamente las credenciales del PDF adjunto (SOL SUNAT), podemos implementar la validación automática de comprobantes recibidos. Esta es la integración más rápida y de mayor impacto inmediato.</w:t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Flujo de autenticación OAuth 2.0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servicio usa Client Credentials flow (machine-to-machine). Los credenciales client_id / client_secret se obtienen del portal SOL de SUNAT.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técnico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Token Request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https://api-seguridad.sunat.gob.pe/v1/clientesol/oauth2/v1/token
Body: grant_type=client_credentials&amp;scope=https://api.sunat.gob.pe/v1/contribuyente/contribuyentes&amp;client_id={id}&amp;client_secret={secret}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Response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access_token: '...', token_type: 'Bearer', expires_in: 3600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Consulta CPE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https://api.sunat.gob.pe/v1/contribuyente/contribuyentes/{numRUC}/validarcomprobante
Headers: Authorization: Bearer {access_token}
Params: codComp, numeroSerie, numDoc, fechaEmision, monto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Respuesta validación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data: { estadoCp: '...', codRespuesta: '...' } }
estadoCp: '0'=Aceptado, '1'=Anulado, '2'=Rechazado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Implementación en VictorOS ERP (Backend)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Agregar un nuevo servicio en el módulo de Comprobantes:</w:t>
      </w:r>
    </w:p>
    <w:p>
      <w:pPr>
        <w:spacing w:before="0" w:after="60"/>
      </w:pPr>
      <w:r>
        <w:t xml:space="preserve"/>
      </w:r>
    </w:p>
    <w:p>
      <w:pPr>
        <w:shd w:fill="1E1E1E" w:val="clear"/>
        <w:spacing w:before="60" w:after="6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victorsdou-erp/src/modules/comprobantes/sunat-consulta.service.ts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const TOKEN_URL = 'https://api-seguridad.sunat.gob.pe/v1/clientesol/oauth2/v1/token';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const API_URL  = 'https://api.sunat.gob.pe/v1/contribuyente/contribuyentes';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async function getAccessToken(clientId: string, clientSecret: string): Promise&lt;string&gt; {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const body = new URLSearchParams({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  grant_type: 'client_credentials',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  scope: 'https://api.sunat.gob.pe/v1/contribuyente/contribuyentes',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  client_id: clientId, client_secret: clientSecret,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});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const res = await fetch(TOKEN_URL, { method: 'POST', body });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const json = await res.json();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return json.access_token;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export async function validarComprobante(params: {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rucEmisor: string; tipoDoc: string; serie: string; numero: string;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fechaEmision: string; monto: string; clientId: string; clientSecret: string;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}) {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const token = await getAccessToken(params.clientId, params.clientSecret);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const url = `${API_URL}/${params.rucEmisor}/validarcomprobante?` +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  `codComp=${params.tipoDoc}&amp;numeroSerie=${params.serie}` +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  `&amp;numDoc=${params.numero}&amp;fechaEmision=${params.fechaEmision}&amp;monto=${params.monto}`;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const res = await fetch(url, { headers: { Authorization: `Bearer ${token}` } });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return await res.json();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}</w:t>
      </w:r>
    </w:p>
    <w:p>
      <w:pPr>
        <w:shd w:fill="1E1E1E" w:val="clear"/>
        <w:spacing w:before="0" w:after="140"/>
      </w:pP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Nueva ruta API en el módulo Comprobantes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POST /v1/comprobantes/validar-sunat — Recibe datos del comprobante, llama a SUNAT y devuelve estado.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credenciales client_id / client_secret se guardan en la tabla de Settings (encriptados), no en el código.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añade campo sunatEstado (ACEPTADO / ANULADO / RECHAZADO / PENDIENTE) en la tabla Comprobante.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el listado de comprobantes se muestra un badge de estado junto a cada registro.</w:t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Códigos de tipo de comprobante SUNAT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codComp</w:t>
            </w:r>
          </w:p>
        </w:tc>
        <w:tc>
          <w:tcPr>
            <w:tcW w:type="dxa" w:w="7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Comprobante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Factura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Boleta de Venta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de Crédito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de Débito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Guía de Remisión Remitente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de Máquina Registradora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Comprobante de Retención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Comprobante de Percepción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Fase 2 — Emisión Electrónica vía Nubefact (o PSE equivalente)</w:t>
      </w:r>
    </w:p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Esta fase mejora la integración existente con Nubefact, añadiendo soporte para todos los tipos de comprobante requeridos y un flujo de estado completo (CDR).</w:t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Tipos de comprobante a emitir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Comprobante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ERP origen</w:t>
            </w:r>
          </w:p>
        </w:tc>
        <w:tc>
          <w:tcPr>
            <w:tcW w:type="dxa" w:w="4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Factura Electrónica (01)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 / Facturación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Integrado con Nubefact — mejorar estado CDR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Boleta de Venta (03)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Integrado — mejorar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de Crédito (07)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Facturación / Ventas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implementar en Fase 2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de Débito (08)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implementar en Fase 2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Guía de Remisión (09)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Despacho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implementar en Fase 2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Liquidación de Compra (12)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Opcional — según operación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Flujo de emisión con Nubefact (API REST)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usuario genera el comprobante en el ERP (Ventas / Facturación).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backend serializa el documento en formato JSON según esquema Nubefact.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hace POST a https://api.nubefact.com/api/v1/{ruc}/facturas (o boletas, notas).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Nubefact firma con XAdES-BES, envía a SUNAT y retorna el CDR (Constancia de Recibo).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ERP guarda el CDR, actualiza el estado del comprobante y genera el PDF/XML para descarga.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caso de rechazo SUNAT, el sistema muestra el error con código y descripción.</w:t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Guía de Remisión Electrónica (GRE) — Módulo Despacho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Desde 2023, la Guía de Remisión es obligatoria en formato electrónico (GRE) para el traslado de bienes. Integración necesaria: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 confirmar un despacho en el módulo 'Despacho', generar automáticamente la GRE.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Datos requeridos: RUC transportista, placa vehículo, punto partida/llegada, lista de ítems con peso/cantidad.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QR de la GRE debe imprimirse en la guía física que acompaña el envío.</w:t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Notas de Crédito — Módulo Facturación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notas de crédito son obligatorias para anular o modificar facturas/boletas electrónicas ya aceptadas por SUNAT. No se pueden simplemente 'eliminar' comprobantes electrónicos.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Motivos más comunes: Anulación total, devolución de mercancía, descuento posterior a emisión.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nota de crédito debe referenciar la serie y número del comprobante original.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Implementar en el módulo Facturación: botón 'Emitir Nota de Crédito' sobre facturas ACEPTADAS.</w:t>
      </w:r>
    </w:p>
    <w:p>
      <w:pPr>
        <w:spacing w:before="0" w:after="14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Gestión de Credenciales y Seguridad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single" w:color="C00000" w:sz="4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Seguridad critica: Nunca hardcodear credenciales SUNAT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credenciales client_id/client_secret y el token de API de Nubefact deben almacenarse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encriptadas en la base de datos (tabla Settings), nunca en el codigo fuente o variables de entorno no cifradas.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bcrypt o AES-256 para cifrado en reposo. El modulo Settings debe requerir rol ADMIN.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</w:tc>
        <w:tc>
          <w:tcPr>
            <w:tcW w:type="dxa" w:w="6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gestionarla en VictorOS ERP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SUNAT SOL RUC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 conocido. Guardado en Settings.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SUNAT client_id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Obtenido al registrar la aplicacion en portal SOL. Guardar encriptado en DB.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SUNAT client_secret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Idem. Rotar cada 90 dias por seguridad.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Nubefact API Token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Disponible en dashboard Nubefact. Guardar encriptado. Modo sandbox para pruebas.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Certificado X.509 (si aplica)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para SUNAT Directo. Archivo .pfx guardado en servidor seguro fuera del repo.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Roadmap de Implementación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 est.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semanas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 Consulta SUNAT en módulo Comprobantes (validar CPE de proveedores)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ALTA — usar credenciales del PDF ya disponibles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Pantalla Settings: gestión de credenciales SUNAT/Nubefact encriptadas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ALTA — prerrequisito para todo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de Crédito y Notas de Débito electrónicas (Nubefact)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ALTA — obligatorio por SUNAT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Guía de Remisión Electrónica (GRE) integrada en módulo Despacho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ALTA — obligatorio desde 2023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semanas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Mejora CDR: estado en tiempo real + reintentos + descarga XML/PDF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Futuro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Evaluación SUNAT Directo si volumen &gt; 50k docs/mes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BAJA — re-evaluar en 12 meses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Siguiente paso inmediato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Registrar la aplicacion en el portal SOL de SUNAT para obtener client_id y client_secret.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Implementar la pantalla Settings &gt; Integraciones con campos para SUNAT y Nubefact (Fase 1B).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Iniciar Fase 1A: validacion automatica de comprobantes de proveedores en el modulo Comprobantes.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Referencias Normativas y Técnicas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 / Recurso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Reglamento de Comprobantes de Pago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R.S. 007-99/SUNAT y modificatorias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UBL 2.1 para SUNAT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R.S. 097-2012/SUNAT — Facturas y Boletas electrónicas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Guía de Remisión Electrónica (GRE)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R.S. 000255-2021/SUNAT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Nubefact API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https://www.nubefact.com/api-facturacion-electronica/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SUNAT Consulta CPE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https://api.sunat.gob.pe/v1/contribuyente/contribuyentes/{ruc}/validarcomprobante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SUNAT Portal SOL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https://www.sunat.gob.pe/sol.html — Registro de aplicaciones OAuth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adjunto (PDF)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Integrada de Comprobante de Pago por ServicioWEB v2.0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VictorOS ERP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VictorOS ERP — Integración SUNAT</w:t>
    </w:r>
    <w:r>
      <w:rPr>
        <w:rFonts w:ascii="Arial" w:cs="Arial" w:eastAsia="Arial" w:hAnsi="Arial"/>
        <w:color w:val="888888"/>
        <w:sz w:val="16"/>
        <w:szCs w:val="16"/>
      </w:rPr>
      <w:t xml:space="preserve">	Plan Técnico v1.0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9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  <w:lvl w:ilvl="1" w15:tentative="1">
      <w:start w:val="1"/>
      <w:numFmt w:val="decimal"/>
      <w:lvlText w:val="%1.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2026-02-18T13:13:05.094Z</dcterms:created>
  <dcterms:modified xsi:type="dcterms:W3CDTF">2026-02-18T13:13:05.094Z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