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48"/>
          <w:szCs w:val="48"/>
        </w:rPr>
        <w:t xml:space="preserve">INTELLIGENCE LOOP AGENT</w:t>
      </w:r>
    </w:p>
    <w:p>
      <w:pPr>
        <w:spacing w:after="200"/>
        <w:jc w:val="center"/>
      </w:pPr>
      <w:r>
        <w:rPr>
          <w:rFonts w:ascii="Arial" w:cs="Arial" w:eastAsia="Arial" w:hAnsi="Arial"/>
          <w:color w:val="2E75B6"/>
          <w:sz w:val="36"/>
          <w:szCs w:val="36"/>
        </w:rPr>
        <w:t xml:space="preserve">Detail Design Document</w:t>
      </w:r>
    </w:p>
    <w:p>
      <w:pPr>
        <w:spacing w:after="200"/>
        <w:jc w:val="center"/>
      </w:pPr>
      <w:r>
        <w:rPr>
          <w:rFonts w:ascii="Arial" w:cs="Arial" w:eastAsia="Arial" w:hAnsi="Arial"/>
          <w:color w:val="666666"/>
          <w:sz w:val="26"/>
          <w:szCs w:val="26"/>
        </w:rPr>
        <w:t xml:space="preserve">Version 1.0</w:t>
      </w:r>
    </w:p>
    <w:p>
      <w:pPr>
        <w:spacing w:after="100"/>
        <w:jc w:val="center"/>
      </w:pPr>
      <w:r>
        <w:rPr>
          <w:rFonts w:ascii="Arial" w:cs="Arial" w:eastAsia="Arial" w:hAnsi="Arial"/>
          <w:b/>
          <w:bCs/>
          <w:color w:val="27AE60"/>
          <w:sz w:val="22"/>
          <w:szCs w:val="22"/>
        </w:rPr>
        <w:t xml:space="preserve">The Learning Brain — Closes the Feedback Loop Across WF1 + WF2 + WF3</w:t>
      </w:r>
    </w:p>
    <w:p>
      <w:pPr>
        <w:spacing w:after="100"/>
        <w:jc w:val="center"/>
      </w:pPr>
      <w:r>
        <w:rPr>
          <w:rFonts w:ascii="Arial" w:cs="Arial" w:eastAsia="Arial" w:hAnsi="Arial"/>
          <w:b/>
          <w:bCs/>
          <w:color w:val="27AE60"/>
          <w:sz w:val="22"/>
          <w:szCs w:val="22"/>
        </w:rPr>
        <w:t xml:space="preserve">Configurable: Store Only (DEFAULT) | Auto-Trigger Re-runs</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3: Meta Ads Campaign Management — Agent 3.5 of 5</w:t>
      </w:r>
    </w:p>
    <w:p>
      <w:pPr>
        <w:spacing w:after="2000"/>
        <w:jc w:val="center"/>
      </w:pPr>
      <w:r>
        <w:rPr>
          <w:rFonts w:ascii="Arial" w:cs="Arial" w:eastAsia="Arial" w:hAnsi="Arial"/>
          <w:color w:val="888888"/>
          <w:sz w:val="24"/>
          <w:szCs w:val="24"/>
        </w:rPr>
        <w:t xml:space="preserve">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DD-WF03-AGT05-ILA-v1.0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Pre-Resolved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campaign-intelligence-agent-svc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8045</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WF3: Meta Ads Campaign Management (Agent 5 of 5 — WF3 Capstone)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 (:8044) Kafka optimization.action_executed events | APA-3.3 (:8043) campaign completion events | Meta Insights API (final campaign performance) | All WF1+WF2 analytics (for cross-reference)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agents (MRA, CIA, APA, TCIA, VoCA) via re-run triggers | WF2 agents (BPA, BAA, BPV, NTA, BSA) via re-run triggers | ALL future agents via RAG passive retrieval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IntelligenceLoopExtractor → MetricSnapshot; brand_context_id metadata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 Differentiator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agent that writes BACK to WF1/WF2. Transforms campaign results into strategic learnings that improve every future campaign. Closes the platform’s learning loop.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campaign.completed event | Kafka: optimization.action_executed events | Weekly Celery Beat tick (long-running campaigns) | API-called (ExternalWrapper) for manual trigger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Operating Modes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Store Only (default): learnings → RAG + Intelligence Feed UI. Auto-Trigger: high-confidence learnings auto-trigger WF1/WF2 re-runs (WF2 ALWAYS needs human approval).</w:t>
            </w:r>
          </w:p>
        </w:tc>
      </w:tr>
    </w:tbl>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Intelligence Loop Agent (ILA, Agent 3.5) is the capstone agent of Workflow 3 and architecturally the most strategically important agent in the entire Prevision platform. While other agents execute workflows — researching markets (WF1), building brand strategy (WF2), running ad campaigns (WF3) — the ILA is the ONLY agent that writes BACK to earlier workflows, transforming campaign performance data into strategic learnings that make every future campaign smarter.</w:t>
      </w:r>
    </w:p>
    <w:p>
      <w:pPr>
        <w:spacing w:after="120"/>
      </w:pPr>
      <w:r>
        <w:rPr>
          <w:rFonts w:ascii="Arial" w:cs="Arial" w:eastAsia="Arial" w:hAnsi="Arial"/>
          <w:sz w:val="22"/>
          <w:szCs w:val="22"/>
        </w:rPr>
        <w:t xml:space="preserve">The ILA operates on two principles: active learning and passive availability. Active learning means it analyzes completed and long-running campaigns to extract five categories of strategic insights: Audience learnings (→ WF1 APA persona refinement), Messaging learnings (→ WF2 BPA positioning), Creative learnings (→ WF2 BPV voice/style), Funnel learnings (→ WF3 CAA campaign architecture), and Competitive learnings (→ WF1 CIA competitor analysis). Passive availability means ALL learnings are written to the tenant’s RAG store with structured metadata, so every future agent session — across all workflows — automatically retrieves relevant learnings during its research phase without explicit triggering.</w:t>
      </w:r>
    </w:p>
    <w:p>
      <w:pPr>
        <w:spacing w:after="120"/>
      </w:pPr>
      <w:r>
        <w:rPr>
          <w:rFonts w:ascii="Arial" w:cs="Arial" w:eastAsia="Arial" w:hAnsi="Arial"/>
          <w:sz w:val="22"/>
          <w:szCs w:val="22"/>
        </w:rPr>
        <w:t xml:space="preserve">The ILA operates in two modes. Store Only (default) writes learnings to RAG, persists them to the CampaignIntelligence model for the Intelligence Feed UI, and lets users manually click “Apply to WF1/WF2” to trigger re-runs with learning context. Auto-Trigger mode can automatically initiate WF1 re-runs (research refresh) for high-confidence, high-impact learnings, but WF2 re-runs (strategy changes) ALWAYS require human approval regardless of mode — because changing brand strategy is a strategic decision that demands human judgment.</w:t>
      </w:r>
    </w:p>
    <w:p>
      <w:pPr>
        <w:spacing w:after="120"/>
      </w:pPr>
      <w:r>
        <w:rPr>
          <w:rFonts w:ascii="Arial" w:cs="Arial" w:eastAsia="Arial" w:hAnsi="Arial"/>
          <w:sz w:val="22"/>
          <w:szCs w:val="22"/>
        </w:rPr>
        <w:t xml:space="preserve">The ILA is triggered by three sources: (1) Kafka campaign.completed events from APA-3.3 or COA when campaigns end, (2) Kafka optimization.action_executed events from COA for ongoing learning, and (3) a weekly Celery Beat tick for long-running campaign periodic analysis. It can also be triggered manually via the pipeline-orchestrator-svc ExternalWrapper for on-demand intelligence extraction.</w:t>
      </w:r>
    </w:p>
    <w:p>
      <w:pPr>
        <w:spacing w:after="120"/>
      </w:pPr>
      <w:r>
        <w:rPr>
          <w:rFonts w:ascii="Arial" w:cs="Arial" w:eastAsia="Arial" w:hAnsi="Arial"/>
          <w:sz w:val="22"/>
          <w:szCs w:val="22"/>
        </w:rPr>
        <w:t xml:space="preserve">Minimum data thresholds prevent premature learning: $200 minimum spend and 50 minimum conversions before audience learnings are considered valid. Each learning carries a confidence score (0-100%) and impact level (LOW, MEDIUM, HIGH) based on statistical significance, effect size, and sample size.</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 Loop Agent (ILA)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campaign-intelligence-agent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 (event-driven + scheduled + API-callable)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Intelligence: cross-workflow learning extraction, RAG persistence, re-run orchestration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Strategist / Growth Manager / CMO</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Kafka (campaign.completed + optimization.action_executed) | Celery Beat (weekly) | API (ExternalWrapper)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campaign-intelligence-agent-svc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8045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Campaign performance data (from Meta Insights via COA, or direct Meta API fetch) | REQUIRED: Campaign blueprint + creative packages (from campaign_registry) | REQUIRED: WF1+WF2 analytics (for cross-referencing what inputs produced what outcomes) | OPTIONAL: COA optimization history (what optimizations improved performance)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 (for learning narrative generation, cross-campaign pattern recognition, strategic recommendation synthesis)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Marketing API v21.0 — Insights API (final campaign totals) | Tenant RAG store (read+write)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IntelligenceLoopExtractor → MetricSnapshot with brand_context_id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Operating Modes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 Only (default): RAG + Intelligence Feed. Auto-Trigger: WF1 auto-rerun, WF2 human-approval rerun.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 Integration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PRIMARY: All learnings written to RAG with structured metadata for passive retrieval by ALL future agent sessions across ALL workflows.</w:t>
            </w:r>
          </w:p>
        </w:tc>
      </w:tr>
    </w:tbl>
    <w:p>
      <w:pPr>
        <w:spacing w:after="120"/>
      </w:pPr>
      <w:r>
        <w:rPr>
          <w:rFonts w:ascii="Arial" w:cs="Arial" w:eastAsia="Arial" w:hAnsi="Arial"/>
          <w:sz w:val="22"/>
          <w:szCs w:val="22"/>
        </w:rPr>
        <w:t xml:space="preserve"/>
      </w:r>
    </w:p>
    <w:p>
      <w:pPr>
        <w:pStyle w:val="Heading2"/>
      </w:pPr>
      <w:r>
        <w:t xml:space="preserve">2.2 Single Responsibility</w:t>
      </w:r>
    </w:p>
    <w:p>
      <w:pPr>
        <w:spacing w:after="120"/>
      </w:pPr>
      <w:r>
        <w:rPr>
          <w:rFonts w:ascii="Arial" w:cs="Arial" w:eastAsia="Arial" w:hAnsi="Arial"/>
          <w:sz w:val="22"/>
          <w:szCs w:val="22"/>
        </w:rPr>
        <w:t xml:space="preserve">The Intelligence Loop Agent extracts strategic learnings from campaign performance data across five categories (audience, messaging, creative, funnel, competitive), persists them to the RAG store for passive retrieval by all future agents, and optionally triggers WF1/WF2 re-runs to propagate high-confidence learnings into updated research and strategy.</w:t>
      </w:r>
    </w:p>
    <w:p>
      <w:pPr>
        <w:spacing w:after="120"/>
      </w:pPr>
      <w:r>
        <w:rPr>
          <w:rFonts w:ascii="Arial" w:cs="Arial" w:eastAsia="Arial" w:hAnsi="Arial"/>
          <w:sz w:val="22"/>
          <w:szCs w:val="22"/>
        </w:rPr>
        <w:t xml:space="preserve"/>
      </w:r>
    </w:p>
    <w:p>
      <w:pPr>
        <w:pStyle w:val="Heading2"/>
      </w:pPr>
      <w:r>
        <w:t xml:space="preserve">2.3 The Closed Learning Loop</w:t>
      </w:r>
    </w:p>
    <w:p>
      <w:pPr>
        <w:spacing w:after="120"/>
      </w:pPr>
      <w:r>
        <w:rPr>
          <w:rFonts w:ascii="Arial" w:cs="Arial" w:eastAsia="Arial" w:hAnsi="Arial"/>
          <w:b/>
          <w:bCs/>
          <w:sz w:val="22"/>
          <w:szCs w:val="22"/>
        </w:rPr>
        <w:t xml:space="preserve">How the ILA closes the platform’s feedback loop:</w:t>
      </w:r>
    </w:p>
    <w:p>
      <w:pPr>
        <w:spacing w:after="0"/>
      </w:pPr>
      <w:r>
        <w:rPr>
          <w:rFonts w:ascii="Courier New" w:cs="Courier New" w:eastAsia="Courier New" w:hAnsi="Courier New"/>
          <w:color w:val="2E4057"/>
          <w:sz w:val="18"/>
          <w:szCs w:val="18"/>
        </w:rPr>
        <w:t xml:space="preserve">  WF1 Research          WF2 Strategy         WF3 Campaign</w:t>
      </w:r>
    </w:p>
    <w:p>
      <w:pPr>
        <w:spacing w:after="0"/>
      </w:pPr>
      <w:r>
        <w:rPr>
          <w:rFonts w:ascii="Courier New" w:cs="Courier New" w:eastAsia="Courier New" w:hAnsi="Courier New"/>
          <w:color w:val="2E4057"/>
          <w:sz w:val="18"/>
          <w:szCs w:val="18"/>
        </w:rPr>
        <w:t xml:space="preserve">  (MRA,CIA,APA,        (BPA,BAA,BPV,       (CAA,CGA,APA,</w:t>
      </w:r>
    </w:p>
    <w:p>
      <w:pPr>
        <w:spacing w:after="0"/>
      </w:pPr>
      <w:r>
        <w:rPr>
          <w:rFonts w:ascii="Courier New" w:cs="Courier New" w:eastAsia="Courier New" w:hAnsi="Courier New"/>
          <w:color w:val="2E4057"/>
          <w:sz w:val="18"/>
          <w:szCs w:val="18"/>
        </w:rPr>
        <w:t xml:space="preserve">   TCIA,VoCA)           NTA,BSA)             COA,ILA)</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 feeds ────▶│──── feeds ────▶│</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                   │              Campaign runs...</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                   │              Performance data</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 learnings ────│◀── learnings ───│</w:t>
      </w:r>
    </w:p>
    <w:p>
      <w:pPr>
        <w:spacing w:after="0"/>
      </w:pPr>
      <w:r>
        <w:rPr>
          <w:rFonts w:ascii="Courier New" w:cs="Courier New" w:eastAsia="Courier New" w:hAnsi="Courier New"/>
          <w:color w:val="2E4057"/>
          <w:sz w:val="18"/>
          <w:szCs w:val="18"/>
        </w:rPr>
        <w:t xml:space="preserve">      │   (audience,       │   (messaging,      │</w:t>
      </w:r>
    </w:p>
    <w:p>
      <w:pPr>
        <w:spacing w:after="0"/>
      </w:pPr>
      <w:r>
        <w:rPr>
          <w:rFonts w:ascii="Courier New" w:cs="Courier New" w:eastAsia="Courier New" w:hAnsi="Courier New"/>
          <w:color w:val="2E4057"/>
          <w:sz w:val="18"/>
          <w:szCs w:val="18"/>
        </w:rPr>
        <w:t xml:space="preserve">      │    competitive)    │    creative,        │ ILA (3.5)</w:t>
      </w:r>
    </w:p>
    <w:p>
      <w:pPr>
        <w:spacing w:after="0"/>
      </w:pPr>
      <w:r>
        <w:rPr>
          <w:rFonts w:ascii="Courier New" w:cs="Courier New" w:eastAsia="Courier New" w:hAnsi="Courier New"/>
          <w:color w:val="2E4057"/>
          <w:sz w:val="18"/>
          <w:szCs w:val="18"/>
        </w:rPr>
        <w:t xml:space="preserve">      │                   │    funnel)          │</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RAG Store     RAG Store</w:t>
      </w:r>
    </w:p>
    <w:p>
      <w:pPr>
        <w:spacing w:after="0"/>
      </w:pPr>
      <w:r>
        <w:rPr>
          <w:rFonts w:ascii="Courier New" w:cs="Courier New" w:eastAsia="Courier New" w:hAnsi="Courier New"/>
          <w:color w:val="2E4057"/>
          <w:sz w:val="18"/>
          <w:szCs w:val="18"/>
        </w:rPr>
        <w:t xml:space="preserve">       (passive loop)  (passive loop)</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Active loop: ILA triggers WF1/WF2 re-runs</w:t>
      </w:r>
    </w:p>
    <w:p>
      <w:pPr>
        <w:spacing w:after="0"/>
      </w:pPr>
      <w:r>
        <w:rPr>
          <w:rFonts w:ascii="Courier New" w:cs="Courier New" w:eastAsia="Courier New" w:hAnsi="Courier New"/>
          <w:color w:val="2E4057"/>
          <w:sz w:val="18"/>
          <w:szCs w:val="18"/>
        </w:rPr>
        <w:t xml:space="preserve">  Passive loop: ALL agents read learnings from RAG</w:t>
      </w:r>
    </w:p>
    <w:p>
      <w:pPr>
        <w:spacing w:after="120"/>
      </w:pPr>
      <w:r>
        <w:rPr>
          <w:rFonts w:ascii="Arial" w:cs="Arial" w:eastAsia="Arial" w:hAnsi="Arial"/>
          <w:sz w:val="22"/>
          <w:szCs w:val="22"/>
        </w:rPr>
        <w:t xml:space="preserve"/>
      </w:r>
    </w:p>
    <w:p>
      <w:pPr>
        <w:pStyle w:val="Heading2"/>
      </w:pPr>
      <w:r>
        <w:t xml:space="preserve">2.4 Five Categories of Strategic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300"/>
        <w:gridCol w:w="2860"/>
        <w:gridCol w:w="230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Agent</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ILA Analyzes</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Learning</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 Basis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APA (Audience Persona)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Per-audience-segment CPA, conversion rate, ROAS. Cross-references APA persona definitions with actual Meta Insights segment performance.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 IT Directors 35-50 with cloud interest converted at 3× rate of broader segment. Narrow APA persona definition."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 50 conversions, effect size &gt; 1.5×</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Messaging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 BPA (Brand Positioning)</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Per-copy-variant performance (CTR, conversion rate). Maps ad copy hooks/UVPs back to BPA positioning choices.</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 savings UVP outperformed cost savings by 40%. Reinforce efficiency positioning."</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 5000 impressions per variant, p &lt; 0.05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WF2 BPV (Brand Personality)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Per-creative-style performance: image style, tone, mood, formality level. Maps to BPV archetype and voice matrix.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"Warm conversational tone outperformed formal by 25% in MOFU. Adjust voice matrix formality."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 3 creative variants compared, min 1000 clicks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Funnel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WF3 CAA (Campaign Architecture)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Conversion funnel drop-off rates: TOFU→MOFU, MOFU→BOFU. Budget distribution vs conversion rates per stage.</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"TOFU→MOFU 12% (good), MOFU→BOFU 3% (below 6% benchmark). +30% MOFU budget next campaign."</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 $200 total spend, statistically significant drop-off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CIA (Competitive Intelligence)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Correlates campaign performance changes with competitor activity (from TCIA trends or market shifts). Identifies external impact on CPA/CTR.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X launched retargeting in week 3, raising our CPA 15%. Monitor competitor ad cadence."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Temporal correlation, min 2 data points</w:t>
            </w:r>
          </w:p>
        </w:tc>
      </w:tr>
    </w:tbl>
    <w:p>
      <w:pPr>
        <w:spacing w:after="120"/>
      </w:pPr>
      <w:r>
        <w:rPr>
          <w:rFonts w:ascii="Arial" w:cs="Arial" w:eastAsia="Arial" w:hAnsi="Arial"/>
          <w:sz w:val="22"/>
          <w:szCs w:val="22"/>
        </w:rPr>
        <w:t xml:space="preserve"/>
      </w:r>
    </w:p>
    <w:p>
      <w:pPr>
        <w:pStyle w:val="Heading2"/>
      </w:pPr>
      <w:r>
        <w:t xml:space="preserve">2.5 Operating Mode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 Only (DEFAULT)</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Auto-Trigger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 extraction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all 5 categories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all 5 categories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 persistence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 — all learnings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 — all learnings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 Feed 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with Apply/Dismiss/Save buttons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with Apply/Dismiss/Save buttons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re-runs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Manual only (user clicks “Apply to WF1”)</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Automatic for high-confidence learnings (confidence &gt;= 85%, impact = HIGH)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WF2 re-runs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only (user clicks “Apply to WF2”)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 requires human approval (strategy change)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 breakers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4 auto-reruns/month, 7-day cooldown, $200 min spend, 50 min conversions</w:t>
            </w:r>
          </w:p>
        </w:tc>
      </w:tr>
    </w:tbl>
    <w:p>
      <w:pPr>
        <w:spacing w:after="120"/>
      </w:pPr>
      <w:r>
        <w:rPr>
          <w:rFonts w:ascii="Arial" w:cs="Arial" w:eastAsia="Arial" w:hAnsi="Arial"/>
          <w:sz w:val="22"/>
          <w:szCs w:val="22"/>
        </w:rPr>
        <w:t xml:space="preserve"/>
      </w:r>
    </w:p>
    <w:p>
      <w:pPr>
        <w:pStyle w:val="Heading2"/>
      </w:pPr>
      <w:r>
        <w:t xml:space="preserve">2.6 Auto-Trigger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Guardrail</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min_confidence_for_auto_trigger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learnings with confidence &gt;= 85% qualify for auto-trigger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min_impact_level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HIGH impact learnings qualify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max_auto_reruns_per_month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 breaker: max 4 auto-triggered re-runs per month per tenant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cooldown_days_between_reruns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Minimum 7 days between re-runs of the same workflow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require_approval_for_wf2_rerun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WF2 re-runs ALWAYS need human approval (strategy change). Not configurable.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auto_allowed_for_wf1_rerun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re-runs (research refresh) can be fully automatic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notify_on_auto_trigger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 notify user when auto-trigger occurs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min_campaign_spend_for_learning_usd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Minimum $200 campaign spend before learnings considered valid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min_conversions_for_learning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50 conversions before audience learning actionable</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Kafka Events               Celery Beat          API (ExternalWrapper)</w:t>
      </w:r>
    </w:p>
    <w:p>
      <w:pPr>
        <w:spacing w:after="0"/>
      </w:pPr>
      <w:r>
        <w:rPr>
          <w:rFonts w:ascii="Courier New" w:cs="Courier New" w:eastAsia="Courier New" w:hAnsi="Courier New"/>
          <w:color w:val="2E4057"/>
          <w:sz w:val="18"/>
          <w:szCs w:val="18"/>
        </w:rPr>
        <w:t xml:space="preserve">  campaign.completed          Weekly tick           Manual trigger</w:t>
      </w:r>
    </w:p>
    <w:p>
      <w:pPr>
        <w:spacing w:after="0"/>
      </w:pPr>
      <w:r>
        <w:rPr>
          <w:rFonts w:ascii="Courier New" w:cs="Courier New" w:eastAsia="Courier New" w:hAnsi="Courier New"/>
          <w:color w:val="2E4057"/>
          <w:sz w:val="18"/>
          <w:szCs w:val="18"/>
        </w:rPr>
        <w:t xml:space="preserve">  optimization.action_executed                      via pipeline</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INTELLIGENCE LOOP AGENT                      │</w:t>
      </w:r>
    </w:p>
    <w:p>
      <w:pPr>
        <w:spacing w:after="0"/>
      </w:pPr>
      <w:r>
        <w:rPr>
          <w:rFonts w:ascii="Courier New" w:cs="Courier New" w:eastAsia="Courier New" w:hAnsi="Courier New"/>
          <w:color w:val="2E4057"/>
          <w:sz w:val="18"/>
          <w:szCs w:val="18"/>
        </w:rPr>
        <w:t xml:space="preserve">  │ campaign-intelligence-agent-svc :8045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1. Load campaign performance + WF1/WF2 inputs  │</w:t>
      </w:r>
    </w:p>
    <w:p>
      <w:pPr>
        <w:spacing w:after="0"/>
      </w:pPr>
      <w:r>
        <w:rPr>
          <w:rFonts w:ascii="Courier New" w:cs="Courier New" w:eastAsia="Courier New" w:hAnsi="Courier New"/>
          <w:color w:val="2E4057"/>
          <w:sz w:val="18"/>
          <w:szCs w:val="18"/>
        </w:rPr>
        <w:t xml:space="preserve">  │ 2. Extract 5 learning categories               │</w:t>
      </w:r>
    </w:p>
    <w:p>
      <w:pPr>
        <w:spacing w:after="0"/>
      </w:pPr>
      <w:r>
        <w:rPr>
          <w:rFonts w:ascii="Courier New" w:cs="Courier New" w:eastAsia="Courier New" w:hAnsi="Courier New"/>
          <w:color w:val="2E4057"/>
          <w:sz w:val="18"/>
          <w:szCs w:val="18"/>
        </w:rPr>
        <w:t xml:space="preserve">  │ 3. Score confidence + impact                   │</w:t>
      </w:r>
    </w:p>
    <w:p>
      <w:pPr>
        <w:spacing w:after="0"/>
      </w:pPr>
      <w:r>
        <w:rPr>
          <w:rFonts w:ascii="Courier New" w:cs="Courier New" w:eastAsia="Courier New" w:hAnsi="Courier New"/>
          <w:color w:val="2E4057"/>
          <w:sz w:val="18"/>
          <w:szCs w:val="18"/>
        </w:rPr>
        <w:t xml:space="preserve">  │ 4. Write to RAG (passive loop)                 │</w:t>
      </w:r>
    </w:p>
    <w:p>
      <w:pPr>
        <w:spacing w:after="0"/>
      </w:pPr>
      <w:r>
        <w:rPr>
          <w:rFonts w:ascii="Courier New" w:cs="Courier New" w:eastAsia="Courier New" w:hAnsi="Courier New"/>
          <w:color w:val="2E4057"/>
          <w:sz w:val="18"/>
          <w:szCs w:val="18"/>
        </w:rPr>
        <w:t xml:space="preserve">  │ 5a. Store: Intelligence Feed UI                │</w:t>
      </w:r>
    </w:p>
    <w:p>
      <w:pPr>
        <w:spacing w:after="0"/>
      </w:pPr>
      <w:r>
        <w:rPr>
          <w:rFonts w:ascii="Courier New" w:cs="Courier New" w:eastAsia="Courier New" w:hAnsi="Courier New"/>
          <w:color w:val="2E4057"/>
          <w:sz w:val="18"/>
          <w:szCs w:val="18"/>
        </w:rPr>
        <w:t xml:space="preserve">  │ 5b. Auto: trigger WF1/WF2 re-runs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  │</w:t>
      </w:r>
    </w:p>
    <w:p>
      <w:pPr>
        <w:spacing w:after="0"/>
      </w:pPr>
      <w:r>
        <w:rPr>
          <w:rFonts w:ascii="Courier New" w:cs="Courier New" w:eastAsia="Courier New" w:hAnsi="Courier New"/>
          <w:color w:val="2E4057"/>
          <w:sz w:val="18"/>
          <w:szCs w:val="18"/>
        </w:rPr>
        <w:t xml:space="preserve">  Redis PG RAG Kafka Meta-Insights LLM</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 RAG: structured learnings (ALL modes)</w:t>
      </w:r>
    </w:p>
    <w:p>
      <w:pPr>
        <w:spacing w:after="0"/>
      </w:pPr>
      <w:r>
        <w:rPr>
          <w:rFonts w:ascii="Courier New" w:cs="Courier New" w:eastAsia="Courier New" w:hAnsi="Courier New"/>
          <w:color w:val="2E4057"/>
          <w:sz w:val="18"/>
          <w:szCs w:val="18"/>
        </w:rPr>
        <w:t xml:space="preserve">  Output → Kafka: wf1.rerun.trigger | wf2.rerun.request</w:t>
      </w:r>
    </w:p>
    <w:p>
      <w:pPr>
        <w:spacing w:after="0"/>
      </w:pPr>
      <w:r>
        <w:rPr>
          <w:rFonts w:ascii="Courier New" w:cs="Courier New" w:eastAsia="Courier New" w:hAnsi="Courier New"/>
          <w:color w:val="2E4057"/>
          <w:sz w:val="18"/>
          <w:szCs w:val="18"/>
        </w:rPr>
        <w:t xml:space="preserve">  Output → Intelligence Feed UI (CampaignIntelligence model)</w:t>
      </w:r>
    </w:p>
    <w:p>
      <w:pPr>
        <w:spacing w:after="0"/>
      </w:pPr>
      <w:r>
        <w:rPr>
          <w:rFonts w:ascii="Courier New" w:cs="Courier New" w:eastAsia="Courier New" w:hAnsi="Courier New"/>
          <w:color w:val="2E4057"/>
          <w:sz w:val="18"/>
          <w:szCs w:val="18"/>
        </w:rPr>
        <w:t xml:space="preserve">  Output → Analytics: IntelligenceLoopExtractor</w:t>
      </w:r>
    </w:p>
    <w:p>
      <w:r>
        <w:br w:type="page"/>
      </w:r>
    </w:p>
    <w:p>
      <w:pPr>
        <w:pStyle w:val="Heading1"/>
      </w:pPr>
      <w:r>
        <w:t xml:space="preserve">4. Three-Layer Guardrail Specification (Guidelines §2)</w:t>
      </w:r>
    </w:p>
    <w:p>
      <w:pPr>
        <w:pStyle w:val="Heading2"/>
      </w:pPr>
      <w:r>
        <w:t xml:space="preserve">4.1 Layer 1 — Input Guardrails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100"/>
        <w:gridCol w:w="2460"/>
        <w:gridCol w:w="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Data Completeness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campaign has final performance data (impressions, clicks, spend, conversions) from Meta Insights or COA history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campaign: “Incomplete performance data”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Minimum Spend Threshold</w:t>
            </w:r>
          </w:p>
        </w:tc>
        <w:tc>
          <w:tcPr>
            <w:tcW w:type="dxa" w:w="3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total spend &gt;= min_campaign_spend_for_learning_usd ($200)</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“Insufficient spend for actionable learnings”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Conversions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total conversions &gt;= min_conversions_for_learning (50) for audience learnings; lower thresholds for other categories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audience category only (other categories may still extract)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WF1/WF2 Analytics Availability</w:t>
            </w:r>
          </w:p>
        </w:tc>
        <w:tc>
          <w:tcPr>
            <w:tcW w:type="dxa" w:w="3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WF1 (APA personas, CIA competitor data) and WF2 (BPA positioning, BPV voice) analytics exist for cross-referencing</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PROCEED without missing categories (extract what’s available)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Credentials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Meta access_token for final insights fetch; verify RAG store accessible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if credentials invalid; ESCALATE if RAG inaccessible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Duplicate Processing Guard</w:t>
            </w:r>
          </w:p>
        </w:tc>
        <w:tc>
          <w:tcPr>
            <w:tcW w:type="dxa" w:w="3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Check if this campaign has already been processed by ILA (idempotency via campaign_id + processing_version hash in Redis)</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“Already processed”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 Mode Load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 intelligence_loop_mode (store_only|auto_trigger) and all auto-trigger guardrails from tenant config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store_only defaults if config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w:t>
            </w:r>
          </w:p>
        </w:tc>
      </w:tr>
    </w:tbl>
    <w:p>
      <w:pPr>
        <w:spacing w:after="120"/>
      </w:pPr>
      <w:r>
        <w:rPr>
          <w:rFonts w:ascii="Arial" w:cs="Arial" w:eastAsia="Arial" w:hAnsi="Arial"/>
          <w:sz w:val="22"/>
          <w:szCs w:val="22"/>
        </w:rPr>
        <w:t xml:space="preserve"/>
      </w:r>
    </w:p>
    <w:p>
      <w:pPr>
        <w:pStyle w:val="Heading2"/>
      </w:pPr>
      <w:r>
        <w:t xml:space="preserve">4.2 Layer 2 — Learning + Re-run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Statistical Significance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 and messaging learnings require p &lt; 0.05 (chi-square or proportion test). Effect size must be &gt; 1.5× for HIGH confidence. Learnings below significance threshold get MEDIUM or LOW confidence.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 Re-run Human Lock</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 re-runs (strategy changes: BPA, BPV, NTA, BSA) ALWAYS require human approval. HARDCODED. Even in auto_trigger mode, WF2 re-runs create an approval request, not auto-execute.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Re-run Throttle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Auto-trigger mode: max max_auto_reruns_per_month (4) WF1 re-runs. Cooldown: cooldown_days_between_reruns (7 days) between re-runs of same workflow.</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Confidence Floor for Auto</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Auto-trigger requires confidence &gt;= min_confidence_for_auto_trigger (85%) AND impact = HIGH. Below threshold: store only.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Cross-Campaign 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Single-campaign learnings get MEDIUM confidence max. Only learnings validated across 2+ campaigns get HIGH confidence. Prevents overfitting to one campaign.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Contradiction Detection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If new learning contradicts a prior high-confidence learning (e.g., “cost savings UVP best” vs “time savings UVP best”): flag CONTRADICTION, store both, escalate for human resolution.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 Write 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RAG write must include all required metadata fields (learning_type, confidence, impact, source_campaign_id, applicable_workflow, applicable_agent). Incomplete writes rejected.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Re-run Context Injection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When triggering a re-run: inject the learning context into the re-run’s input_context (not just the prompt) so the target agent can structured-access the learning data.</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 Quality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learning must have: evidence (data points), rationale (why this matters), recommendation (what to change), confidence (0-100), impact (LOW/MEDIUM/HIGH). Learnings without evidence rejected.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 Write Confirmation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After RAG write: read back to verify learning was persisted. If RAG write fails: retry once, then store in PostgreSQL fallback + ESCALATE.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Learnings scoped to tenant_id. RAG metadata filter ensures cross-tenant retrieval impossible. Learning from Tenant A never appears in Tenant B’s agent sessions.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Re-run Safety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Auto-triggered re-runs use the SAME pipeline manifest and go through the SAME guardrails as user-initiated runs. No shortcut paths.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learning extraction emits user notification (in-app). Auto-triggered re-runs also emit notification with learning context. Users always know what the ILA did.</w:t>
            </w:r>
          </w:p>
        </w:tc>
      </w:tr>
    </w:tbl>
    <w:p>
      <w:r>
        <w:br w:type="page"/>
      </w:r>
    </w:p>
    <w:p>
      <w:pPr>
        <w:pStyle w:val="Heading1"/>
      </w:pPr>
      <w:r>
        <w:t xml:space="preserve">5. Memory Stack Design (Guidelines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600"/>
        <w:gridCol w:w="4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ila:&lt;tid&gt;:campaign:&lt;cid&gt;:processed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Idempotency guard: hash of campaign_id + data version. Prevents reprocessing.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ila:&lt;tid&gt;:campaign:&lt;cid&gt;:learnings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Extracted learnings per campaign. PG-backed for long-term storage.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ila:&lt;tid&gt;:learning_history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Chronological log of all learnings across all campaigns.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ila:&lt;tid&gt;:auto_rerun_counter</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 (rolling month)</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Auto-trigger mode: count of auto-reruns this month. Max 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ila:&lt;tid&gt;:last_rerun:&lt;workflow&gt;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(ISO8601)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 of last re-run per workflow. Used for cooldown enforcement (7 days).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ila:&lt;tid&gt;:contradiction_flags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Detected contradictions between learnings. Awaiting human 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ila:&lt;tid&gt;:rag_write_log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trail of all RAG writes: learning_id, timestamp, metadata, confirmation.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Includes intelligence_loop_mode, all auto-trigger guardrails</w:t>
            </w:r>
          </w:p>
        </w:tc>
      </w:tr>
    </w:tbl>
    <w:p>
      <w:r>
        <w:br w:type="page"/>
      </w:r>
    </w:p>
    <w:p>
      <w:pPr>
        <w:pStyle w:val="Heading1"/>
      </w:pPr>
      <w:r>
        <w:t xml:space="preserve">6. Skills Catalog (Guidelines §6)</w:t>
      </w:r>
    </w:p>
    <w:p>
      <w:pPr>
        <w:spacing w:after="120"/>
      </w:pPr>
      <w:r>
        <w:rPr>
          <w:rFonts w:ascii="Arial" w:cs="Arial" w:eastAsia="Arial" w:hAnsi="Arial"/>
          <w:sz w:val="22"/>
          <w:szCs w:val="22"/>
        </w:rPr>
        <w:t xml:space="preserve">14 skills: 2 Context, 5 Learning Extractors (one per category), 2 Scoring+Synthesis, 2 Persistence (RAG+DB), 2 Re-run Trigger, 1 Escalation.</w:t>
      </w:r>
    </w:p>
    <w:p>
      <w:pPr>
        <w:pStyle w:val="Heading2"/>
      </w:pPr>
      <w:r>
        <w:t xml:space="preserve">6.1 Context &amp; Data Loading</w:t>
      </w:r>
    </w:p>
    <w:p>
      <w:pPr>
        <w:pStyle w:val="Heading3"/>
      </w:pPr>
      <w:r>
        <w:t xml:space="preserve">SKL-ILA-01: Campaign Performance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campaign_performance_loader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comprehensive campaign performance data: (1) Final Meta Insights (lifetime totals + daily breakdown for the entire campaign duration) via Meta Insights API or from COA perf_history cache, (2) Campaign blueprint from CAA registry (objectives, targets, audience specs, budget allocation), (3) Creative packages from CGA registry (which images, copy, CTAs were used), (4) Optimization history from COA (what changes were made, what impact they had), (5) WF1 analytics: APA personas (to cross-reference with audience performance), CIA competitor data (for competitive learning), TCIA trends (for context), (6) WF2 analytics: BPA positioning (to cross-reference with messaging performance), BPV voice/archetype (for creative learning). Calculates campaign-level KPIs: total spend, total conversions, overall CPA, overall ROAS, overall CTR, total reach, frequency.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campaign_data: CampaignPerformanceData { campaign_id, meta_insights: CampaignInsights, blueprint: CampaignBlueprint, creative_packages: list, optimization_history: list, wf1_analytics: WF1Context, wf2_analytics: WF2Context, kpis: CampaignKPIs, brand_context_id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60000</w:t>
            </w:r>
          </w:p>
        </w:tc>
      </w:tr>
    </w:tbl>
    <w:p>
      <w:pPr>
        <w:spacing w:after="120"/>
      </w:pPr>
      <w:r>
        <w:rPr>
          <w:rFonts w:ascii="Arial" w:cs="Arial" w:eastAsia="Arial" w:hAnsi="Arial"/>
          <w:sz w:val="22"/>
          <w:szCs w:val="22"/>
        </w:rPr>
        <w:t xml:space="preserve"/>
      </w:r>
    </w:p>
    <w:p>
      <w:pPr>
        <w:pStyle w:val="Heading3"/>
      </w:pPr>
      <w:r>
        <w:t xml:space="preserve">SKL-ILA-02: Cross-Campaign Context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cross_campaign_context_loader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prior campaign learnings from RAG and learning_history to enable cross-campaign validation (PG-05). Retrieves: prior audience learnings (which segments worked before), prior messaging learnings (which UVPs resonated), prior creative learnings (which styles performed), historical baselines (average CPA, CTR, ROAS for this tenant). Enables the ILA to distinguish tenant-specific patterns from one-campaign anomalies.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cross_campaign: CrossCampaignContext { prior_learnings: list[CampaignLearning], historical_baselines: TenantBaselines { avg_cpa, avg_ctr, avg_roas, campaigns_analyzed: int }, contradiction_flags: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2"/>
      </w:pPr>
      <w:r>
        <w:t xml:space="preserve">6.2 Learning Extractors (One Per Category)</w:t>
      </w:r>
    </w:p>
    <w:p>
      <w:pPr>
        <w:pStyle w:val="Heading3"/>
      </w:pPr>
      <w:r>
        <w:t xml:space="preserve">SKL-ILA-03: Audience Learning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audience_learning_extractor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per-audience-segment performance from Meta Insights (level=adset) cross-referenced with APA persona definitions. For each audience segment: calculates CPA, conversion rate, ROAS, CTR. Compares segments to identify which persona definitions converted best. Applies statistical tests (chi-square for proportions, t-test for CPA means) to determine significance. Generates audience learning with: winning segment description, performance differential, recommended APA refinement. Requires min 50 conversions total (IG-03). Cross-validates against prior audience learnings (PG-05).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audience_learnings: list[AudienceLearning { segment_name, segment_performance: SegmentMetrics, comparison_to_average: float, recommended_apa_change: str, statistical_test: TestResult, confidence: float(0-100), impact: LOW|MEDIUM|HIGH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SKL-ILA-04: Messaging Learning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messaging_learning_extractor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per-copy-variant performance from Meta Insights (level=ad) cross-referenced with CGA creative packages and BPA positioning. Maps each ad’s copy to its source positioning choice (which UVP, which value proposition, which messaging angle). Compares CTR and conversion rates across messaging variants within the same ad set (controlled comparison: same audience + image, different copy). Identifies which positioning themes resonated. Applies proportion tests for statistical significance.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messaging_learnings: list[MessagingLearning { winning_message_theme, losing_message_theme, performance_differential_pct, recommended_bpa_change, evidence: list[DataPoint], confidence, impact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SKL-ILA-05: Creative Learning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creative_learning_extractor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per-creative-style performance cross-referenced with CGA image metadata and BPV archetype/voice settings. Evaluates: image style (photorealistic vs illustrated vs minimalist), tone (formal vs conversational vs playful), mood (warm vs bold vs clean), color palette effectiveness, text overlay impact. Maps performance back to BPV voice matrix dimensions (tone spectrum, vocabulary level, formality, humor). Identifies which creative approaches work for which funnel stages and audience segments.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creative_learnings: list[CreativeLearning { creative_attribute, winning_value, losing_value, funnel_stage, performance_differential_pct, recommended_bpv_change, confidence, impact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SKL-ILA-06: Funnel Learning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funnel_learning_extractor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conversion funnel performance: TOFU → MOFU → BOFU stage transition rates. Compares actual conversion rates to industry benchmarks and blueprint targets. Identifies bottlenecks (which stage has the biggest drop-off). Analyzes budget distribution vs stage performance (is budget proportional to conversion potential?). Generates recommendations for next campaign’s CAA blueprint: budget reallocation between stages, funnel stage count adjustments, optimization goal changes per stage.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funnel_learnings: list[FunnelLearning { stage_transition, actual_rate, benchmark_rate, gap_pct, is_bottleneck: bool, recommended_caa_change, budget_suggestion, confidence, impact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SKL-ILA-07: Competitive Learning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competitive_learning_extractor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Correlates campaign performance changes over time with known competitor activity from WF1 CIA/TCIA data. Looks for temporal correlations: CPA spike coinciding with competitor campaign launch, CTR drop during competitor promotional period, audience saturation from competitor retargeting. Lower confidence than other categories (temporal correlation != causation, typically 60-75%). Generates recommendations for CIA monitoring focus areas.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competitive_learnings: list[CompetitiveLearning { competitor, observed_impact, temporal_correlation_strength, campaign_metric_affected, recommended_cia_focus, confidence, impact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6.3 Scoring + Synthesis</w:t>
      </w:r>
    </w:p>
    <w:p>
      <w:pPr>
        <w:pStyle w:val="Heading3"/>
      </w:pPr>
      <w:r>
        <w:t xml:space="preserve">SKL-ILA-08: Learning Scorer &amp;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learning_scorer_validator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Assigns final confidence scores and impact levels to all extracted learnings. Confidence formula: base_confidence (from statistical test p-value) × sample_size_factor (more data = higher confidence) × cross_campaign_factor (validated across campaigns = 1.2× boost; single campaign = 0.8× cap at MEDIUM). Impact levels: HIGH (performance differential &gt; 30% AND affects &gt; 50% of budget), MEDIUM (15-30% differential OR affects 25-50% of budget), LOW (&lt; 15% differential). Detects contradictions with prior learnings (PG-06). Flags learnings for auto-trigger eligibility based on guardrails.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scored_learnings: list[ScoredLearning { learning: BaseLearning, final_confidence, impact, auto_trigger_eligible: bool, contradiction_detected: bool, cross_campaign_validated: bool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bl>
    <w:p>
      <w:pPr>
        <w:spacing w:after="120"/>
      </w:pPr>
      <w:r>
        <w:rPr>
          <w:rFonts w:ascii="Arial" w:cs="Arial" w:eastAsia="Arial" w:hAnsi="Arial"/>
          <w:sz w:val="22"/>
          <w:szCs w:val="22"/>
        </w:rPr>
        <w:t xml:space="preserve"/>
      </w:r>
    </w:p>
    <w:p>
      <w:pPr>
        <w:pStyle w:val="Heading3"/>
      </w:pPr>
      <w:r>
        <w:t xml:space="preserve">SKL-ILA-09: Intelligence Report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intelligence_report_synthesizer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Capstone synthesis skill. Uses Claude Sonnet 4 to generate a comprehensive Campaign Intelligence Report from all scored learnings. Report includes: (1) Executive summary (1-2 sentences: overall campaign intelligence), (2) Top insights ranked by confidence × impact, (3) Per-category learning details with evidence, (4) Cross-campaign patterns (if validated), (5) Recommended actions with Apply buttons (which workflow/agent to update), (6) Contradictions requiring human resolution, (7) Data quality assessment (sample sizes, confidence levels). Report stored as CampaignIntelligence model for Intelligence Feed UI.</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intelligence_report: CampaignIntelligenceReport { campaign_id, executive_summary, top_insights: list, by_category: dict, cross_campaign_patterns: list, recommended_actions: list[Action { target_workflow, target_agent, change_description, auto_trigger_eligible }], contradictions: list, data_quality: DataQualityAssessment, overall_confidence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6.4 Persistence + Re-run Triggers</w:t>
      </w:r>
    </w:p>
    <w:p>
      <w:pPr>
        <w:pStyle w:val="Heading3"/>
      </w:pPr>
      <w:r>
        <w:t xml:space="preserve">SKL-ILA-10: RAG Learning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rag_learning_writer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all scored learnings to the tenant RAG store with structured metadata. Each learning is a RAG document with: learning_type (audience|messaging|creative|funnel|competitive), confidence (0-100), impact (LOW|MEDIUM|HIGH), source_campaign_id, applicable_workflow (WF1|WF2|WF3), applicable_agent (APA|BPA|BPV|CAA|CIA), learning_text (natural language), evidence (JSON), recommendation (natural language), created_at, brand_context_id. These learnings are passively retrievable by ALL future agent sessions via RAG query during their research/context-loading phase. Validates write (OG-02). Fallback to PostgreSQL if RAG unavailable.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failures / 60s / PostgreSQL fallback + ESCALATE</w:t>
            </w:r>
          </w:p>
        </w:tc>
      </w:tr>
    </w:tbl>
    <w:p>
      <w:pPr>
        <w:spacing w:after="120"/>
      </w:pPr>
      <w:r>
        <w:rPr>
          <w:rFonts w:ascii="Arial" w:cs="Arial" w:eastAsia="Arial" w:hAnsi="Arial"/>
          <w:sz w:val="22"/>
          <w:szCs w:val="22"/>
        </w:rPr>
        <w:t xml:space="preserve"/>
      </w:r>
    </w:p>
    <w:p>
      <w:pPr>
        <w:pStyle w:val="Heading3"/>
      </w:pPr>
      <w:r>
        <w:t xml:space="preserve">SKL-ILA-11: Intelligence Feed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intelligence_feed_persister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Persists the CampaignIntelligenceReport to PostgreSQL (CampaignIntelligence model) for the Intelligence Feed UI. Also persists individual learnings to a LearningRecord table for historical tracking, trending, and cross-campaign validation. Emits analytics via IntelligenceLoopExtractor.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bl>
    <w:p>
      <w:pPr>
        <w:spacing w:after="120"/>
      </w:pPr>
      <w:r>
        <w:rPr>
          <w:rFonts w:ascii="Arial" w:cs="Arial" w:eastAsia="Arial" w:hAnsi="Arial"/>
          <w:sz w:val="22"/>
          <w:szCs w:val="22"/>
        </w:rPr>
        <w:t xml:space="preserve"/>
      </w:r>
    </w:p>
    <w:p>
      <w:pPr>
        <w:pStyle w:val="Heading3"/>
      </w:pPr>
      <w:r>
        <w:t xml:space="preserve">SKL-ILA-12: WF1 Re-run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wf1_rerun_trigger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Triggers WF1 re-runs (research refresh) with learning context. In store_only mode: creates a re-run link in the Intelligence Feed UI (“Apply to WF1 APA” button). In auto_trigger mode: if learning is auto_trigger_eligible (confidence &gt;= 85%, impact = HIGH, within monthly limit, cooldown passed): dispatches a new AnalysisJob to the pipeline-orchestrator-svc with the appropriate WF1 manifest and the learning injected into input_context. The WF1 agents then pick up the learning during their context-loading phase. Emits notification to user.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rerun_result: RerunResult { triggered: bool, mode: auto|manual_link, job_id: str, target_manifest: str, learning_injected: bool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bl>
    <w:p>
      <w:pPr>
        <w:spacing w:after="120"/>
      </w:pPr>
      <w:r>
        <w:rPr>
          <w:rFonts w:ascii="Arial" w:cs="Arial" w:eastAsia="Arial" w:hAnsi="Arial"/>
          <w:sz w:val="22"/>
          <w:szCs w:val="22"/>
        </w:rPr>
        <w:t xml:space="preserve"/>
      </w:r>
    </w:p>
    <w:p>
      <w:pPr>
        <w:pStyle w:val="Heading3"/>
      </w:pPr>
      <w:r>
        <w:t xml:space="preserve">SKL-ILA-13: WF2 Re-run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SKL-ILA-13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wf2_rerun_trigger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Triggers WF2 re-runs (strategy refresh) with learning context. ALWAYS requires human approval (PG-02), even in auto_trigger mode. Creates a WF2RerunRequest with: target_agent (BPA, BPV, NTA, BSA), learning context, proposed strategy change, and Approve/Reject buttons. If approved: dispatches AnalysisJob to pipeline-orchestrator-svc with WF2 manifest + learning in input_context. WF2 re-runs are strategically significant because they change brand positioning, personality, naming, or story — these are high-impact decisions.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rerun_request: WF2RerunRequest { request_id, target_agent, learning_context, proposed_change, status: pending|approved|rejected, requires_approval: true (always)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bl>
    <w:p>
      <w:pPr>
        <w:spacing w:after="120"/>
      </w:pPr>
      <w:r>
        <w:rPr>
          <w:rFonts w:ascii="Arial" w:cs="Arial" w:eastAsia="Arial" w:hAnsi="Arial"/>
          <w:sz w:val="22"/>
          <w:szCs w:val="22"/>
        </w:rPr>
        <w:t xml:space="preserve"/>
      </w:r>
    </w:p>
    <w:p>
      <w:pPr>
        <w:pStyle w:val="Heading3"/>
      </w:pPr>
      <w:r>
        <w:t xml:space="preserve">SKL-ILA-14: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SKL-ILA-14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Escalates: learning contradictions detected (PG-06), RAG write failure (OG-02), Meta Insights unavailable, auto-trigger monthly limit reached, cross-campaign validation reveals divergent patterns.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w:t>
            </w:r>
          </w:p>
        </w:tc>
      </w:tr>
    </w:tbl>
    <w:p>
      <w:r>
        <w:br w:type="page"/>
      </w:r>
    </w:p>
    <w:p>
      <w:pPr>
        <w:pStyle w:val="Heading1"/>
      </w:pPr>
      <w:r>
        <w:t xml:space="preserve">7. UML Diagrams (Guidelines §7)</w:t>
      </w:r>
    </w:p>
    <w:p>
      <w:pPr>
        <w:pStyle w:val="Heading2"/>
      </w:pPr>
      <w:r>
        <w:t xml:space="preserve">7.1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participant KAFKA as Kafka (campaign.completed)</w:t>
      </w:r>
    </w:p>
    <w:p>
      <w:pPr>
        <w:spacing w:after="0"/>
      </w:pPr>
      <w:r>
        <w:rPr>
          <w:rFonts w:ascii="Courier New" w:cs="Courier New" w:eastAsia="Courier New" w:hAnsi="Courier New"/>
          <w:color w:val="2E4057"/>
          <w:sz w:val="18"/>
          <w:szCs w:val="18"/>
        </w:rPr>
        <w:t xml:space="preserve">    participant ILA as Intelligence Loop Agent</w:t>
      </w:r>
    </w:p>
    <w:p>
      <w:pPr>
        <w:spacing w:after="0"/>
      </w:pPr>
      <w:r>
        <w:rPr>
          <w:rFonts w:ascii="Courier New" w:cs="Courier New" w:eastAsia="Courier New" w:hAnsi="Courier New"/>
          <w:color w:val="2E4057"/>
          <w:sz w:val="18"/>
          <w:szCs w:val="18"/>
        </w:rPr>
        <w:t xml:space="preserve">    participant META as Meta Insights API</w:t>
      </w:r>
    </w:p>
    <w:p>
      <w:pPr>
        <w:spacing w:after="0"/>
      </w:pPr>
      <w:r>
        <w:rPr>
          <w:rFonts w:ascii="Courier New" w:cs="Courier New" w:eastAsia="Courier New" w:hAnsi="Courier New"/>
          <w:color w:val="2E4057"/>
          <w:sz w:val="18"/>
          <w:szCs w:val="18"/>
        </w:rPr>
        <w:t xml:space="preserve">    participant REG as campaign_registry + WF1/WF2 analytics</w:t>
      </w:r>
    </w:p>
    <w:p>
      <w:pPr>
        <w:spacing w:after="0"/>
      </w:pPr>
      <w:r>
        <w:rPr>
          <w:rFonts w:ascii="Courier New" w:cs="Courier New" w:eastAsia="Courier New" w:hAnsi="Courier New"/>
          <w:color w:val="2E4057"/>
          <w:sz w:val="18"/>
          <w:szCs w:val="18"/>
        </w:rPr>
        <w:t xml:space="preserve">    participant LLM as Claude Sonnet 4</w:t>
      </w:r>
    </w:p>
    <w:p>
      <w:pPr>
        <w:spacing w:after="0"/>
      </w:pPr>
      <w:r>
        <w:rPr>
          <w:rFonts w:ascii="Courier New" w:cs="Courier New" w:eastAsia="Courier New" w:hAnsi="Courier New"/>
          <w:color w:val="2E4057"/>
          <w:sz w:val="18"/>
          <w:szCs w:val="18"/>
        </w:rPr>
        <w:t xml:space="preserve">    participant RAG as RAG Store</w:t>
      </w:r>
    </w:p>
    <w:p>
      <w:pPr>
        <w:spacing w:after="0"/>
      </w:pPr>
      <w:r>
        <w:rPr>
          <w:rFonts w:ascii="Courier New" w:cs="Courier New" w:eastAsia="Courier New" w:hAnsi="Courier New"/>
          <w:color w:val="2E4057"/>
          <w:sz w:val="18"/>
          <w:szCs w:val="18"/>
        </w:rPr>
        <w:t xml:space="preserve">    participant PG as PostgreSQL</w:t>
      </w:r>
    </w:p>
    <w:p>
      <w:pPr>
        <w:spacing w:after="0"/>
      </w:pPr>
      <w:r>
        <w:rPr>
          <w:rFonts w:ascii="Courier New" w:cs="Courier New" w:eastAsia="Courier New" w:hAnsi="Courier New"/>
          <w:color w:val="2E4057"/>
          <w:sz w:val="18"/>
          <w:szCs w:val="18"/>
        </w:rPr>
        <w:t xml:space="preserve">    participant ORCH as Pipeline Orchestrator</w:t>
      </w:r>
    </w:p>
    <w:p>
      <w:pPr>
        <w:spacing w:after="0"/>
      </w:pPr>
      <w:r>
        <w:rPr>
          <w:rFonts w:ascii="Courier New" w:cs="Courier New" w:eastAsia="Courier New" w:hAnsi="Courier New"/>
          <w:color w:val="2E4057"/>
          <w:sz w:val="18"/>
          <w:szCs w:val="18"/>
        </w:rPr>
        <w:t xml:space="preserve">    participant USER as Human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KAFKA-&gt;&gt;ILA: campaign.completed {campaign_id}</w:t>
      </w:r>
    </w:p>
    <w:p>
      <w:pPr>
        <w:spacing w:after="0"/>
      </w:pPr>
      <w:r>
        <w:rPr>
          <w:rFonts w:ascii="Courier New" w:cs="Courier New" w:eastAsia="Courier New" w:hAnsi="Courier New"/>
          <w:color w:val="2E4057"/>
          <w:sz w:val="18"/>
          <w:szCs w:val="18"/>
        </w:rPr>
        <w:t xml:space="preserve">    ILA-&gt;&gt;META: GET /insights (lifetime + daily)</w:t>
      </w:r>
    </w:p>
    <w:p>
      <w:pPr>
        <w:spacing w:after="0"/>
      </w:pPr>
      <w:r>
        <w:rPr>
          <w:rFonts w:ascii="Courier New" w:cs="Courier New" w:eastAsia="Courier New" w:hAnsi="Courier New"/>
          <w:color w:val="2E4057"/>
          <w:sz w:val="18"/>
          <w:szCs w:val="18"/>
        </w:rPr>
        <w:t xml:space="preserve">    ILA-&gt;&gt;REG: Load blueprint + creative + WF1/WF2 analytics</w:t>
      </w:r>
    </w:p>
    <w:p>
      <w:pPr>
        <w:spacing w:after="0"/>
      </w:pPr>
      <w:r>
        <w:rPr>
          <w:rFonts w:ascii="Courier New" w:cs="Courier New" w:eastAsia="Courier New" w:hAnsi="Courier New"/>
          <w:color w:val="2E4057"/>
          <w:sz w:val="18"/>
          <w:szCs w:val="18"/>
        </w:rPr>
        <w:t xml:space="preserve">    ILA-&gt;&gt;RAG: Load prior learnings (cross-campaign)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ILA,LLM: Extract 5 Learning Categories</w:t>
      </w:r>
    </w:p>
    <w:p>
      <w:pPr>
        <w:spacing w:after="0"/>
      </w:pPr>
      <w:r>
        <w:rPr>
          <w:rFonts w:ascii="Courier New" w:cs="Courier New" w:eastAsia="Courier New" w:hAnsi="Courier New"/>
          <w:color w:val="2E4057"/>
          <w:sz w:val="18"/>
          <w:szCs w:val="18"/>
        </w:rPr>
        <w:t xml:space="preserve">    ILA-&gt;&gt;LLM: Analyze audience performance vs personas</w:t>
      </w:r>
    </w:p>
    <w:p>
      <w:pPr>
        <w:spacing w:after="0"/>
      </w:pPr>
      <w:r>
        <w:rPr>
          <w:rFonts w:ascii="Courier New" w:cs="Courier New" w:eastAsia="Courier New" w:hAnsi="Courier New"/>
          <w:color w:val="2E4057"/>
          <w:sz w:val="18"/>
          <w:szCs w:val="18"/>
        </w:rPr>
        <w:t xml:space="preserve">    ILA-&gt;&gt;LLM: Analyze copy variant performance vs positioning</w:t>
      </w:r>
    </w:p>
    <w:p>
      <w:pPr>
        <w:spacing w:after="0"/>
      </w:pPr>
      <w:r>
        <w:rPr>
          <w:rFonts w:ascii="Courier New" w:cs="Courier New" w:eastAsia="Courier New" w:hAnsi="Courier New"/>
          <w:color w:val="2E4057"/>
          <w:sz w:val="18"/>
          <w:szCs w:val="18"/>
        </w:rPr>
        <w:t xml:space="preserve">    ILA-&gt;&gt;LLM: Analyze creative style performance vs archetype</w:t>
      </w:r>
    </w:p>
    <w:p>
      <w:pPr>
        <w:spacing w:after="0"/>
      </w:pPr>
      <w:r>
        <w:rPr>
          <w:rFonts w:ascii="Courier New" w:cs="Courier New" w:eastAsia="Courier New" w:hAnsi="Courier New"/>
          <w:color w:val="2E4057"/>
          <w:sz w:val="18"/>
          <w:szCs w:val="18"/>
        </w:rPr>
        <w:t xml:space="preserve">    ILA-&gt;&gt;LLM: Analyze funnel conversion rates</w:t>
      </w:r>
    </w:p>
    <w:p>
      <w:pPr>
        <w:spacing w:after="0"/>
      </w:pPr>
      <w:r>
        <w:rPr>
          <w:rFonts w:ascii="Courier New" w:cs="Courier New" w:eastAsia="Courier New" w:hAnsi="Courier New"/>
          <w:color w:val="2E4057"/>
          <w:sz w:val="18"/>
          <w:szCs w:val="18"/>
        </w:rPr>
        <w:t xml:space="preserve">    ILA-&gt;&gt;LLM: Correlate performance with competitor activity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ILA-&gt;&gt;ILA: Score confidence + impact, detect contradictions</w:t>
      </w:r>
    </w:p>
    <w:p>
      <w:pPr>
        <w:spacing w:after="0"/>
      </w:pPr>
      <w:r>
        <w:rPr>
          <w:rFonts w:ascii="Courier New" w:cs="Courier New" w:eastAsia="Courier New" w:hAnsi="Courier New"/>
          <w:color w:val="2E4057"/>
          <w:sz w:val="18"/>
          <w:szCs w:val="18"/>
        </w:rPr>
        <w:t xml:space="preserve">    ILA-&gt;&gt;LLM: Synthesize intelligence report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ILA-&gt;&gt;RAG: Write all learnings (passive loop)</w:t>
      </w:r>
    </w:p>
    <w:p>
      <w:pPr>
        <w:spacing w:after="0"/>
      </w:pPr>
      <w:r>
        <w:rPr>
          <w:rFonts w:ascii="Courier New" w:cs="Courier New" w:eastAsia="Courier New" w:hAnsi="Courier New"/>
          <w:color w:val="2E4057"/>
          <w:sz w:val="18"/>
          <w:szCs w:val="18"/>
        </w:rPr>
        <w:t xml:space="preserve">    ILA-&gt;&gt;PG: Persist CampaignIntelligence + LearningRecords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alt Store Only Mode (default)</w:t>
      </w:r>
    </w:p>
    <w:p>
      <w:pPr>
        <w:spacing w:after="0"/>
      </w:pPr>
      <w:r>
        <w:rPr>
          <w:rFonts w:ascii="Courier New" w:cs="Courier New" w:eastAsia="Courier New" w:hAnsi="Courier New"/>
          <w:color w:val="2E4057"/>
          <w:sz w:val="18"/>
          <w:szCs w:val="18"/>
        </w:rPr>
        <w:t xml:space="preserve">        ILA--&gt;&gt;USER: Intelligence Feed notification</w:t>
      </w:r>
    </w:p>
    <w:p>
      <w:pPr>
        <w:spacing w:after="0"/>
      </w:pPr>
      <w:r>
        <w:rPr>
          <w:rFonts w:ascii="Courier New" w:cs="Courier New" w:eastAsia="Courier New" w:hAnsi="Courier New"/>
          <w:color w:val="2E4057"/>
          <w:sz w:val="18"/>
          <w:szCs w:val="18"/>
        </w:rPr>
        <w:t xml:space="preserve">        USER-&gt;&gt;ILA: "Apply to WF1 APA" (manual click)</w:t>
      </w:r>
    </w:p>
    <w:p>
      <w:pPr>
        <w:spacing w:after="0"/>
      </w:pPr>
      <w:r>
        <w:rPr>
          <w:rFonts w:ascii="Courier New" w:cs="Courier New" w:eastAsia="Courier New" w:hAnsi="Courier New"/>
          <w:color w:val="2E4057"/>
          <w:sz w:val="18"/>
          <w:szCs w:val="18"/>
        </w:rPr>
        <w:t xml:space="preserve">        ILA-&gt;&gt;ORCH: Dispatch WF1 re-run with learning context</w:t>
      </w:r>
    </w:p>
    <w:p>
      <w:pPr>
        <w:spacing w:after="0"/>
      </w:pPr>
      <w:r>
        <w:rPr>
          <w:rFonts w:ascii="Courier New" w:cs="Courier New" w:eastAsia="Courier New" w:hAnsi="Courier New"/>
          <w:color w:val="2E4057"/>
          <w:sz w:val="18"/>
          <w:szCs w:val="18"/>
        </w:rPr>
        <w:t xml:space="preserve">    else Auto-Trigger Mode</w:t>
      </w:r>
    </w:p>
    <w:p>
      <w:pPr>
        <w:spacing w:after="0"/>
      </w:pPr>
      <w:r>
        <w:rPr>
          <w:rFonts w:ascii="Courier New" w:cs="Courier New" w:eastAsia="Courier New" w:hAnsi="Courier New"/>
          <w:color w:val="2E4057"/>
          <w:sz w:val="18"/>
          <w:szCs w:val="18"/>
        </w:rPr>
        <w:t xml:space="preserve">        alt High-confidence WF1 learning</w:t>
      </w:r>
    </w:p>
    <w:p>
      <w:pPr>
        <w:spacing w:after="0"/>
      </w:pPr>
      <w:r>
        <w:rPr>
          <w:rFonts w:ascii="Courier New" w:cs="Courier New" w:eastAsia="Courier New" w:hAnsi="Courier New"/>
          <w:color w:val="2E4057"/>
          <w:sz w:val="18"/>
          <w:szCs w:val="18"/>
        </w:rPr>
        <w:t xml:space="preserve">            ILA-&gt;&gt;ORCH: Auto-dispatch WF1 re-run</w:t>
      </w:r>
    </w:p>
    <w:p>
      <w:pPr>
        <w:spacing w:after="0"/>
      </w:pPr>
      <w:r>
        <w:rPr>
          <w:rFonts w:ascii="Courier New" w:cs="Courier New" w:eastAsia="Courier New" w:hAnsi="Courier New"/>
          <w:color w:val="2E4057"/>
          <w:sz w:val="18"/>
          <w:szCs w:val="18"/>
        </w:rPr>
        <w:t xml:space="preserve">            ILA--&gt;&gt;USER: Notification: "WF1 auto-refreshed"</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alt WF2 learning (any confidence)</w:t>
      </w:r>
    </w:p>
    <w:p>
      <w:pPr>
        <w:spacing w:after="0"/>
      </w:pPr>
      <w:r>
        <w:rPr>
          <w:rFonts w:ascii="Courier New" w:cs="Courier New" w:eastAsia="Courier New" w:hAnsi="Courier New"/>
          <w:color w:val="2E4057"/>
          <w:sz w:val="18"/>
          <w:szCs w:val="18"/>
        </w:rPr>
        <w:t xml:space="preserve">            ILA--&gt;&gt;USER: WF2 re-run approval request</w:t>
      </w:r>
    </w:p>
    <w:p>
      <w:pPr>
        <w:spacing w:after="0"/>
      </w:pPr>
      <w:r>
        <w:rPr>
          <w:rFonts w:ascii="Courier New" w:cs="Courier New" w:eastAsia="Courier New" w:hAnsi="Courier New"/>
          <w:color w:val="2E4057"/>
          <w:sz w:val="18"/>
          <w:szCs w:val="18"/>
        </w:rPr>
        <w:t xml:space="preserve">            USER-&gt;&gt;ILA: Approve / Reject</w:t>
      </w:r>
    </w:p>
    <w:p>
      <w:pPr>
        <w:spacing w:after="0"/>
      </w:pPr>
      <w:r>
        <w:rPr>
          <w:rFonts w:ascii="Courier New" w:cs="Courier New" w:eastAsia="Courier New" w:hAnsi="Courier New"/>
          <w:color w:val="2E4057"/>
          <w:sz w:val="18"/>
          <w:szCs w:val="18"/>
        </w:rPr>
        <w:t xml:space="preserve">            alt Approved</w:t>
      </w:r>
    </w:p>
    <w:p>
      <w:pPr>
        <w:spacing w:after="0"/>
      </w:pPr>
      <w:r>
        <w:rPr>
          <w:rFonts w:ascii="Courier New" w:cs="Courier New" w:eastAsia="Courier New" w:hAnsi="Courier New"/>
          <w:color w:val="2E4057"/>
          <w:sz w:val="18"/>
          <w:szCs w:val="18"/>
        </w:rPr>
        <w:t xml:space="preserve">                ILA-&gt;&gt;ORCH: Dispatch WF2 re-run</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end</w:t>
      </w:r>
    </w:p>
    <w:p>
      <w:pPr>
        <w:spacing w:after="120"/>
      </w:pPr>
      <w:r>
        <w:rPr>
          <w:rFonts w:ascii="Arial" w:cs="Arial" w:eastAsia="Arial" w:hAnsi="Arial"/>
          <w:sz w:val="22"/>
          <w:szCs w:val="22"/>
        </w:rPr>
        <w:t xml:space="preserve"/>
      </w:r>
    </w:p>
    <w:p>
      <w:pPr>
        <w:pStyle w:val="Heading2"/>
      </w:pPr>
      <w:r>
        <w:t xml:space="preserve">7.2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LOADING : trigger received (Kafka/Beat/API)</w:t>
      </w:r>
    </w:p>
    <w:p>
      <w:pPr>
        <w:spacing w:after="0"/>
      </w:pPr>
      <w:r>
        <w:rPr>
          <w:rFonts w:ascii="Courier New" w:cs="Courier New" w:eastAsia="Courier New" w:hAnsi="Courier New"/>
          <w:color w:val="2E4057"/>
          <w:sz w:val="18"/>
          <w:szCs w:val="18"/>
        </w:rPr>
        <w:t xml:space="preserve">    LOADING --&gt; SKIPPED : data insufficient (IG-01..03)</w:t>
      </w:r>
    </w:p>
    <w:p>
      <w:pPr>
        <w:spacing w:after="0"/>
      </w:pPr>
      <w:r>
        <w:rPr>
          <w:rFonts w:ascii="Courier New" w:cs="Courier New" w:eastAsia="Courier New" w:hAnsi="Courier New"/>
          <w:color w:val="2E4057"/>
          <w:sz w:val="18"/>
          <w:szCs w:val="18"/>
        </w:rPr>
        <w:t xml:space="preserve">    LOADING --&gt; EXTRACTING : performance + context loaded</w:t>
      </w:r>
    </w:p>
    <w:p>
      <w:pPr>
        <w:spacing w:after="0"/>
      </w:pPr>
      <w:r>
        <w:rPr>
          <w:rFonts w:ascii="Courier New" w:cs="Courier New" w:eastAsia="Courier New" w:hAnsi="Courier New"/>
          <w:color w:val="2E4057"/>
          <w:sz w:val="18"/>
          <w:szCs w:val="18"/>
        </w:rPr>
        <w:t xml:space="preserve">    EXTRACTING --&gt; SCORING : all 5 categories extracted</w:t>
      </w:r>
    </w:p>
    <w:p>
      <w:pPr>
        <w:spacing w:after="0"/>
      </w:pPr>
      <w:r>
        <w:rPr>
          <w:rFonts w:ascii="Courier New" w:cs="Courier New" w:eastAsia="Courier New" w:hAnsi="Courier New"/>
          <w:color w:val="2E4057"/>
          <w:sz w:val="18"/>
          <w:szCs w:val="18"/>
        </w:rPr>
        <w:t xml:space="preserve">    SCORING --&gt; SYNTHESIZING : confidence + impact assigned</w:t>
      </w:r>
    </w:p>
    <w:p>
      <w:pPr>
        <w:spacing w:after="0"/>
      </w:pPr>
      <w:r>
        <w:rPr>
          <w:rFonts w:ascii="Courier New" w:cs="Courier New" w:eastAsia="Courier New" w:hAnsi="Courier New"/>
          <w:color w:val="2E4057"/>
          <w:sz w:val="18"/>
          <w:szCs w:val="18"/>
        </w:rPr>
        <w:t xml:space="preserve">    SYNTHESIZING --&gt; PERSISTING_RAG : intelligence report ready</w:t>
      </w:r>
    </w:p>
    <w:p>
      <w:pPr>
        <w:spacing w:after="0"/>
      </w:pPr>
      <w:r>
        <w:rPr>
          <w:rFonts w:ascii="Courier New" w:cs="Courier New" w:eastAsia="Courier New" w:hAnsi="Courier New"/>
          <w:color w:val="2E4057"/>
          <w:sz w:val="18"/>
          <w:szCs w:val="18"/>
        </w:rPr>
        <w:t xml:space="preserve">    PERSISTING_RAG --&gt; PERSISTING_DB : RAG write confirmed</w:t>
      </w:r>
    </w:p>
    <w:p>
      <w:pPr>
        <w:spacing w:after="0"/>
      </w:pPr>
      <w:r>
        <w:rPr>
          <w:rFonts w:ascii="Courier New" w:cs="Courier New" w:eastAsia="Courier New" w:hAnsi="Courier New"/>
          <w:color w:val="2E4057"/>
          <w:sz w:val="18"/>
          <w:szCs w:val="18"/>
        </w:rPr>
        <w:t xml:space="preserve">    PERSISTING_DB --&gt; CHECKING_AUTO : auto-trigger mode?</w:t>
      </w:r>
    </w:p>
    <w:p>
      <w:pPr>
        <w:spacing w:after="0"/>
      </w:pPr>
      <w:r>
        <w:rPr>
          <w:rFonts w:ascii="Courier New" w:cs="Courier New" w:eastAsia="Courier New" w:hAnsi="Courier New"/>
          <w:color w:val="2E4057"/>
          <w:sz w:val="18"/>
          <w:szCs w:val="18"/>
        </w:rPr>
        <w:t xml:space="preserve">    CHECKING_AUTO --&gt; COMPLETED : store_only mode</w:t>
      </w:r>
    </w:p>
    <w:p>
      <w:pPr>
        <w:spacing w:after="0"/>
      </w:pPr>
      <w:r>
        <w:rPr>
          <w:rFonts w:ascii="Courier New" w:cs="Courier New" w:eastAsia="Courier New" w:hAnsi="Courier New"/>
          <w:color w:val="2E4057"/>
          <w:sz w:val="18"/>
          <w:szCs w:val="18"/>
        </w:rPr>
        <w:t xml:space="preserve">    CHECKING_AUTO --&gt; TRIGGERING_WF1 : auto WF1 eligible</w:t>
      </w:r>
    </w:p>
    <w:p>
      <w:pPr>
        <w:spacing w:after="0"/>
      </w:pPr>
      <w:r>
        <w:rPr>
          <w:rFonts w:ascii="Courier New" w:cs="Courier New" w:eastAsia="Courier New" w:hAnsi="Courier New"/>
          <w:color w:val="2E4057"/>
          <w:sz w:val="18"/>
          <w:szCs w:val="18"/>
        </w:rPr>
        <w:t xml:space="preserve">    CHECKING_AUTO --&gt; REQUESTING_WF2 : WF2 needs approval</w:t>
      </w:r>
    </w:p>
    <w:p>
      <w:pPr>
        <w:spacing w:after="0"/>
      </w:pPr>
      <w:r>
        <w:rPr>
          <w:rFonts w:ascii="Courier New" w:cs="Courier New" w:eastAsia="Courier New" w:hAnsi="Courier New"/>
          <w:color w:val="2E4057"/>
          <w:sz w:val="18"/>
          <w:szCs w:val="18"/>
        </w:rPr>
        <w:t xml:space="preserve">    TRIGGERING_WF1 --&gt; COMPLETED : WF1 re-run dispatched</w:t>
      </w:r>
    </w:p>
    <w:p>
      <w:pPr>
        <w:spacing w:after="0"/>
      </w:pPr>
      <w:r>
        <w:rPr>
          <w:rFonts w:ascii="Courier New" w:cs="Courier New" w:eastAsia="Courier New" w:hAnsi="Courier New"/>
          <w:color w:val="2E4057"/>
          <w:sz w:val="18"/>
          <w:szCs w:val="18"/>
        </w:rPr>
        <w:t xml:space="preserve">    REQUESTING_WF2 --&gt; AWAITING_WF2_APPROVAL</w:t>
      </w:r>
    </w:p>
    <w:p>
      <w:pPr>
        <w:spacing w:after="0"/>
      </w:pPr>
      <w:r>
        <w:rPr>
          <w:rFonts w:ascii="Courier New" w:cs="Courier New" w:eastAsia="Courier New" w:hAnsi="Courier New"/>
          <w:color w:val="2E4057"/>
          <w:sz w:val="18"/>
          <w:szCs w:val="18"/>
        </w:rPr>
        <w:t xml:space="preserve">    AWAITING_WF2_APPROVAL --&gt; TRIGGERING_WF2 : approved</w:t>
      </w:r>
    </w:p>
    <w:p>
      <w:pPr>
        <w:spacing w:after="0"/>
      </w:pPr>
      <w:r>
        <w:rPr>
          <w:rFonts w:ascii="Courier New" w:cs="Courier New" w:eastAsia="Courier New" w:hAnsi="Courier New"/>
          <w:color w:val="2E4057"/>
          <w:sz w:val="18"/>
          <w:szCs w:val="18"/>
        </w:rPr>
        <w:t xml:space="preserve">    AWAITING_WF2_APPROVAL --&gt; COMPLETED : rejected</w:t>
      </w:r>
    </w:p>
    <w:p>
      <w:pPr>
        <w:spacing w:after="0"/>
      </w:pPr>
      <w:r>
        <w:rPr>
          <w:rFonts w:ascii="Courier New" w:cs="Courier New" w:eastAsia="Courier New" w:hAnsi="Courier New"/>
          <w:color w:val="2E4057"/>
          <w:sz w:val="18"/>
          <w:szCs w:val="18"/>
        </w:rPr>
        <w:t xml:space="preserve">    TRIGGERING_WF2 --&gt; COMPLETED : WF2 re-run dispatched</w:t>
      </w:r>
    </w:p>
    <w:p>
      <w:pPr>
        <w:spacing w:after="0"/>
      </w:pPr>
      <w:r>
        <w:rPr>
          <w:rFonts w:ascii="Courier New" w:cs="Courier New" w:eastAsia="Courier New" w:hAnsi="Courier New"/>
          <w:color w:val="2E4057"/>
          <w:sz w:val="18"/>
          <w:szCs w:val="18"/>
        </w:rPr>
        <w:t xml:space="preserve">    COMPLETED --&gt; [*]</w:t>
      </w:r>
    </w:p>
    <w:p>
      <w:pPr>
        <w:spacing w:after="0"/>
      </w:pPr>
      <w:r>
        <w:rPr>
          <w:rFonts w:ascii="Courier New" w:cs="Courier New" w:eastAsia="Courier New" w:hAnsi="Courier New"/>
          <w:color w:val="2E4057"/>
          <w:sz w:val="18"/>
          <w:szCs w:val="18"/>
        </w:rPr>
        <w:t xml:space="preserve">    SKIPPED --&gt; [*]</w:t>
      </w:r>
    </w:p>
    <w:p>
      <w:r>
        <w:br w:type="page"/>
      </w:r>
    </w:p>
    <w:p>
      <w:pPr>
        <w:pStyle w:val="Heading1"/>
      </w:pPr>
      <w:r>
        <w:t xml:space="preserve">8. Events, RBAC, SLA, Circuit Breakers</w:t>
      </w:r>
    </w:p>
    <w:p>
      <w:pPr>
        <w:pStyle w:val="Heading2"/>
      </w:pPr>
      <w:r>
        <w:t xml:space="preserve">8.1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EVT-070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intelligence.extraction.started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ILA begins processing a campaign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EVT-071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intelligence.learning.extracted</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Individual learning extracted (per category)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EVT-072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intelligence.contradiction.detected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learning contradicts prior high-confidence learning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EVT-073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intelligence.rag.written</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Learning persisted to RAG store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EVT-074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intelligence.report.generated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intelligence report synthesized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EVT-075</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intelligence.wf1.auto_triggered</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re-run auto-triggered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EVT-076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intelligence.wf2.approval_requested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WF2 re-run approval request created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EVT-077</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intelligence.wf2.approved</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 re-run approved by human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EVT-078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intelligence.wf2.rejected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WF2 re-run rejected by human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EVT-079</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intelligence.monthly_limit.reached</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Auto-trigger monthly limit reached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analytics.extracted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IntelligenceLoopExtractor completed</w:t>
            </w:r>
          </w:p>
        </w:tc>
      </w:tr>
    </w:tbl>
    <w:p>
      <w:pPr>
        <w:spacing w:after="120"/>
      </w:pPr>
      <w:r>
        <w:rPr>
          <w:rFonts w:ascii="Arial" w:cs="Arial" w:eastAsia="Arial" w:hAnsi="Arial"/>
          <w:sz w:val="22"/>
          <w:szCs w:val="22"/>
        </w:rPr>
        <w:t xml:space="preserve"/>
      </w:r>
    </w:p>
    <w:p>
      <w:pPr>
        <w:pStyle w:val="Heading2"/>
      </w:pPr>
      <w:r>
        <w:t xml:space="preserve">8.2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1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Group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SKL-01..02 Context Loading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SKL-03..07 Learning Extractors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SKL-08..09 Scoring+Synthesis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 (read report)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SKL-10..11 RAG+DB Persistence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SKL-12 WF1 Re-run Trigger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SKL-13 WF2 Re-run Trigger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SKL-14 Escalation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bl>
    <w:p>
      <w:pPr>
        <w:spacing w:after="120"/>
      </w:pPr>
      <w:r>
        <w:rPr>
          <w:rFonts w:ascii="Arial" w:cs="Arial" w:eastAsia="Arial" w:hAnsi="Arial"/>
          <w:sz w:val="22"/>
          <w:szCs w:val="22"/>
        </w:rPr>
        <w:t xml:space="preserve">Note: EDITOR can trigger WF1 re-runs but WF2 re-runs ESCALATE to ADMIN/OWNER (strategy changes require senior approval).</w:t>
      </w:r>
    </w:p>
    <w:p>
      <w:pPr>
        <w:spacing w:after="120"/>
      </w:pPr>
      <w:r>
        <w:rPr>
          <w:rFonts w:ascii="Arial" w:cs="Arial" w:eastAsia="Arial" w:hAnsi="Arial"/>
          <w:sz w:val="22"/>
          <w:szCs w:val="22"/>
        </w:rPr>
        <w:t xml:space="preserve"/>
      </w:r>
    </w:p>
    <w:p>
      <w:pPr>
        <w:pStyle w:val="Heading2"/>
      </w:pPr>
      <w:r>
        <w:t xml:space="preserve">8.3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data loading (Meta Insights + registry + WF1/WF2)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Cross-campaign context loading (RAG + history)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 learning extraction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Messaging learning extraction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learning extraction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Funnel learning extraction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Competitive learning extraction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Confidence scoring + contradiction detection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 report synthesis (LLM)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45s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 write (all learnings)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DB persistence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Re-run dispatch</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session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300s</w:t>
            </w:r>
          </w:p>
        </w:tc>
      </w:tr>
    </w:tbl>
    <w:p>
      <w:pPr>
        <w:spacing w:after="120"/>
      </w:pPr>
      <w:r>
        <w:rPr>
          <w:rFonts w:ascii="Arial" w:cs="Arial" w:eastAsia="Arial" w:hAnsi="Arial"/>
          <w:sz w:val="22"/>
          <w:szCs w:val="22"/>
        </w:rPr>
        <w:t xml:space="preserve"/>
      </w:r>
    </w:p>
    <w:p>
      <w:pPr>
        <w:pStyle w:val="Heading2"/>
      </w:pPr>
      <w:r>
        <w:t xml:space="preserve">8.4 Circuit Breakers</w:t>
      </w:r>
    </w:p>
    <w:p>
      <w:pPr>
        <w:pStyle w:val="ListParagraph"/>
        <w:numPr>
          <w:ilvl w:val="0"/>
          <w:numId w:val="2"/>
        </w:numPr>
        <w:spacing w:after="60"/>
      </w:pPr>
      <w:r>
        <w:rPr>
          <w:rFonts w:ascii="Arial" w:cs="Arial" w:eastAsia="Arial" w:hAnsi="Arial"/>
          <w:sz w:val="22"/>
          <w:szCs w:val="22"/>
        </w:rPr>
        <w:t xml:space="preserve">Meta Insights API: 3 / 60s / Use COA cached data if available; else SKIP</w:t>
      </w:r>
    </w:p>
    <w:p>
      <w:pPr>
        <w:pStyle w:val="ListParagraph"/>
        <w:numPr>
          <w:ilvl w:val="0"/>
          <w:numId w:val="2"/>
        </w:numPr>
        <w:spacing w:after="60"/>
      </w:pPr>
      <w:r>
        <w:rPr>
          <w:rFonts w:ascii="Arial" w:cs="Arial" w:eastAsia="Arial" w:hAnsi="Arial"/>
          <w:sz w:val="22"/>
          <w:szCs w:val="22"/>
        </w:rPr>
        <w:t xml:space="preserve">RAG Store write: 3 / 60s / PostgreSQL fallback + ESCALATE</w:t>
      </w:r>
    </w:p>
    <w:p>
      <w:pPr>
        <w:pStyle w:val="ListParagraph"/>
        <w:numPr>
          <w:ilvl w:val="0"/>
          <w:numId w:val="2"/>
        </w:numPr>
        <w:spacing w:after="60"/>
      </w:pPr>
      <w:r>
        <w:rPr>
          <w:rFonts w:ascii="Arial" w:cs="Arial" w:eastAsia="Arial" w:hAnsi="Arial"/>
          <w:sz w:val="22"/>
          <w:szCs w:val="22"/>
        </w:rPr>
        <w:t xml:space="preserve">LLM (learning extraction): 3 / 60s / Extract structured data only (skip narrative)</w:t>
      </w:r>
    </w:p>
    <w:p>
      <w:pPr>
        <w:pStyle w:val="ListParagraph"/>
        <w:numPr>
          <w:ilvl w:val="0"/>
          <w:numId w:val="2"/>
        </w:numPr>
        <w:spacing w:after="60"/>
      </w:pPr>
      <w:r>
        <w:rPr>
          <w:rFonts w:ascii="Arial" w:cs="Arial" w:eastAsia="Arial" w:hAnsi="Arial"/>
          <w:sz w:val="22"/>
          <w:szCs w:val="22"/>
        </w:rPr>
        <w:t xml:space="preserve">Pipeline Orchestrator (re-run dispatch): 3 / 60s / Store re-run request for manual trigger</w:t>
      </w:r>
    </w:p>
    <w:p>
      <w:r>
        <w:br w:type="page"/>
      </w:r>
    </w:p>
    <w:p>
      <w:pPr>
        <w:pStyle w:val="Heading1"/>
      </w:pPr>
      <w:r>
        <w:t xml:space="preserve">9. Design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CampaignPerformanceData, CampaignLearning (5 subtypes: Audience, Messaging, Creative, Funnel, Competitive), ScoredLearning, CampaignIntelligenceReport, LearningRecord, WF2RerunRequest, RerunResult, TenantBaselines, ContradictionFlag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learning_type, confidence_score, impact_level, cross_campaign_validation, passive_loop (RAG retrieval), active_loop (re-run trigger), intelligence_feed, contradiction, auto_trigger_eligible, store_only, campaign_intelligence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ILA owns the intelligence/learning domain. Does NOT modify WF1/WF2 analytics directly (triggers re-runs that do). Does NOT optimize campaigns (COA does that). ILA reads performance data, writes learnings to RAG, triggers re-runs via pipeline orchestrator.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Adapter Pattern</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RAGAdapter (write learnings + read prior), MetaInsightsAdapter (read final performance), PipelineDispatchAdapter (trigger re-runs via AnalysisJob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LearningRepository (RAG + PG dual), IntelligenceReportRepository (PG), ContradictionRepository (Redis + PG), RerunRequestRepository (Redis 48h + PG)</w:t>
            </w:r>
          </w:p>
        </w:tc>
      </w:tr>
    </w:tbl>
    <w:p>
      <w:r>
        <w:br w:type="page"/>
      </w:r>
    </w:p>
    <w:p>
      <w:pPr>
        <w:pStyle w:val="Heading1"/>
      </w:pPr>
      <w:r>
        <w:t xml:space="preserve">10.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7 input guardrails (min spend, min conversions, duplicate guard, mode load). All 8 PG guardrails (statistical significance, WF2 human lock, WF1 throttle, confidence floor, cross-campaign validation, contradiction detection, RAG write validation, re-run context injection). All 5 OG guardrails. Each of 5 learning extractors (audience, messaging, creative, funnel, competitive). Confidence scoring formula. Contradiction detection. Auto-trigger eligibility logic. IntelligenceLoopExtractor.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 + mocked APIs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Insights mock (final campaign data). RAG store mock (write + read-back). Campaign registry read. WF1/WF2 analytics cross-reference. Kafka event consumption (campaign.completed). Pipeline orchestrator dispatch mock (re-run trigger). Intelligence Feed persistence. Cross-campaign learning accumulation.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 + Kafka mock</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Store-only: campaign completed → 5 categories extracted → scored → RAG written → Intelligence Feed updated → user clicks Apply to WF1 → WF1 re-run dispatched. Auto-trigger: high-confidence audience learning → WF1 auto-re-run. WF2 learning → approval request → user approves → WF2 re-run. Contradiction: new learning vs prior → flagged. Cross-campaign: learning validated across 2 campaigns → confidence boosted. Insufficient data → skipped. Monthly limit → forced store-only.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10.1 Key Test Scenarios</w:t>
      </w:r>
    </w:p>
    <w:p>
      <w:pPr>
        <w:pStyle w:val="ListParagraph"/>
        <w:numPr>
          <w:ilvl w:val="0"/>
          <w:numId w:val="3"/>
        </w:numPr>
        <w:spacing w:after="60"/>
      </w:pPr>
      <w:r>
        <w:rPr>
          <w:rFonts w:ascii="Arial" w:cs="Arial" w:eastAsia="Arial" w:hAnsi="Arial"/>
          <w:sz w:val="22"/>
          <w:szCs w:val="22"/>
        </w:rPr>
        <w:t xml:space="preserve">Store-only happy path: campaign completed Kafka event → insights loaded → 5 categories extracted → scored (audience: 91% HIGH, messaging: 85% HIGH, creative: 78% MEDIUM, funnel: 88% HIGH, competitive: 72% MEDIUM) → RAG written (5 documents) → Intelligence Feed updated → user sees feed</w:t>
      </w:r>
    </w:p>
    <w:p>
      <w:pPr>
        <w:pStyle w:val="ListParagraph"/>
        <w:numPr>
          <w:ilvl w:val="0"/>
          <w:numId w:val="3"/>
        </w:numPr>
        <w:spacing w:after="60"/>
      </w:pPr>
      <w:r>
        <w:rPr>
          <w:rFonts w:ascii="Arial" w:cs="Arial" w:eastAsia="Arial" w:hAnsi="Arial"/>
          <w:sz w:val="22"/>
          <w:szCs w:val="22"/>
        </w:rPr>
        <w:t xml:space="preserve">Auto-trigger WF1: audience learning 91% HIGH + auto_trigger mode + within limits → WF1 APA re-run auto-dispatched → user notified</w:t>
      </w:r>
    </w:p>
    <w:p>
      <w:pPr>
        <w:pStyle w:val="ListParagraph"/>
        <w:numPr>
          <w:ilvl w:val="0"/>
          <w:numId w:val="3"/>
        </w:numPr>
        <w:spacing w:after="60"/>
      </w:pPr>
      <w:r>
        <w:rPr>
          <w:rFonts w:ascii="Arial" w:cs="Arial" w:eastAsia="Arial" w:hAnsi="Arial"/>
          <w:sz w:val="22"/>
          <w:szCs w:val="22"/>
        </w:rPr>
        <w:t xml:space="preserve">WF2 always manual: messaging learning 85% HIGH + auto_trigger mode → WF2 re-run approval request created → user approves → WF2 BPA re-run dispatched</w:t>
      </w:r>
    </w:p>
    <w:p>
      <w:pPr>
        <w:pStyle w:val="ListParagraph"/>
        <w:numPr>
          <w:ilvl w:val="0"/>
          <w:numId w:val="3"/>
        </w:numPr>
        <w:spacing w:after="60"/>
      </w:pPr>
      <w:r>
        <w:rPr>
          <w:rFonts w:ascii="Arial" w:cs="Arial" w:eastAsia="Arial" w:hAnsi="Arial"/>
          <w:sz w:val="22"/>
          <w:szCs w:val="22"/>
        </w:rPr>
        <w:t xml:space="preserve">WF2 rejection: user rejects WF2 re-run request → marked rejected, no re-run</w:t>
      </w:r>
    </w:p>
    <w:p>
      <w:pPr>
        <w:pStyle w:val="ListParagraph"/>
        <w:numPr>
          <w:ilvl w:val="0"/>
          <w:numId w:val="3"/>
        </w:numPr>
        <w:spacing w:after="60"/>
      </w:pPr>
      <w:r>
        <w:rPr>
          <w:rFonts w:ascii="Arial" w:cs="Arial" w:eastAsia="Arial" w:hAnsi="Arial"/>
          <w:sz w:val="22"/>
          <w:szCs w:val="22"/>
        </w:rPr>
        <w:t xml:space="preserve">Insufficient data: campaign spent $150 (&lt; $200 min) → IG-02 skips audience category</w:t>
      </w:r>
    </w:p>
    <w:p>
      <w:pPr>
        <w:pStyle w:val="ListParagraph"/>
        <w:numPr>
          <w:ilvl w:val="0"/>
          <w:numId w:val="3"/>
        </w:numPr>
        <w:spacing w:after="60"/>
      </w:pPr>
      <w:r>
        <w:rPr>
          <w:rFonts w:ascii="Arial" w:cs="Arial" w:eastAsia="Arial" w:hAnsi="Arial"/>
          <w:sz w:val="22"/>
          <w:szCs w:val="22"/>
        </w:rPr>
        <w:t xml:space="preserve">Contradiction: prior learning says “cost savings best”, new campaign says “time savings best” → PG-06 flags contradiction → both stored → escalated</w:t>
      </w:r>
    </w:p>
    <w:p>
      <w:pPr>
        <w:pStyle w:val="ListParagraph"/>
        <w:numPr>
          <w:ilvl w:val="0"/>
          <w:numId w:val="3"/>
        </w:numPr>
        <w:spacing w:after="60"/>
      </w:pPr>
      <w:r>
        <w:rPr>
          <w:rFonts w:ascii="Arial" w:cs="Arial" w:eastAsia="Arial" w:hAnsi="Arial"/>
          <w:sz w:val="22"/>
          <w:szCs w:val="22"/>
        </w:rPr>
        <w:t xml:space="preserve">Cross-campaign validation: audience learning from campaign A confirmed by campaign B → PG-05 boosts confidence to HIGH</w:t>
      </w:r>
    </w:p>
    <w:p>
      <w:pPr>
        <w:pStyle w:val="ListParagraph"/>
        <w:numPr>
          <w:ilvl w:val="0"/>
          <w:numId w:val="3"/>
        </w:numPr>
        <w:spacing w:after="60"/>
      </w:pPr>
      <w:r>
        <w:rPr>
          <w:rFonts w:ascii="Arial" w:cs="Arial" w:eastAsia="Arial" w:hAnsi="Arial"/>
          <w:sz w:val="22"/>
          <w:szCs w:val="22"/>
        </w:rPr>
        <w:t xml:space="preserve">Monthly limit: 4 auto-reruns this month → 5th learning is auto-trigger-eligible but stored only</w:t>
      </w:r>
    </w:p>
    <w:p>
      <w:pPr>
        <w:pStyle w:val="ListParagraph"/>
        <w:numPr>
          <w:ilvl w:val="0"/>
          <w:numId w:val="3"/>
        </w:numPr>
        <w:spacing w:after="60"/>
      </w:pPr>
      <w:r>
        <w:rPr>
          <w:rFonts w:ascii="Arial" w:cs="Arial" w:eastAsia="Arial" w:hAnsi="Arial"/>
          <w:sz w:val="22"/>
          <w:szCs w:val="22"/>
        </w:rPr>
        <w:t xml:space="preserve">Cooldown: WF1 re-run 5 days ago (&lt; 7 day cooldown) → PG-03 blocks auto-trigger</w:t>
      </w:r>
    </w:p>
    <w:p>
      <w:pPr>
        <w:pStyle w:val="ListParagraph"/>
        <w:numPr>
          <w:ilvl w:val="0"/>
          <w:numId w:val="3"/>
        </w:numPr>
        <w:spacing w:after="60"/>
      </w:pPr>
      <w:r>
        <w:rPr>
          <w:rFonts w:ascii="Arial" w:cs="Arial" w:eastAsia="Arial" w:hAnsi="Arial"/>
          <w:sz w:val="22"/>
          <w:szCs w:val="22"/>
        </w:rPr>
        <w:t xml:space="preserve">Duplicate guard: campaign already processed → IG-06 skips</w:t>
      </w:r>
    </w:p>
    <w:p>
      <w:pPr>
        <w:pStyle w:val="ListParagraph"/>
        <w:numPr>
          <w:ilvl w:val="0"/>
          <w:numId w:val="3"/>
        </w:numPr>
        <w:spacing w:after="60"/>
      </w:pPr>
      <w:r>
        <w:rPr>
          <w:rFonts w:ascii="Arial" w:cs="Arial" w:eastAsia="Arial" w:hAnsi="Arial"/>
          <w:sz w:val="22"/>
          <w:szCs w:val="22"/>
        </w:rPr>
        <w:t xml:space="preserve">RAG failure: RAG store unavailable → PostgreSQL fallback + ESCALATE</w:t>
      </w:r>
    </w:p>
    <w:p>
      <w:pPr>
        <w:pStyle w:val="ListParagraph"/>
        <w:numPr>
          <w:ilvl w:val="0"/>
          <w:numId w:val="3"/>
        </w:numPr>
        <w:spacing w:after="60"/>
      </w:pPr>
      <w:r>
        <w:rPr>
          <w:rFonts w:ascii="Arial" w:cs="Arial" w:eastAsia="Arial" w:hAnsi="Arial"/>
          <w:sz w:val="22"/>
          <w:szCs w:val="22"/>
        </w:rPr>
        <w:t xml:space="preserve">Weekly tick: long-running campaign, week 4 → Celery Beat triggers → intermediate learnings extracted</w:t>
      </w:r>
    </w:p>
    <w:p>
      <w:r>
        <w:br w:type="page"/>
      </w:r>
    </w:p>
    <w:p>
      <w:pPr>
        <w:pStyle w:val="Heading1"/>
      </w:pPr>
      <w:r>
        <w:t xml:space="preserve">11. Pipeline Orchestrator Integration (Codebase-Aligned)</w:t>
      </w:r>
    </w:p>
    <w:p>
      <w:pPr>
        <w:spacing w:after="120"/>
      </w:pPr>
      <w:r>
        <w:rPr>
          <w:rFonts w:ascii="Arial" w:cs="Arial" w:eastAsia="Arial" w:hAnsi="Arial"/>
          <w:sz w:val="22"/>
          <w:szCs w:val="22"/>
        </w:rPr>
        <w:t xml:space="preserve">The ILA has a HYBRID integration model: it is primarily event-driven (Kafka + Celery Beat) but ALSO has a pipeline manifest for manual on-demand triggering via the ChatInterface.</w:t>
      </w:r>
    </w:p>
    <w:p>
      <w:pPr>
        <w:pStyle w:val="Heading2"/>
      </w:pPr>
      <w:r>
        <w:t xml:space="preserve">11.1 Pipeline Manifest: meta-campaign-intelligence</w:t>
      </w:r>
    </w:p>
    <w:p>
      <w:pPr>
        <w:spacing w:after="120"/>
      </w:pPr>
      <w:r>
        <w:rPr>
          <w:rFonts w:ascii="Arial" w:cs="Arial" w:eastAsia="Arial" w:hAnsi="Arial"/>
          <w:sz w:val="22"/>
          <w:szCs w:val="22"/>
        </w:rPr>
        <w:t xml:space="preserve">Add to seed_manifests.py (orchestration/management/commands/seed_manifests.py):</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"meta-campaign-intelligence",</w:t>
      </w:r>
    </w:p>
    <w:p>
      <w:pPr>
        <w:spacing w:after="0"/>
      </w:pPr>
      <w:r>
        <w:rPr>
          <w:rFonts w:ascii="Courier New" w:cs="Courier New" w:eastAsia="Courier New" w:hAnsi="Courier New"/>
          <w:color w:val="2E4057"/>
          <w:sz w:val="18"/>
          <w:szCs w:val="18"/>
        </w:rPr>
        <w:t xml:space="preserve">    "name": "Meta Ads: Campaign Intelligence Extraction",</w:t>
      </w:r>
    </w:p>
    <w:p>
      <w:pPr>
        <w:spacing w:after="0"/>
      </w:pPr>
      <w:r>
        <w:rPr>
          <w:rFonts w:ascii="Courier New" w:cs="Courier New" w:eastAsia="Courier New" w:hAnsi="Courier New"/>
          <w:color w:val="2E4057"/>
          <w:sz w:val="18"/>
          <w:szCs w:val="18"/>
        </w:rPr>
        <w:t xml:space="preserve">    "description": (</w:t>
      </w:r>
    </w:p>
    <w:p>
      <w:pPr>
        <w:spacing w:after="0"/>
      </w:pPr>
      <w:r>
        <w:rPr>
          <w:rFonts w:ascii="Courier New" w:cs="Courier New" w:eastAsia="Courier New" w:hAnsi="Courier New"/>
          <w:color w:val="2E4057"/>
          <w:sz w:val="18"/>
          <w:szCs w:val="18"/>
        </w:rPr>
        <w:t xml:space="preserve">        "Extract strategic learnings from campaign performance. "</w:t>
      </w:r>
    </w:p>
    <w:p>
      <w:pPr>
        <w:spacing w:after="0"/>
      </w:pPr>
      <w:r>
        <w:rPr>
          <w:rFonts w:ascii="Courier New" w:cs="Courier New" w:eastAsia="Courier New" w:hAnsi="Courier New"/>
          <w:color w:val="2E4057"/>
          <w:sz w:val="18"/>
          <w:szCs w:val="18"/>
        </w:rPr>
        <w:t xml:space="preserve">        "Analyzes audience, messaging, creative, funnel, and competitive "</w:t>
      </w:r>
    </w:p>
    <w:p>
      <w:pPr>
        <w:spacing w:after="0"/>
      </w:pPr>
      <w:r>
        <w:rPr>
          <w:rFonts w:ascii="Courier New" w:cs="Courier New" w:eastAsia="Courier New" w:hAnsi="Courier New"/>
          <w:color w:val="2E4057"/>
          <w:sz w:val="18"/>
          <w:szCs w:val="18"/>
        </w:rPr>
        <w:t xml:space="preserve">        "patterns to improve future campaigns."</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w:t>
      </w:r>
    </w:p>
    <w:p>
      <w:pPr>
        <w:spacing w:after="0"/>
      </w:pPr>
      <w:r>
        <w:rPr>
          <w:rFonts w:ascii="Courier New" w:cs="Courier New" w:eastAsia="Courier New" w:hAnsi="Courier New"/>
          <w:color w:val="2E4057"/>
          <w:sz w:val="18"/>
          <w:szCs w:val="18"/>
        </w:rPr>
        <w:t xml:space="preserve">             "handler": "RouterNode"},</w:t>
      </w:r>
    </w:p>
    <w:p>
      <w:pPr>
        <w:spacing w:after="0"/>
      </w:pPr>
      <w:r>
        <w:rPr>
          <w:rFonts w:ascii="Courier New" w:cs="Courier New" w:eastAsia="Courier New" w:hAnsi="Courier New"/>
          <w:color w:val="2E4057"/>
          <w:sz w:val="18"/>
          <w:szCs w:val="18"/>
        </w:rPr>
        <w:t xml:space="preserve">            {"id": "campaign_intelligence", "type": "external",</w:t>
      </w:r>
    </w:p>
    <w:p>
      <w:pPr>
        <w:spacing w:after="0"/>
      </w:pPr>
      <w:r>
        <w:rPr>
          <w:rFonts w:ascii="Courier New" w:cs="Courier New" w:eastAsia="Courier New" w:hAnsi="Courier New"/>
          <w:color w:val="2E4057"/>
          <w:sz w:val="18"/>
          <w:szCs w:val="18"/>
        </w:rPr>
        <w:t xml:space="preserve">             "url": "http://campaign-intelligence-agent-svc:8045/v1/execute",</w:t>
      </w:r>
    </w:p>
    <w:p>
      <w:pPr>
        <w:spacing w:after="0"/>
      </w:pPr>
      <w:r>
        <w:rPr>
          <w:rFonts w:ascii="Courier New" w:cs="Courier New" w:eastAsia="Courier New" w:hAnsi="Courier New"/>
          <w:color w:val="2E4057"/>
          <w:sz w:val="18"/>
          <w:szCs w:val="18"/>
        </w:rPr>
        <w:t xml:space="preserve">             "config": {"timeout": 300}},</w:t>
      </w:r>
    </w:p>
    <w:p>
      <w:pPr>
        <w:spacing w:after="0"/>
      </w:pPr>
      <w:r>
        <w:rPr>
          <w:rFonts w:ascii="Courier New" w:cs="Courier New" w:eastAsia="Courier New" w:hAnsi="Courier New"/>
          <w:color w:val="2E4057"/>
          <w:sz w:val="18"/>
          <w:szCs w:val="18"/>
        </w:rPr>
        <w:t xml:space="preserve">            {"id": "manager", "type": "internal",</w:t>
      </w:r>
    </w:p>
    <w:p>
      <w:pPr>
        <w:spacing w:after="0"/>
      </w:pPr>
      <w:r>
        <w:rPr>
          <w:rFonts w:ascii="Courier New" w:cs="Courier New" w:eastAsia="Courier New" w:hAnsi="Courier New"/>
          <w:color w:val="2E4057"/>
          <w:sz w:val="18"/>
          <w:szCs w:val="18"/>
        </w:rPr>
        <w:t xml:space="preserve">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w:t>
      </w:r>
    </w:p>
    <w:p>
      <w:pPr>
        <w:spacing w:after="0"/>
      </w:pPr>
      <w:r>
        <w:rPr>
          <w:rFonts w:ascii="Courier New" w:cs="Courier New" w:eastAsia="Courier New" w:hAnsi="Courier New"/>
          <w:color w:val="2E4057"/>
          <w:sz w:val="18"/>
          <w:szCs w:val="18"/>
        </w:rPr>
        <w:t xml:space="preserve">            ["intent_router", "campaign_intelligence"],</w:t>
      </w:r>
    </w:p>
    <w:p>
      <w:pPr>
        <w:spacing w:after="0"/>
      </w:pPr>
      <w:r>
        <w:rPr>
          <w:rFonts w:ascii="Courier New" w:cs="Courier New" w:eastAsia="Courier New" w:hAnsi="Courier New"/>
          <w:color w:val="2E4057"/>
          <w:sz w:val="18"/>
          <w:szCs w:val="18"/>
        </w:rPr>
        <w:t xml:space="preserve">            ["campaign_intelligence", "manager"]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11.2 serializers.py — ALLOWED_URL_PREFIXES</w:t>
      </w:r>
    </w:p>
    <w:p>
      <w:pPr>
        <w:spacing w:after="120"/>
      </w:pPr>
      <w:r>
        <w:rPr>
          <w:rFonts w:ascii="Arial" w:cs="Arial" w:eastAsia="Arial" w:hAnsi="Arial"/>
          <w:sz w:val="22"/>
          <w:szCs w:val="22"/>
        </w:rPr>
        <w:t xml:space="preserve">File: ai-brand-automator/orchestration/serializers.py:</w:t>
      </w:r>
    </w:p>
    <w:p>
      <w:pPr>
        <w:spacing w:after="0"/>
      </w:pPr>
      <w:r>
        <w:rPr>
          <w:rFonts w:ascii="Courier New" w:cs="Courier New" w:eastAsia="Courier New" w:hAnsi="Courier New"/>
          <w:color w:val="2E4057"/>
          <w:sz w:val="18"/>
          <w:szCs w:val="18"/>
        </w:rPr>
        <w:t xml:space="preserve">ALLOWED_URL_PREFIXES = (</w:t>
      </w:r>
    </w:p>
    <w:p>
      <w:pPr>
        <w:spacing w:after="0"/>
      </w:pPr>
      <w:r>
        <w:rPr>
          <w:rFonts w:ascii="Courier New" w:cs="Courier New" w:eastAsia="Courier New" w:hAnsi="Courier New"/>
          <w:color w:val="2E4057"/>
          <w:sz w:val="18"/>
          <w:szCs w:val="18"/>
        </w:rPr>
        <w:t xml:space="preserve">    # ... existing WF1+WF2+WF3 service prefixes ...</w:t>
      </w:r>
    </w:p>
    <w:p>
      <w:pPr>
        <w:spacing w:after="0"/>
      </w:pPr>
      <w:r>
        <w:rPr>
          <w:rFonts w:ascii="Courier New" w:cs="Courier New" w:eastAsia="Courier New" w:hAnsi="Courier New"/>
          <w:color w:val="2E4057"/>
          <w:sz w:val="18"/>
          <w:szCs w:val="18"/>
        </w:rPr>
        <w:t xml:space="preserve">    "http://campaign-intelligence-agent-svc",  # &lt;-- ADD</w:t>
      </w:r>
    </w:p>
    <w:p>
      <w:pPr>
        <w:spacing w:after="0"/>
      </w:pPr>
      <w:r>
        <w:rPr>
          <w:rFonts w:ascii="Courier New" w:cs="Courier New" w:eastAsia="Courier New" w:hAnsi="Courier New"/>
          <w:color w:val="2E4057"/>
          <w:sz w:val="18"/>
          <w:szCs w:val="18"/>
        </w:rPr>
        <w:t xml:space="preserve">    "https://campaign-intelligence-agent-svc", # &lt;-- ADD</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11.3 pipeline-orchestrator-svc Integration</w:t>
      </w:r>
    </w:p>
    <w:p>
      <w:pPr>
        <w:spacing w:after="0"/>
      </w:pPr>
      <w:r>
        <w:rPr>
          <w:rFonts w:ascii="Courier New" w:cs="Courier New" w:eastAsia="Courier New" w:hAnsi="Courier New"/>
          <w:color w:val="2E4057"/>
          <w:sz w:val="18"/>
          <w:szCs w:val="18"/>
        </w:rPr>
        <w:t xml:space="preserve"># node_registry.py</w:t>
      </w:r>
    </w:p>
    <w:p>
      <w:pPr>
        <w:spacing w:after="0"/>
      </w:pPr>
      <w:r>
        <w:rPr>
          <w:rFonts w:ascii="Courier New" w:cs="Courier New" w:eastAsia="Courier New" w:hAnsi="Courier New"/>
          <w:color w:val="2E4057"/>
          <w:sz w:val="18"/>
          <w:szCs w:val="18"/>
        </w:rPr>
        <w:t xml:space="preserve">"campaign_intelligence": "http://campaign-intelligence-agent-svc:8045/v1/execute",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config.py</w:t>
      </w:r>
    </w:p>
    <w:p>
      <w:pPr>
        <w:spacing w:after="0"/>
      </w:pPr>
      <w:r>
        <w:rPr>
          <w:rFonts w:ascii="Courier New" w:cs="Courier New" w:eastAsia="Courier New" w:hAnsi="Courier New"/>
          <w:color w:val="2E4057"/>
          <w:sz w:val="18"/>
          <w:szCs w:val="18"/>
        </w:rPr>
        <w:t xml:space="preserve">CAMPAIGN_INTELLIGENCE_AGENT_URL: str = \</w:t>
      </w:r>
    </w:p>
    <w:p>
      <w:pPr>
        <w:spacing w:after="0"/>
      </w:pPr>
      <w:r>
        <w:rPr>
          <w:rFonts w:ascii="Courier New" w:cs="Courier New" w:eastAsia="Courier New" w:hAnsi="Courier New"/>
          <w:color w:val="2E4057"/>
          <w:sz w:val="18"/>
          <w:szCs w:val="18"/>
        </w:rPr>
        <w:t xml:space="preserve">    "http://campaign-intelligence-agent-svc:8045"</w:t>
      </w:r>
    </w:p>
    <w:p>
      <w:pPr>
        <w:spacing w:after="120"/>
      </w:pPr>
      <w:r>
        <w:rPr>
          <w:rFonts w:ascii="Arial" w:cs="Arial" w:eastAsia="Arial" w:hAnsi="Arial"/>
          <w:sz w:val="22"/>
          <w:szCs w:val="22"/>
        </w:rPr>
        <w:t xml:space="preserve"/>
      </w:r>
    </w:p>
    <w:p>
      <w:pPr>
        <w:pStyle w:val="Heading2"/>
      </w:pPr>
      <w:r>
        <w:t xml:space="preserve">11.4 RouterNode Keywords</w:t>
      </w:r>
    </w:p>
    <w:p>
      <w:pPr>
        <w:spacing w:after="0"/>
      </w:pPr>
      <w:r>
        <w:rPr>
          <w:rFonts w:ascii="Courier New" w:cs="Courier New" w:eastAsia="Courier New" w:hAnsi="Courier New"/>
          <w:color w:val="2E4057"/>
          <w:sz w:val="18"/>
          <w:szCs w:val="18"/>
        </w:rPr>
        <w:t xml:space="preserve">"meta-campaign-intelligence": [</w:t>
      </w:r>
    </w:p>
    <w:p>
      <w:pPr>
        <w:spacing w:after="0"/>
      </w:pPr>
      <w:r>
        <w:rPr>
          <w:rFonts w:ascii="Courier New" w:cs="Courier New" w:eastAsia="Courier New" w:hAnsi="Courier New"/>
          <w:color w:val="2E4057"/>
          <w:sz w:val="18"/>
          <w:szCs w:val="18"/>
        </w:rPr>
        <w:t xml:space="preserve">    ("campaign learnings", 3), ("intelligence report", 3),</w:t>
      </w:r>
    </w:p>
    <w:p>
      <w:pPr>
        <w:spacing w:after="0"/>
      </w:pPr>
      <w:r>
        <w:rPr>
          <w:rFonts w:ascii="Courier New" w:cs="Courier New" w:eastAsia="Courier New" w:hAnsi="Courier New"/>
          <w:color w:val="2E4057"/>
          <w:sz w:val="18"/>
          <w:szCs w:val="18"/>
        </w:rPr>
        <w:t xml:space="preserve">    ("what did we learn", 3), ("campaign insights", 3),</w:t>
      </w:r>
    </w:p>
    <w:p>
      <w:pPr>
        <w:spacing w:after="0"/>
      </w:pPr>
      <w:r>
        <w:rPr>
          <w:rFonts w:ascii="Courier New" w:cs="Courier New" w:eastAsia="Courier New" w:hAnsi="Courier New"/>
          <w:color w:val="2E4057"/>
          <w:sz w:val="18"/>
          <w:szCs w:val="18"/>
        </w:rPr>
        <w:t xml:space="preserve">    ("analyze campaign results", 3), ("campaign intelligence", 3),</w:t>
      </w:r>
    </w:p>
    <w:p>
      <w:pPr>
        <w:spacing w:after="0"/>
      </w:pPr>
      <w:r>
        <w:rPr>
          <w:rFonts w:ascii="Courier New" w:cs="Courier New" w:eastAsia="Courier New" w:hAnsi="Courier New"/>
          <w:color w:val="2E4057"/>
          <w:sz w:val="18"/>
          <w:szCs w:val="18"/>
        </w:rPr>
        <w:t xml:space="preserve">    ("extract learnings", 2), ("performance insights", 2),</w:t>
      </w:r>
    </w:p>
    <w:p>
      <w:pPr>
        <w:spacing w:after="0"/>
      </w:pPr>
      <w:r>
        <w:rPr>
          <w:rFonts w:ascii="Courier New" w:cs="Courier New" w:eastAsia="Courier New" w:hAnsi="Courier New"/>
          <w:color w:val="2E4057"/>
          <w:sz w:val="18"/>
          <w:szCs w:val="18"/>
        </w:rPr>
        <w:t xml:space="preserve">    ("what worked", 2), ("campaign review", 2),</w:t>
      </w:r>
    </w:p>
    <w:p>
      <w:pPr>
        <w:spacing w:after="0"/>
      </w:pPr>
      <w:r>
        <w:rPr>
          <w:rFonts w:ascii="Courier New" w:cs="Courier New" w:eastAsia="Courier New" w:hAnsi="Courier New"/>
          <w:color w:val="2E4057"/>
          <w:sz w:val="18"/>
          <w:szCs w:val="18"/>
        </w:rPr>
        <w:t xml:space="preserve">    ("learnings", 1), ("insights", 1), ("intelligence",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11.5 Docker Compose</w:t>
      </w:r>
    </w:p>
    <w:p>
      <w:pPr>
        <w:spacing w:after="0"/>
      </w:pPr>
      <w:r>
        <w:rPr>
          <w:rFonts w:ascii="Courier New" w:cs="Courier New" w:eastAsia="Courier New" w:hAnsi="Courier New"/>
          <w:color w:val="2E4057"/>
          <w:sz w:val="18"/>
          <w:szCs w:val="18"/>
        </w:rPr>
        <w:t xml:space="preserve">campaign-intelligence-agent-svc:</w:t>
      </w:r>
    </w:p>
    <w:p>
      <w:pPr>
        <w:spacing w:after="0"/>
      </w:pPr>
      <w:r>
        <w:rPr>
          <w:rFonts w:ascii="Courier New" w:cs="Courier New" w:eastAsia="Courier New" w:hAnsi="Courier New"/>
          <w:color w:val="2E4057"/>
          <w:sz w:val="18"/>
          <w:szCs w:val="18"/>
        </w:rPr>
        <w:t xml:space="preserve">  build: ./campaign-intelligence-agent-svc</w:t>
      </w:r>
    </w:p>
    <w:p>
      <w:pPr>
        <w:spacing w:after="0"/>
      </w:pPr>
      <w:r>
        <w:rPr>
          <w:rFonts w:ascii="Courier New" w:cs="Courier New" w:eastAsia="Courier New" w:hAnsi="Courier New"/>
          <w:color w:val="2E4057"/>
          <w:sz w:val="18"/>
          <w:szCs w:val="18"/>
        </w:rPr>
        <w:t xml:space="preserve">  ports:</w:t>
      </w:r>
    </w:p>
    <w:p>
      <w:pPr>
        <w:spacing w:after="0"/>
      </w:pPr>
      <w:r>
        <w:rPr>
          <w:rFonts w:ascii="Courier New" w:cs="Courier New" w:eastAsia="Courier New" w:hAnsi="Courier New"/>
          <w:color w:val="2E4057"/>
          <w:sz w:val="18"/>
          <w:szCs w:val="18"/>
        </w:rPr>
        <w:t xml:space="preserve">    - "8045:8045"</w:t>
      </w:r>
    </w:p>
    <w:p>
      <w:pPr>
        <w:spacing w:after="0"/>
      </w:pPr>
      <w:r>
        <w:rPr>
          <w:rFonts w:ascii="Courier New" w:cs="Courier New" w:eastAsia="Courier New" w:hAnsi="Courier New"/>
          <w:color w:val="2E4057"/>
          <w:sz w:val="18"/>
          <w:szCs w:val="18"/>
        </w:rPr>
        <w:t xml:space="preserve">  environment:</w:t>
      </w:r>
    </w:p>
    <w:p>
      <w:pPr>
        <w:spacing w:after="0"/>
      </w:pPr>
      <w:r>
        <w:rPr>
          <w:rFonts w:ascii="Courier New" w:cs="Courier New" w:eastAsia="Courier New" w:hAnsi="Courier New"/>
          <w:color w:val="2E4057"/>
          <w:sz w:val="18"/>
          <w:szCs w:val="18"/>
        </w:rPr>
        <w:t xml:space="preserve">    - REDIS_URL=redis://redis:6379/16</w:t>
      </w:r>
    </w:p>
    <w:p>
      <w:pPr>
        <w:spacing w:after="0"/>
      </w:pPr>
      <w:r>
        <w:rPr>
          <w:rFonts w:ascii="Courier New" w:cs="Courier New" w:eastAsia="Courier New" w:hAnsi="Courier New"/>
          <w:color w:val="2E4057"/>
          <w:sz w:val="18"/>
          <w:szCs w:val="18"/>
        </w:rPr>
        <w:t xml:space="preserve">    - DATABASE_URL=${DATABASE_URL}</w:t>
      </w:r>
    </w:p>
    <w:p>
      <w:pPr>
        <w:spacing w:after="0"/>
      </w:pPr>
      <w:r>
        <w:rPr>
          <w:rFonts w:ascii="Courier New" w:cs="Courier New" w:eastAsia="Courier New" w:hAnsi="Courier New"/>
          <w:color w:val="2E4057"/>
          <w:sz w:val="18"/>
          <w:szCs w:val="18"/>
        </w:rPr>
        <w:t xml:space="preserve">    - KAFKA_BOOTSTRAP_SERVERS=kafka:9092</w:t>
      </w:r>
    </w:p>
    <w:p>
      <w:pPr>
        <w:spacing w:after="0"/>
      </w:pPr>
      <w:r>
        <w:rPr>
          <w:rFonts w:ascii="Courier New" w:cs="Courier New" w:eastAsia="Courier New" w:hAnsi="Courier New"/>
          <w:color w:val="2E4057"/>
          <w:sz w:val="18"/>
          <w:szCs w:val="18"/>
        </w:rPr>
        <w:t xml:space="preserve">    - META_API_VERSION=v21.0</w:t>
      </w:r>
    </w:p>
    <w:p>
      <w:pPr>
        <w:spacing w:after="0"/>
      </w:pPr>
      <w:r>
        <w:rPr>
          <w:rFonts w:ascii="Courier New" w:cs="Courier New" w:eastAsia="Courier New" w:hAnsi="Courier New"/>
          <w:color w:val="2E4057"/>
          <w:sz w:val="18"/>
          <w:szCs w:val="18"/>
        </w:rPr>
        <w:t xml:space="preserve">    - LLM_MODEL=claude-sonnet-4-20250514</w:t>
      </w:r>
    </w:p>
    <w:p>
      <w:pPr>
        <w:spacing w:after="0"/>
      </w:pPr>
      <w:r>
        <w:rPr>
          <w:rFonts w:ascii="Courier New" w:cs="Courier New" w:eastAsia="Courier New" w:hAnsi="Courier New"/>
          <w:color w:val="2E4057"/>
          <w:sz w:val="18"/>
          <w:szCs w:val="18"/>
        </w:rPr>
        <w:t xml:space="preserve">    - RAG_STORE_URL=${RAG_STORE_URL}</w:t>
      </w:r>
    </w:p>
    <w:p>
      <w:pPr>
        <w:spacing w:after="0"/>
      </w:pPr>
      <w:r>
        <w:rPr>
          <w:rFonts w:ascii="Courier New" w:cs="Courier New" w:eastAsia="Courier New" w:hAnsi="Courier New"/>
          <w:color w:val="2E4057"/>
          <w:sz w:val="18"/>
          <w:szCs w:val="18"/>
        </w:rPr>
        <w:t xml:space="preserve">    - CELERY_BROKER_URL=redis://redis:6379/16</w:t>
      </w:r>
    </w:p>
    <w:p>
      <w:pPr>
        <w:spacing w:after="0"/>
      </w:pPr>
      <w:r>
        <w:rPr>
          <w:rFonts w:ascii="Courier New" w:cs="Courier New" w:eastAsia="Courier New" w:hAnsi="Courier New"/>
          <w:color w:val="2E4057"/>
          <w:sz w:val="18"/>
          <w:szCs w:val="18"/>
        </w:rPr>
        <w:t xml:space="preserve">  depends_on:</w:t>
      </w:r>
    </w:p>
    <w:p>
      <w:pPr>
        <w:spacing w:after="0"/>
      </w:pPr>
      <w:r>
        <w:rPr>
          <w:rFonts w:ascii="Courier New" w:cs="Courier New" w:eastAsia="Courier New" w:hAnsi="Courier New"/>
          <w:color w:val="2E4057"/>
          <w:sz w:val="18"/>
          <w:szCs w:val="18"/>
        </w:rPr>
        <w:t xml:space="preserve">    - redis</w:t>
      </w:r>
    </w:p>
    <w:p>
      <w:pPr>
        <w:spacing w:after="0"/>
      </w:pPr>
      <w:r>
        <w:rPr>
          <w:rFonts w:ascii="Courier New" w:cs="Courier New" w:eastAsia="Courier New" w:hAnsi="Courier New"/>
          <w:color w:val="2E4057"/>
          <w:sz w:val="18"/>
          <w:szCs w:val="18"/>
        </w:rPr>
        <w:t xml:space="preserve">    - postgres</w:t>
      </w:r>
    </w:p>
    <w:p>
      <w:pPr>
        <w:spacing w:after="0"/>
      </w:pPr>
      <w:r>
        <w:rPr>
          <w:rFonts w:ascii="Courier New" w:cs="Courier New" w:eastAsia="Courier New" w:hAnsi="Courier New"/>
          <w:color w:val="2E4057"/>
          <w:sz w:val="18"/>
          <w:szCs w:val="18"/>
        </w:rPr>
        <w:t xml:space="preserve">    - kafka</w:t>
      </w:r>
    </w:p>
    <w:p>
      <w:pPr>
        <w:spacing w:after="0"/>
      </w:pPr>
      <w:r>
        <w:rPr>
          <w:rFonts w:ascii="Courier New" w:cs="Courier New" w:eastAsia="Courier New" w:hAnsi="Courier New"/>
          <w:color w:val="2E4057"/>
          <w:sz w:val="18"/>
          <w:szCs w:val="18"/>
        </w:rPr>
        <w:t xml:space="preserve">  command: &gt;</w:t>
      </w:r>
    </w:p>
    <w:p>
      <w:pPr>
        <w:spacing w:after="0"/>
      </w:pPr>
      <w:r>
        <w:rPr>
          <w:rFonts w:ascii="Courier New" w:cs="Courier New" w:eastAsia="Courier New" w:hAnsi="Courier New"/>
          <w:color w:val="2E4057"/>
          <w:sz w:val="18"/>
          <w:szCs w:val="18"/>
        </w:rPr>
        <w:t xml:space="preserve">    sh -c "celery -A intelligence beat --loglevel=info &amp;</w:t>
      </w:r>
    </w:p>
    <w:p>
      <w:pPr>
        <w:spacing w:after="0"/>
      </w:pPr>
      <w:r>
        <w:rPr>
          <w:rFonts w:ascii="Courier New" w:cs="Courier New" w:eastAsia="Courier New" w:hAnsi="Courier New"/>
          <w:color w:val="2E4057"/>
          <w:sz w:val="18"/>
          <w:szCs w:val="18"/>
        </w:rPr>
        <w:t xml:space="preserve">           celery -A intelligence worker --loglevel=info &amp;</w:t>
      </w:r>
    </w:p>
    <w:p>
      <w:pPr>
        <w:spacing w:after="0"/>
      </w:pPr>
      <w:r>
        <w:rPr>
          <w:rFonts w:ascii="Courier New" w:cs="Courier New" w:eastAsia="Courier New" w:hAnsi="Courier New"/>
          <w:color w:val="2E4057"/>
          <w:sz w:val="18"/>
          <w:szCs w:val="18"/>
        </w:rPr>
        <w:t xml:space="preserve">           uvicorn main:app --host 0.0.0.0 --port 8045"</w:t>
      </w:r>
    </w:p>
    <w:p>
      <w:pPr>
        <w:spacing w:after="120"/>
      </w:pPr>
      <w:r>
        <w:rPr>
          <w:rFonts w:ascii="Arial" w:cs="Arial" w:eastAsia="Arial" w:hAnsi="Arial"/>
          <w:sz w:val="22"/>
          <w:szCs w:val="22"/>
        </w:rPr>
        <w:t xml:space="preserve">Note: Like COA, the ILA runs THREE processes: Celery Beat (weekly tick), Celery Worker (Kafka consumer + task executor), and FastAPI (ExternalWrapper API + WF2 approval endpoint).</w:t>
      </w:r>
    </w:p>
    <w:p>
      <w:pPr>
        <w:spacing w:after="120"/>
      </w:pPr>
      <w:r>
        <w:rPr>
          <w:rFonts w:ascii="Arial" w:cs="Arial" w:eastAsia="Arial" w:hAnsi="Arial"/>
          <w:sz w:val="22"/>
          <w:szCs w:val="22"/>
        </w:rPr>
        <w:t xml:space="preserve"/>
      </w:r>
    </w:p>
    <w:p>
      <w:pPr>
        <w:pStyle w:val="Heading2"/>
      </w:pPr>
      <w:r>
        <w:t xml:space="preserve">11.6 Kafka Topics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3560"/>
        <w:gridCol w:w="8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agent.campaign.completed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APA-3.3 / COA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ILA (3.5)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tenant_id, campaign_id, final_status, total_spend, total_conversions }</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agent.optimization.action_executed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COA (3.4)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ILA (3.5)</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campaign_id, action_type, entity_id, old_value, new_value, outcome }</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agent.intelligence.wf1_rerun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ILA (3.5)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Orchestrator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tenant_id, target_manifest: wf1_pipeline_id, learning_context, auto_triggered: bool }</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agent.intelligence.wf2_rerun_request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ILA (3.5)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ILA (3.5) API handler</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tenant_id, request_id, target_agent, learning_context, proposed_change }</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7d</w:t>
            </w:r>
          </w:p>
        </w:tc>
      </w:tr>
    </w:tbl>
    <w:p>
      <w:pPr>
        <w:spacing w:after="120"/>
      </w:pPr>
      <w:r>
        <w:rPr>
          <w:rFonts w:ascii="Arial" w:cs="Arial" w:eastAsia="Arial" w:hAnsi="Arial"/>
          <w:sz w:val="22"/>
          <w:szCs w:val="22"/>
        </w:rPr>
        <w:t xml:space="preserve"/>
      </w:r>
    </w:p>
    <w:p>
      <w:pPr>
        <w:pStyle w:val="Heading2"/>
      </w:pPr>
      <w:r>
        <w:t xml:space="preserve">11.7 result_handler.py — Extractor Registration</w:t>
      </w:r>
    </w:p>
    <w:p>
      <w:pPr>
        <w:spacing w:after="0"/>
      </w:pPr>
      <w:r>
        <w:rPr>
          <w:rFonts w:ascii="Courier New" w:cs="Courier New" w:eastAsia="Courier New" w:hAnsi="Courier New"/>
          <w:color w:val="2E4057"/>
          <w:sz w:val="18"/>
          <w:szCs w:val="18"/>
        </w:rPr>
        <w:t xml:space="preserve">from .extractors import IntelligenceLoopExtractor</w:t>
      </w:r>
    </w:p>
    <w:p>
      <w:pPr>
        <w:spacing w:after="0"/>
      </w:pPr>
      <w:r>
        <w:rPr>
          <w:rFonts w:ascii="Courier New" w:cs="Courier New" w:eastAsia="Courier New" w:hAnsi="Courier New"/>
          <w:color w:val="2E4057"/>
          <w:sz w:val="18"/>
          <w:szCs w:val="18"/>
        </w:rPr>
        <w:t xml:space="preserve">PIPELINE_EXTRACTORS['meta-campaign-intelligence'] = IntelligenceLoopExtractor</w:t>
      </w:r>
    </w:p>
    <w:p>
      <w:pPr>
        <w:spacing w:after="0"/>
      </w:pPr>
      <w:r>
        <w:rPr>
          <w:rFonts w:ascii="Courier New" w:cs="Courier New" w:eastAsia="Courier New" w:hAnsi="Courier New"/>
          <w:color w:val="2E4057"/>
          <w:sz w:val="18"/>
          <w:szCs w:val="18"/>
        </w:rPr>
        <w:t xml:space="preserve"># Also called directly by ILA for Kafka/Beat-triggered executions</w:t>
      </w:r>
    </w:p>
    <w:p>
      <w:pPr>
        <w:spacing w:after="120"/>
      </w:pPr>
      <w:r>
        <w:rPr>
          <w:rFonts w:ascii="Arial" w:cs="Arial" w:eastAsia="Arial" w:hAnsi="Arial"/>
          <w:sz w:val="22"/>
          <w:szCs w:val="22"/>
        </w:rPr>
        <w:t xml:space="preserve"/>
      </w:r>
    </w:p>
    <w:p>
      <w:pPr>
        <w:pStyle w:val="Heading2"/>
      </w:pPr>
      <w:r>
        <w:t xml:space="preserve">11.8 Complete WF3 Agent Topology (Final)</w:t>
      </w:r>
    </w:p>
    <w:p>
      <w:pPr>
        <w:spacing w:after="0"/>
      </w:pPr>
      <w:r>
        <w:rPr>
          <w:rFonts w:ascii="Courier New" w:cs="Courier New" w:eastAsia="Courier New" w:hAnsi="Courier New"/>
          <w:color w:val="2E4057"/>
          <w:sz w:val="18"/>
          <w:szCs w:val="18"/>
        </w:rPr>
        <w:t xml:space="preserve">  PREVISION AI PLATFORM — COMPLETE AGENT TOPOLOGY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WF1: Market Research (Pipeline) ═══</w:t>
      </w:r>
    </w:p>
    <w:p>
      <w:pPr>
        <w:spacing w:after="0"/>
      </w:pPr>
      <w:r>
        <w:rPr>
          <w:rFonts w:ascii="Courier New" w:cs="Courier New" w:eastAsia="Courier New" w:hAnsi="Courier New"/>
          <w:color w:val="2E4057"/>
          <w:sz w:val="18"/>
          <w:szCs w:val="18"/>
        </w:rPr>
        <w:t xml:space="preserve">    :8021 MRA → :8022 CIA → :8023 APA → :8024 TCIA → :8025 VoCA</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WF2: Brand Strategy (Pipeline) ═══</w:t>
      </w:r>
    </w:p>
    <w:p>
      <w:pPr>
        <w:spacing w:after="0"/>
      </w:pPr>
      <w:r>
        <w:rPr>
          <w:rFonts w:ascii="Courier New" w:cs="Courier New" w:eastAsia="Courier New" w:hAnsi="Courier New"/>
          <w:color w:val="2E4057"/>
          <w:sz w:val="18"/>
          <w:szCs w:val="18"/>
        </w:rPr>
        <w:t xml:space="preserve">    :8031 BPA → :8032 BAA → :8033 BPV → :8034 NTA → :8035 BSA</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WF3: Meta Ads Campaign (Pipeline + Background) ═══</w:t>
      </w:r>
    </w:p>
    <w:p>
      <w:pPr>
        <w:spacing w:after="0"/>
      </w:pPr>
      <w:r>
        <w:rPr>
          <w:rFonts w:ascii="Courier New" w:cs="Courier New" w:eastAsia="Courier New" w:hAnsi="Courier New"/>
          <w:color w:val="2E4057"/>
          <w:sz w:val="18"/>
          <w:szCs w:val="18"/>
        </w:rPr>
        <w:t xml:space="preserve">    Pipeline: :8041 CAA → :8042 CGA → :8043 APA-3.3</w:t>
      </w:r>
    </w:p>
    <w:p>
      <w:pPr>
        <w:spacing w:after="0"/>
      </w:pPr>
      <w:r>
        <w:rPr>
          <w:rFonts w:ascii="Courier New" w:cs="Courier New" w:eastAsia="Courier New" w:hAnsi="Courier New"/>
          <w:color w:val="2E4057"/>
          <w:sz w:val="18"/>
          <w:szCs w:val="18"/>
        </w:rPr>
        <w:t xml:space="preserve">    Background: :8044 COA (Celery Beat) | :8045 ILA (Kafka+Beat+API)</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Feedback Loops ═══</w:t>
      </w:r>
    </w:p>
    <w:p>
      <w:pPr>
        <w:spacing w:after="0"/>
      </w:pPr>
      <w:r>
        <w:rPr>
          <w:rFonts w:ascii="Courier New" w:cs="Courier New" w:eastAsia="Courier New" w:hAnsi="Courier New"/>
          <w:color w:val="2E4057"/>
          <w:sz w:val="18"/>
          <w:szCs w:val="18"/>
        </w:rPr>
        <w:t xml:space="preserve">    COA(:8044) → Kafka:creative_refresh → CGA(:8042) → APA(:8043)</w:t>
      </w:r>
    </w:p>
    <w:p>
      <w:pPr>
        <w:spacing w:after="0"/>
      </w:pPr>
      <w:r>
        <w:rPr>
          <w:rFonts w:ascii="Courier New" w:cs="Courier New" w:eastAsia="Courier New" w:hAnsi="Courier New"/>
          <w:color w:val="2E4057"/>
          <w:sz w:val="18"/>
          <w:szCs w:val="18"/>
        </w:rPr>
        <w:t xml:space="preserve">    COA(:8044) → Kafka:action_executed → ILA(:8045)</w:t>
      </w:r>
    </w:p>
    <w:p>
      <w:pPr>
        <w:spacing w:after="0"/>
      </w:pPr>
      <w:r>
        <w:rPr>
          <w:rFonts w:ascii="Courier New" w:cs="Courier New" w:eastAsia="Courier New" w:hAnsi="Courier New"/>
          <w:color w:val="2E4057"/>
          <w:sz w:val="18"/>
          <w:szCs w:val="18"/>
        </w:rPr>
        <w:t xml:space="preserve">    ILA(:8045) → RAG (passive loop → ALL future agents)</w:t>
      </w:r>
    </w:p>
    <w:p>
      <w:pPr>
        <w:spacing w:after="0"/>
      </w:pPr>
      <w:r>
        <w:rPr>
          <w:rFonts w:ascii="Courier New" w:cs="Courier New" w:eastAsia="Courier New" w:hAnsi="Courier New"/>
          <w:color w:val="2E4057"/>
          <w:sz w:val="18"/>
          <w:szCs w:val="18"/>
        </w:rPr>
        <w:t xml:space="preserve">    ILA(:8045) → Kafka:wf1_rerun → Pipeline Orchestrator → WF1</w:t>
      </w:r>
    </w:p>
    <w:p>
      <w:pPr>
        <w:spacing w:after="0"/>
      </w:pPr>
      <w:r>
        <w:rPr>
          <w:rFonts w:ascii="Courier New" w:cs="Courier New" w:eastAsia="Courier New" w:hAnsi="Courier New"/>
          <w:color w:val="2E4057"/>
          <w:sz w:val="18"/>
          <w:szCs w:val="18"/>
        </w:rPr>
        <w:t xml:space="preserve">    ILA(:8045) → Kafka:wf2_rerun_request → Human → WF2</w:t>
      </w:r>
    </w:p>
    <w:p>
      <w:r>
        <w:br w:type="page"/>
      </w:r>
    </w:p>
    <w:p>
      <w:pPr>
        <w:pStyle w:val="Heading1"/>
      </w:pPr>
      <w:r>
        <w:t xml:space="preserve">12. Workflow Analytics Integration</w:t>
      </w:r>
    </w:p>
    <w:p>
      <w:pPr>
        <w:pStyle w:val="Heading2"/>
      </w:pPr>
      <w:r>
        <w:t xml:space="preserve">12.1 IntelligenceLoopExtractor</w:t>
      </w:r>
    </w:p>
    <w:p>
      <w:pPr>
        <w:spacing w:after="0"/>
      </w:pPr>
      <w:r>
        <w:rPr>
          <w:rFonts w:ascii="Courier New" w:cs="Courier New" w:eastAsia="Courier New" w:hAnsi="Courier New"/>
          <w:color w:val="2E4057"/>
          <w:sz w:val="18"/>
          <w:szCs w:val="18"/>
        </w:rPr>
        <w:t xml:space="preserve">class IntelligenceLoopExtractor(BaseExtractor):</w:t>
      </w:r>
    </w:p>
    <w:p>
      <w:pPr>
        <w:spacing w:after="0"/>
      </w:pPr>
      <w:r>
        <w:rPr>
          <w:rFonts w:ascii="Courier New" w:cs="Courier New" w:eastAsia="Courier New" w:hAnsi="Courier New"/>
          <w:color w:val="2E4057"/>
          <w:sz w:val="18"/>
          <w:szCs w:val="18"/>
        </w:rPr>
        <w:t xml:space="preserve">    def extract(self, job_or_tick_results):</w:t>
      </w:r>
    </w:p>
    <w:p>
      <w:pPr>
        <w:spacing w:after="0"/>
      </w:pPr>
      <w:r>
        <w:rPr>
          <w:rFonts w:ascii="Courier New" w:cs="Courier New" w:eastAsia="Courier New" w:hAnsi="Courier New"/>
          <w:color w:val="2E4057"/>
          <w:sz w:val="18"/>
          <w:szCs w:val="18"/>
        </w:rPr>
        <w:t xml:space="preserve">        r = job_or_tick_results if isinstance(job_or_tick_results, dict) \</w:t>
      </w:r>
    </w:p>
    <w:p>
      <w:pPr>
        <w:spacing w:after="0"/>
      </w:pPr>
      <w:r>
        <w:rPr>
          <w:rFonts w:ascii="Courier New" w:cs="Courier New" w:eastAsia="Courier New" w:hAnsi="Courier New"/>
          <w:color w:val="2E4057"/>
          <w:sz w:val="18"/>
          <w:szCs w:val="18"/>
        </w:rPr>
        <w:t xml:space="preserve">            else (job_or_tick_results.result_data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ila = nr.get('campaign_intelligence', r)</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brand_ctx = r.get('brand_context_id',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report = ila.get('intelligence_report', {})</w:t>
      </w:r>
    </w:p>
    <w:p>
      <w:pPr>
        <w:spacing w:after="0"/>
      </w:pPr>
      <w:r>
        <w:rPr>
          <w:rFonts w:ascii="Courier New" w:cs="Courier New" w:eastAsia="Courier New" w:hAnsi="Courier New"/>
          <w:color w:val="2E4057"/>
          <w:sz w:val="18"/>
          <w:szCs w:val="18"/>
        </w:rPr>
        <w:t xml:space="preserve">        learnings = ila.get('scored_learnings',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metrics.append(self._make_metric(None, 'learnings_extracted',</w:t>
      </w:r>
    </w:p>
    <w:p>
      <w:pPr>
        <w:spacing w:after="0"/>
      </w:pPr>
      <w:r>
        <w:rPr>
          <w:rFonts w:ascii="Courier New" w:cs="Courier New" w:eastAsia="Courier New" w:hAnsi="Courier New"/>
          <w:color w:val="2E4057"/>
          <w:sz w:val="18"/>
          <w:szCs w:val="18"/>
        </w:rPr>
        <w:t xml:space="preserve">            len(learnings), 'intelligence_loop', unit='count'))</w:t>
      </w:r>
    </w:p>
    <w:p>
      <w:pPr>
        <w:spacing w:after="0"/>
      </w:pPr>
      <w:r>
        <w:rPr>
          <w:rFonts w:ascii="Courier New" w:cs="Courier New" w:eastAsia="Courier New" w:hAnsi="Courier New"/>
          <w:color w:val="2E4057"/>
          <w:sz w:val="18"/>
          <w:szCs w:val="18"/>
        </w:rPr>
        <w:t xml:space="preserve">        metrics.append(self._make_metric(None, 'high_confidence_learnings',</w:t>
      </w:r>
    </w:p>
    <w:p>
      <w:pPr>
        <w:spacing w:after="0"/>
      </w:pPr>
      <w:r>
        <w:rPr>
          <w:rFonts w:ascii="Courier New" w:cs="Courier New" w:eastAsia="Courier New" w:hAnsi="Courier New"/>
          <w:color w:val="2E4057"/>
          <w:sz w:val="18"/>
          <w:szCs w:val="18"/>
        </w:rPr>
        <w:t xml:space="preserve">            sum(1 for l in learnings if l.get('final_confidence',0)&gt;=85),</w:t>
      </w:r>
    </w:p>
    <w:p>
      <w:pPr>
        <w:spacing w:after="0"/>
      </w:pPr>
      <w:r>
        <w:rPr>
          <w:rFonts w:ascii="Courier New" w:cs="Courier New" w:eastAsia="Courier New" w:hAnsi="Courier New"/>
          <w:color w:val="2E4057"/>
          <w:sz w:val="18"/>
          <w:szCs w:val="18"/>
        </w:rPr>
        <w:t xml:space="preserve">            'intelligence_loop', unit='count'))</w:t>
      </w:r>
    </w:p>
    <w:p>
      <w:pPr>
        <w:spacing w:after="0"/>
      </w:pPr>
      <w:r>
        <w:rPr>
          <w:rFonts w:ascii="Courier New" w:cs="Courier New" w:eastAsia="Courier New" w:hAnsi="Courier New"/>
          <w:color w:val="2E4057"/>
          <w:sz w:val="18"/>
          <w:szCs w:val="18"/>
        </w:rPr>
        <w:t xml:space="preserve">        metrics.append(self._make_metric(None, 'high_impact_learnings',</w:t>
      </w:r>
    </w:p>
    <w:p>
      <w:pPr>
        <w:spacing w:after="0"/>
      </w:pPr>
      <w:r>
        <w:rPr>
          <w:rFonts w:ascii="Courier New" w:cs="Courier New" w:eastAsia="Courier New" w:hAnsi="Courier New"/>
          <w:color w:val="2E4057"/>
          <w:sz w:val="18"/>
          <w:szCs w:val="18"/>
        </w:rPr>
        <w:t xml:space="preserve">            sum(1 for l in learnings if l.get('impact')=='HIGH'),</w:t>
      </w:r>
    </w:p>
    <w:p>
      <w:pPr>
        <w:spacing w:after="0"/>
      </w:pPr>
      <w:r>
        <w:rPr>
          <w:rFonts w:ascii="Courier New" w:cs="Courier New" w:eastAsia="Courier New" w:hAnsi="Courier New"/>
          <w:color w:val="2E4057"/>
          <w:sz w:val="18"/>
          <w:szCs w:val="18"/>
        </w:rPr>
        <w:t xml:space="preserve">            'intelligence_loop', unit='count'))</w:t>
      </w:r>
    </w:p>
    <w:p>
      <w:pPr>
        <w:spacing w:after="0"/>
      </w:pPr>
      <w:r>
        <w:rPr>
          <w:rFonts w:ascii="Courier New" w:cs="Courier New" w:eastAsia="Courier New" w:hAnsi="Courier New"/>
          <w:color w:val="2E4057"/>
          <w:sz w:val="18"/>
          <w:szCs w:val="18"/>
        </w:rPr>
        <w:t xml:space="preserve">        metrics.append(self._make_metric(None, 'auto_reruns_triggered',</w:t>
      </w:r>
    </w:p>
    <w:p>
      <w:pPr>
        <w:spacing w:after="0"/>
      </w:pPr>
      <w:r>
        <w:rPr>
          <w:rFonts w:ascii="Courier New" w:cs="Courier New" w:eastAsia="Courier New" w:hAnsi="Courier New"/>
          <w:color w:val="2E4057"/>
          <w:sz w:val="18"/>
          <w:szCs w:val="18"/>
        </w:rPr>
        <w:t xml:space="preserve">            ila.get('auto_reruns_triggered', 0), 'intelligence_loop',</w:t>
      </w:r>
    </w:p>
    <w:p>
      <w:pPr>
        <w:spacing w:after="0"/>
      </w:pPr>
      <w:r>
        <w:rPr>
          <w:rFonts w:ascii="Courier New" w:cs="Courier New" w:eastAsia="Courier New" w:hAnsi="Courier New"/>
          <w:color w:val="2E4057"/>
          <w:sz w:val="18"/>
          <w:szCs w:val="18"/>
        </w:rPr>
        <w:t xml:space="preserve">            unit='count'))</w:t>
      </w:r>
    </w:p>
    <w:p>
      <w:pPr>
        <w:spacing w:after="0"/>
      </w:pPr>
      <w:r>
        <w:rPr>
          <w:rFonts w:ascii="Courier New" w:cs="Courier New" w:eastAsia="Courier New" w:hAnsi="Courier New"/>
          <w:color w:val="2E4057"/>
          <w:sz w:val="18"/>
          <w:szCs w:val="18"/>
        </w:rPr>
        <w:t xml:space="preserve">        metrics.append(self._make_metric(None, 'contradictions_detected',</w:t>
      </w:r>
    </w:p>
    <w:p>
      <w:pPr>
        <w:spacing w:after="0"/>
      </w:pPr>
      <w:r>
        <w:rPr>
          <w:rFonts w:ascii="Courier New" w:cs="Courier New" w:eastAsia="Courier New" w:hAnsi="Courier New"/>
          <w:color w:val="2E4057"/>
          <w:sz w:val="18"/>
          <w:szCs w:val="18"/>
        </w:rPr>
        <w:t xml:space="preserve">            len(ila.get('contradictions', [])), 'intelligence_loop',</w:t>
      </w:r>
    </w:p>
    <w:p>
      <w:pPr>
        <w:spacing w:after="0"/>
      </w:pPr>
      <w:r>
        <w:rPr>
          <w:rFonts w:ascii="Courier New" w:cs="Courier New" w:eastAsia="Courier New" w:hAnsi="Courier New"/>
          <w:color w:val="2E4057"/>
          <w:sz w:val="18"/>
          <w:szCs w:val="18"/>
        </w:rPr>
        <w:t xml:space="preserve">            unit='count'))</w:t>
      </w:r>
    </w:p>
    <w:p>
      <w:pPr>
        <w:spacing w:after="0"/>
      </w:pPr>
      <w:r>
        <w:rPr>
          <w:rFonts w:ascii="Courier New" w:cs="Courier New" w:eastAsia="Courier New" w:hAnsi="Courier New"/>
          <w:color w:val="2E4057"/>
          <w:sz w:val="18"/>
          <w:szCs w:val="18"/>
        </w:rPr>
        <w:t xml:space="preserve">        metrics.append(self._make_metric(None, 'rag_documents_written',</w:t>
      </w:r>
    </w:p>
    <w:p>
      <w:pPr>
        <w:spacing w:after="0"/>
      </w:pPr>
      <w:r>
        <w:rPr>
          <w:rFonts w:ascii="Courier New" w:cs="Courier New" w:eastAsia="Courier New" w:hAnsi="Courier New"/>
          <w:color w:val="2E4057"/>
          <w:sz w:val="18"/>
          <w:szCs w:val="18"/>
        </w:rPr>
        <w:t xml:space="preserve">            ila.get('rag_writes', 0), 'intelligence_loop',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m.metadata['brand_context_id'] = brand_ctx</w:t>
      </w:r>
    </w:p>
    <w:p>
      <w:pPr>
        <w:spacing w:after="0"/>
      </w:pPr>
      <w:r>
        <w:rPr>
          <w:rFonts w:ascii="Courier New" w:cs="Courier New" w:eastAsia="Courier New" w:hAnsi="Courier New"/>
          <w:color w:val="2E4057"/>
          <w:sz w:val="18"/>
          <w:szCs w:val="18"/>
        </w:rPr>
        <w:t xml:space="preserve">            m.metadata['intelligence_mode'] = r.get('mode', 'store_only')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12.2 MetricDefinition Seeds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700"/>
        <w:gridCol w:w="17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learnings_extracted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Learnings Extracted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intelligence_loop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high_confidence_learnings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High Confidence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intelligence_loop</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#22C55E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high_impact_learnings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Impact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intelligence_loop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auto_reruns_triggered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 Re-runs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intelligence_loop</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#8B5CF6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contradictions_detected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Contradictions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intelligence_loop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#EF4444</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rag_documents_written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 Writes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intelligence_loop</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#14B8A6</w:t>
            </w:r>
          </w:p>
        </w:tc>
      </w:tr>
    </w:tbl>
    <w:p>
      <w:pPr>
        <w:spacing w:after="120"/>
      </w:pPr>
      <w:r>
        <w:rPr>
          <w:rFonts w:ascii="Arial" w:cs="Arial" w:eastAsia="Arial" w:hAnsi="Arial"/>
          <w:sz w:val="22"/>
          <w:szCs w:val="22"/>
        </w:rPr>
        <w:t xml:space="preserve"/>
      </w:r>
    </w:p>
    <w:p>
      <w:pPr>
        <w:pStyle w:val="Heading2"/>
      </w:pPr>
      <w:r>
        <w:t xml:space="preserve">12.3 Intelligence Feed UI</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Campaign Intelligence Feed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Audience (91% conf, HIGH impact)                    │</w:t>
      </w:r>
    </w:p>
    <w:p>
      <w:pPr>
        <w:spacing w:after="0"/>
      </w:pPr>
      <w:r>
        <w:rPr>
          <w:rFonts w:ascii="Courier New" w:cs="Courier New" w:eastAsia="Courier New" w:hAnsi="Courier New"/>
          <w:color w:val="2E4057"/>
          <w:sz w:val="18"/>
          <w:szCs w:val="18"/>
        </w:rPr>
        <w:t xml:space="preserve">  │ "IT Dir 35-50 + cloud: 3× conversion rate"             │</w:t>
      </w:r>
    </w:p>
    <w:p>
      <w:pPr>
        <w:spacing w:after="0"/>
      </w:pPr>
      <w:r>
        <w:rPr>
          <w:rFonts w:ascii="Courier New" w:cs="Courier New" w:eastAsia="Courier New" w:hAnsi="Courier New"/>
          <w:color w:val="2E4057"/>
          <w:sz w:val="18"/>
          <w:szCs w:val="18"/>
        </w:rPr>
        <w:t xml:space="preserve">  │ [Apply to WF1 APA ▶] [Dismiss] [Save]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Messaging (85% conf, HIGH impact)                   │</w:t>
      </w:r>
    </w:p>
    <w:p>
      <w:pPr>
        <w:spacing w:after="0"/>
      </w:pPr>
      <w:r>
        <w:rPr>
          <w:rFonts w:ascii="Courier New" w:cs="Courier New" w:eastAsia="Courier New" w:hAnsi="Courier New"/>
          <w:color w:val="2E4057"/>
          <w:sz w:val="18"/>
          <w:szCs w:val="18"/>
        </w:rPr>
        <w:t xml:space="preserve">  │ "Time savings UVP outperformed cost savings 40%"      │</w:t>
      </w:r>
    </w:p>
    <w:p>
      <w:pPr>
        <w:spacing w:after="0"/>
      </w:pPr>
      <w:r>
        <w:rPr>
          <w:rFonts w:ascii="Courier New" w:cs="Courier New" w:eastAsia="Courier New" w:hAnsi="Courier New"/>
          <w:color w:val="2E4057"/>
          <w:sz w:val="18"/>
          <w:szCs w:val="18"/>
        </w:rPr>
        <w:t xml:space="preserve">  │ [Apply to WF2 BPA ▶] [Dismiss] [Save]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Creative (78% conf, MEDIUM impact)                  │</w:t>
      </w:r>
    </w:p>
    <w:p>
      <w:pPr>
        <w:spacing w:after="0"/>
      </w:pPr>
      <w:r>
        <w:rPr>
          <w:rFonts w:ascii="Courier New" w:cs="Courier New" w:eastAsia="Courier New" w:hAnsi="Courier New"/>
          <w:color w:val="2E4057"/>
          <w:sz w:val="18"/>
          <w:szCs w:val="18"/>
        </w:rPr>
        <w:t xml:space="preserve">  │ "Warm tone +25% in MOFU vs formal"                    │</w:t>
      </w:r>
    </w:p>
    <w:p>
      <w:pPr>
        <w:spacing w:after="0"/>
      </w:pPr>
      <w:r>
        <w:rPr>
          <w:rFonts w:ascii="Courier New" w:cs="Courier New" w:eastAsia="Courier New" w:hAnsi="Courier New"/>
          <w:color w:val="2E4057"/>
          <w:sz w:val="18"/>
          <w:szCs w:val="18"/>
        </w:rPr>
        <w:t xml:space="preserve">  │ [Apply to WF2 BPV ▶] [Dismiss] [Save]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Funnel (88% conf, HIGH impact)                      │</w:t>
      </w:r>
    </w:p>
    <w:p>
      <w:pPr>
        <w:spacing w:after="0"/>
      </w:pPr>
      <w:r>
        <w:rPr>
          <w:rFonts w:ascii="Courier New" w:cs="Courier New" w:eastAsia="Courier New" w:hAnsi="Courier New"/>
          <w:color w:val="2E4057"/>
          <w:sz w:val="18"/>
          <w:szCs w:val="18"/>
        </w:rPr>
        <w:t xml:space="preserve">  │ "MOFU→BOFU bottleneck: 3% vs 6% benchmark"           │</w:t>
      </w:r>
    </w:p>
    <w:p>
      <w:pPr>
        <w:spacing w:after="0"/>
      </w:pPr>
      <w:r>
        <w:rPr>
          <w:rFonts w:ascii="Courier New" w:cs="Courier New" w:eastAsia="Courier New" w:hAnsi="Courier New"/>
          <w:color w:val="2E4057"/>
          <w:sz w:val="18"/>
          <w:szCs w:val="18"/>
        </w:rPr>
        <w:t xml:space="preserve">  │ [Apply to WF3 CAA ▶] [Dismiss] [Save]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Competitive (72% conf, MEDIUM impact)               │</w:t>
      </w:r>
    </w:p>
    <w:p>
      <w:pPr>
        <w:spacing w:after="0"/>
      </w:pPr>
      <w:r>
        <w:rPr>
          <w:rFonts w:ascii="Courier New" w:cs="Courier New" w:eastAsia="Courier New" w:hAnsi="Courier New"/>
          <w:color w:val="2E4057"/>
          <w:sz w:val="18"/>
          <w:szCs w:val="18"/>
        </w:rPr>
        <w:t xml:space="preserve">  │ "Competitor X retargeting raised our CPA 15%"         │</w:t>
      </w:r>
    </w:p>
    <w:p>
      <w:pPr>
        <w:spacing w:after="0"/>
      </w:pPr>
      <w:r>
        <w:rPr>
          <w:rFonts w:ascii="Courier New" w:cs="Courier New" w:eastAsia="Courier New" w:hAnsi="Courier New"/>
          <w:color w:val="2E4057"/>
          <w:sz w:val="18"/>
          <w:szCs w:val="18"/>
        </w:rPr>
        <w:t xml:space="preserve">  │ [Apply to WF1 CIA ▶] [Dismiss] [Save]                │</w:t>
      </w:r>
    </w:p>
    <w:p>
      <w:pPr>
        <w:spacing w:after="0"/>
      </w:pPr>
      <w:r>
        <w:rPr>
          <w:rFonts w:ascii="Courier New" w:cs="Courier New" w:eastAsia="Courier New" w:hAnsi="Courier New"/>
          <w:color w:val="2E4057"/>
          <w:sz w:val="18"/>
          <w:szCs w:val="18"/>
        </w:rPr>
        <w:t xml:space="preserve">  └────────────────────────────────────────────────┘</w:t>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b/>
          <w:bCs/>
          <w:color w:val="27AE60"/>
          <w:sz w:val="22"/>
          <w:szCs w:val="22"/>
        </w:rPr>
        <w:t xml:space="preserve">WF3 Complete: All 5 Agents Designed</w:t>
      </w:r>
    </w:p>
    <w:p>
      <w:pPr>
        <w:spacing w:after="200"/>
        <w:jc w:val="center"/>
      </w:pPr>
      <w:r>
        <w:rPr>
          <w:rFonts w:ascii="Arial" w:cs="Arial" w:eastAsia="Arial" w:hAnsi="Arial"/>
          <w:color w:val="888888"/>
          <w:sz w:val="20"/>
          <w:szCs w:val="20"/>
        </w:rPr>
        <w:t xml:space="preserve">Workflow 3: Meta Ads Campaign Management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4" w:space="1"/>
      </w:pBdr>
      <w:tabs>
        <w:tab w:val="right" w:pos="9026"/>
      </w:tabs>
    </w:pPr>
    <w:r>
      <w:rPr>
        <w:rFonts w:ascii="Arial" w:cs="Arial" w:eastAsia="Arial" w:hAnsi="Arial"/>
        <w:color w:val="888888"/>
        <w:sz w:val="16"/>
        <w:szCs w:val="16"/>
      </w:rPr>
      <w:t xml:space="preserve">Intelligence Loop Agent — Design v1.0</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2026-04-06T14:43:12.805Z</dcterms:created>
  <dcterms:modified xsi:type="dcterms:W3CDTF">2026-04-06T14:43:12.807Z</dcterms:modified>
</cp:coreProperties>
</file>

<file path=docProps/custom.xml><?xml version="1.0" encoding="utf-8"?>
<Properties xmlns="http://schemas.openxmlformats.org/officeDocument/2006/custom-properties" xmlns:vt="http://schemas.openxmlformats.org/officeDocument/2006/docPropsVTypes"/>
</file>