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MARKET RESEARCH AGENT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Detail Design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Version 1.1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Prevision AI Brand Building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Workflow 1: Brand Discovery &amp; Research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Agent 1.1 of 5</w:t>
      </w:r>
    </w:p>
    <w:p>
      <w:pPr>
        <w:spacing w:after="20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DD-WF01-AGT01-MRA-v1.1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/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Prevision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Decisions Finalized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github.com/naveenah/Prevision_WS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market-research-agent-svc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Market Research Agent (MRA) is a Worker-type AI agent within the Prevision AI Brand Building Platform. It is the first agent in the Brand Discovery &amp; Research workflow (Workflow 1), responsible for collecting and synthesizing market data including industry size, growth rates, emerging segments, and macroeconomic factors from public databases, reports, and news sources.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agent is deployed as a standalone FastAPI microservice (market-research-agent-svc at port 8021) that aligns with the existing discovery-agent-svc architecture patterns already established in the Prevision_WS monorepo. It integrates with the platform’s multi-tenancy model (django-tenants Membership/Role system with FK-based tenant filtering), receives work via the pipeline-orchestrator-svc ExternalWrapper, communicates events through Kafka, caches intermediate results in Redis, and persists research artifacts in tenant-scoped GCS buckets and the Vertex AI RAG store.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uses Claude Sonnet 4 as its default LLM (tenant-configurable to support Gemini and GPT-4o with proper API keys), the World Bank Open Data API for macroeconomic indicators, and NewsAPI for real-time industry news and trend monitoring. Session timeout defaults to 300 seconds and is tenant-configurable. All write operations (GCS reports, RAG indexing) are permitted for OWNER, ADMIN, and EDITOR roles to enable faster workflows.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implements a three-layer guardrail architecture (input, plan+tool, output), full RBAC enforcement aligned with the existing Owner/Admin/Editor/Viewer role hierarchy from the Membership model, and comprehensive event logging for observability and compliance.</w:t>
      </w:r>
    </w:p>
    <w:p>
      <w:r>
        <w:br w:type="page"/>
      </w:r>
    </w:p>
    <w:p>
      <w:pPr>
        <w:pStyle w:val="Heading1"/>
      </w:pPr>
      <w:r>
        <w:t xml:space="preserve">2. Agent Identity &amp; Scope</w:t>
      </w:r>
    </w:p>
    <w:p>
      <w:pPr>
        <w:pStyle w:val="Heading2"/>
      </w:pPr>
      <w:r>
        <w:t xml:space="preserve">2.1 Identity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Research Agent (MRA)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market-research-agent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Intelligence &amp;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Research Analyst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API-called (from pipeline-orchestrator-svc ExternalWrapper) | Human-initiated (on-demand via 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(isolated by tenant_id from X-Tenant-ID header, aligned with Membership model)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market-research-agent-svc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Prevision_WS/market-research-agent-svc/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Single Responsibility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Market Research Agent collects, synthesizes, and structures market intelligence data from public web sources, industry databases, and news feeds to produce actionable market landscape reports for a given brand’s industry and geography, scoped to a single tenant’s context.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2.3 Codebase Alignment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agent follows the same architectural patterns as the existing discovery-agent-svc in the Prevision_WS monorepo: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FastAPI microservice with lifespan-managed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Pydantic v2 request/response schemas with TenantContext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X-Tenant-ID header for tenant isolation (consumed by pipeline-orchestrator-svc ExternalWrapper)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X-Service-Token header for service-to-service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for caching and rate limiting (fail-open on Redis errors)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Kafka producers for trace and audit events (graceful degradation)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 variables with service-specific prefix (MRA_)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/v1/execute endpoint matching ExternalWrapper contract</w:t>
      </w:r>
    </w:p>
    <w:p>
      <w:r>
        <w:br w:type="page"/>
      </w:r>
    </w:p>
    <w:p>
      <w:pPr>
        <w:pStyle w:val="Heading1"/>
      </w:pPr>
      <w:r>
        <w:t xml:space="preserve">3. Architecture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Market Research Agent sits within the Prevision platform’s microservices ecosystem. The component relationships are as follows: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┌─────────────────────┐     ┌─────────────────────┐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Frontend (Next.js) │     │  Django Core API 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ai-brand-automator │────▶│  ai-brand-automator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-frontend          │     │  (TenantMiddleware)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└─────────────────────┘     └────────┬────────────┘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┌────────▼────────────┐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│ Pipeline Orchestrator│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│ (LangGraph + External│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│  Wrapper)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└────────┬────────────┘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      │ POST /v1/execute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      │ X-Tenant-ID, X-Service-Token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┌────────▼────────────┐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│ MARKET RESEARCH  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│ AGENT SERVICE    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│ (market-research-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│  agent-svc :8021)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└─┬──────┬─────┬─────┬┘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│      │     │  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┌───────▼┐  ┌─▼─┐  ┌▼─┐ ┌▼─────┐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│ Redis  │  │Kafka│  │GCS│ │Vertex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│ Cache  │  │     │  │   │ │AI RAG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└────────┘  └─────┘  └───┘ └───────┘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External Data Sources: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│── Tavily Search API (web search)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│── World Bank Open Data API (macroeconomic indicators)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│── NewsAPI (newsapi.org — industry news &amp; trend monitoring)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└── Public Report Databases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Mermaid-format UML diagrams are provided in Section 7.</w:t>
      </w:r>
    </w:p>
    <w:p>
      <w:r>
        <w:br w:type="page"/>
      </w:r>
    </w:p>
    <w:p>
      <w:pPr>
        <w:pStyle w:val="Heading1"/>
      </w:pPr>
      <w:r>
        <w:t xml:space="preserve">4. Three-Layer Guardrail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request processed by the Market Research Agent passes through all three guardrail layers. Each rule is named, versioned, and logged.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4.1 Layer 1 — Input Guardrails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Evaluated before the agent reads or processes any input. Maximum evaluation budget: 200ms.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160"/>
        <w:gridCol w:w="2000"/>
        <w:gridCol w:w="100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Level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Detection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list + LLM judge (if keyword score &gt; 0.3)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+ log + alert 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/ Social Engineering Detection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matching on urgency/financial claims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+ escalate to 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Out-of-Scope Filter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similarity against in_scope_topics: [market_research, industry_analysis, market_sizing, trend_analysis, economic_indicators]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with explanation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/ Sensitive Data Redaction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Presidio (emails, phones, SSNs, account numbers)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REDACT before processing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Context Validation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tenant_id present and non-empty; validate against known tenant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if missing tenant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Size Limit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count check (max 4,096 input tokens)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 with warning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Pre-check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INCR+EXPIRE per tenant (configurable, default 10/min)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with 429 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4.2 Layer 2 — Plan + Tool Guardrails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Evaluated after the agent creates its plan but before any skill/tool executes.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Planning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MUST emit a plan block before any tool call; plan is logged as EVT-004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Allowlist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skills in the agent’s declared allowed_tools list (SKL-MRA-01 through SKL-MRA-08) may be called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Write Operations Without EDITOR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skill tagged as WriteSkill requires caller role &gt;= EDITOR; VIEWER role blocked from write skills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Concurrent 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limits to 5 concurrent external HTTP requests to avoid rate-limiting from data sources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Tool Enforcement (PG-07)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 blocked if caller’s role (from JWT/X-Tenant-ID + Membership lookup) lacks permission per RBAC matrix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Irreversible Action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GCS WRITE or RAG STORE WRITE must be confirmed by the orchestrator before execution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Guard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LLM token spend per session capped at tenant config limit (default: 50,000 tokens)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4.3 Layer 3 — Output Guardrails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Evaluated before the response is sent back to the orchestrator or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Grounding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factual claim must cite a source URL from tool results; unsupported claims replaced with “I was unable to verify this.” Grounding score &lt; 0.8 triggers uncertainty escalation.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Scrub on Egress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any PII that leaked through reasoning traces using Presidio on 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Uncertainty Escalation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agent confidence &lt; threshold (configurable, default 0.7) → respond with “I do not have sufficient data” + escalate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Confident Hallucination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may not assert market statistics or financial figures it cannot trace to a tool result in the current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must only reference data belonging to tenant_id of the request; cross-tenant data references are blocked and logged as 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Size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capped at 100,000 characters; larger outputs chunked with continuation token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4.4 Monitoring Mindset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guardrail trigger logged with: rule_id, tenant_id, agent_id, session_id, timestamp, action_taken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rates tracked per rule per tenant; thresholds auto-tightened based on real incidents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guardrail review cycle: audit logs → update rules → redeploy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metrics: guardrail.ig.block_rate (alert &gt; 5%), guardrail.pg.block_rate (alert &gt; 2%), guardrail.og.escalation_rate (alert &gt; 10%)</w:t>
      </w:r>
    </w:p>
    <w:p>
      <w:r>
        <w:br w:type="page"/>
      </w:r>
    </w:p>
    <w:p>
      <w:pPr>
        <w:pStyle w:val="Heading1"/>
      </w:pPr>
      <w:r>
        <w:t xml:space="preserve">5. Memory Stack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Market Research Agent implements all four memory layers, following the platform’s existing Redis key patterns (aligned with discovery-agent-svc).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L4  Long-Term Store   (Vertex AI RAG Store)   │  Cross-session, tenant-scoped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L3  Session Memory    (Redis)                 │  Persists within session (1h TTL)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L2  Working Memory    (Context Window)        │  Current LLM reasoning window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L1  Ephemeral Memory  (In-process)            │  Single skill-call scope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5.1 L1 — Ephemeral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Scope: Single skill call (e.g., one web search operation)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Storage: Python dict in agent process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Schema: { skill_name, input, output, duration_ms, timestamp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Eviction: Automatically cleared when skill returns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5.2 L2 — Working Memory (Context Window)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Scope: Active LLM context within one agent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budget: Track continuously; trigger compression at 75% of model context 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Compression strategy: Hierarchical Summarization (suited for research tasks with accumulating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triggered: Summarize oldest 50% of search results into a condensed summary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Emit memory.compression.applied event to Kafka with: strategy, tokens_before, tokens_after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5.3 L3 — Session Memory (Redis)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Aligned with existing discovery-agent-svc Redis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700"/>
        <w:gridCol w:w="50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mra:&lt;tenant_id&gt;:session:&lt;session_id&gt;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session state (status, plan, current_skill, token_count, risk_level)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mra:&lt;tenant_id&gt;:memory:working:&lt;session_id&gt;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memory messages (role, content, timestamp, token_count)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mra:&lt;tenant_id&gt;:memory:summary:&lt;session_id&gt;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session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mra:&lt;tenant_id&gt;:cache:&lt;query_hash&gt;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 cache (aligned with discovery:cache: pattern)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mra:&lt;tenant_id&gt;:rate:&lt;user_id&gt;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rate limit (INCR+EXPIRE pattern)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5.4 L4 — Long-Term Memory (Vertex AI RAG Store)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Scope: Cross-session, tenant-scoped (uses tenant.get_data_store_id() from Tenant model)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Namespace isolation: Each tenant uses their provisioned Vertex AI data store (prevision-{tenant.slug})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policy: Persist completed market research reports and key findings at session 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Retrieval: Top-K cosine similarity with mandatory metadata filter tenant_id == current_tenant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Eviction: Configurable per tenant (default: 90 days TTL at vector metadata level)</w:t>
      </w:r>
    </w:p>
    <w:p>
      <w:r>
        <w:br w:type="page"/>
      </w:r>
    </w:p>
    <w:p>
      <w:pPr>
        <w:pStyle w:val="Heading1"/>
      </w:pPr>
      <w:r>
        <w:t xml:space="preserve">6. Skills Catalog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Skills are grouped by type: Read, Write, Integration, and Escalation. Each skill follows the BaseSkill interface for model-agnostic injection.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6.1 Read 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SKL-MRA-01: Web Market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web_market_search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web for market data, industry reports, and market sizing information using Tavily API for web search and NewsAPI (newsapi.org) for real-time industry news and trend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str (required, tenant_scoped: false), focus_areas: list[str] (optional), geography: str (optional), max_results: int (default: 10), include_news: bool (default: 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results: list[SearchResult], query_used: str, source_count: 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allowed_roles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EDITOR, 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(failure_threshold: 5, recovery_timeout_s: 30)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(API call, no LLM)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SKL-MRA-02: Industry Data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industry_data_extraction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Scrapes and cleans web pages to extract structured industry data (market size, growth rates, segments)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urls: list[str] (required), extraction_focus: str (optional)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extracted_data: list[IndustryDataPoint], raw_context: str, sources: list[SourceItem]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allowed_roles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EDITOR, 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(httpx + BeautifulSoup)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SKL-MRA-03: Market Analysis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market_analysis_synthesis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LLM to synthesize raw research data into structured market landscape analysis with grounded citations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raw_data: str (required), analysis_type: enum[landscape, sizing, segmentation, trends] (required), tenant_context: TenantContext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analysis: MarketAnalysis, findings: list[str], recommendations: list[str], confidence_score: float, citations: list[Citation]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allowed_roles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EDITOR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 (default). Configurable per tenant via tenant:&lt;tenant_id&gt;:config model_preference field. Supported: claude-sonnet-4-20250514, gemini-2.0-flash, gpt-4o. Requires valid API key for selected provider in secrets/&lt;tenant_id&gt;/llm_api_key.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SKL-MRA-04: Economic Indicator Lookup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economic_indicator_lookup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Retrieves macroeconomic indicators (GDP, inflation, unemployment, interest rates) from the World Bank Open Data API (api.worldbank.org/v2/) for the target market geography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country: str (required, ISO 3166-1 alpha-2 code), indicators: list[str] (optional, default: [NY.GDP.MKTP.CD, FP.CPI.TOTL.ZG, SL.UEM.TOTL.ZS]), period: str (default: 5y)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indicators: list[EconomicIndicator], data_source: str ("World Bank Open Data API"), last_updated: datetime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allowed_roles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EDITOR, 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(World Bank API rate limit: 50 req/min)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(World Bank REST API - no API key required)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SKL-MRA-05: RAG Context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rag_context_retrieval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Retrieves relevant prior research from tenant-scoped Vertex AI RAG store to enrich current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str (required), top_k: int (default: 5), tenant_id: str (required, auto-injected)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chunks: list[RAGChunk], retrieval_score: float, latency_ms: 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allowed_roles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EDITOR, 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(Vector DB query)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6.2 Write 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SKL-MRA-06: Research Report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research_report_generator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Compiles all findings into a structured market research report and persists to tenant GCS bucket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findings: list[Finding] (required), analysis: MarketAnalysis (required), tenant_context: TenantContext (required)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report_url: str (GCS URI), report_summary: str, word_count: 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allowed_roles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EDITOR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(uses idempotency_key)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 (default, tenant-configurable)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SKL-MRA-07: RAG Store Indexer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rag_store_indexer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Indexes completed research into tenant-scoped Vertex AI RAG store for future retrieval by downstream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content: str (required), metadata: dict (required, includes tenant_id, source, created_at, agent_id), chunk_type: str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indexed_count: int, vector_ids: list[str], data_store_id: str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allowed_roles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EDITOR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(Vertex AI API)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6.3 Escalation 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SKL-MRA-08: Human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human_escalation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Escalates to human analyst when confidence is low, data is conflicting, or guardrails trigger uncertainty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reason: str (required), context: dict (required), severity: enum[LOW, MEDIUM, HIGH]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escalation_id: str, escalation_topic: str, status: str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allowed_roles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ADMIN, EDITOR, 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(Kafka event emission)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UML Diagrams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diagrams are provided in Mermaid syntax for rendering in documentation tools and IDE plugins.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7.1 Use Case Diagram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graph LR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OWNER((OWNER))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ADMIN((ADMIN))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EDITOR((EDITOR))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VIEWER((VIEWER))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ORCH[Pipeline Orchestrator]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subgraph MarketResearchAgent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UC1[Run Market Research]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UC2[View Research Outputs]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UC3[Configure Agent Settings]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UC4[Approve Escalation]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UC5[View Audit Logs]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UC6[Export Research Data]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end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OWNER --&gt; UC1 &amp; UC2 &amp; UC3 &amp; UC4 &amp; UC5 &amp; UC6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ADMIN --&gt; UC1 &amp; UC2 &amp; UC3 &amp; UC4 &amp; UC5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EDITOR --&gt; UC1 &amp; UC2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VIEWER --&gt; UC2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ORCH --&gt; UC1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7.2 Sequence Diagram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sequenceDiagram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actor Orch as Pipeline Orchestrator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GW as Input Guardrail (L1)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MRA as Market Research Agent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PG as Plan+Tool Guardrail (L2)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Search as Web Market Search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Extract as Industry Data Extraction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LLM as LLM Synthesis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OG as Output Guardrail (L3)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Log as Kafka Event Logger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Orch-&gt;&gt;GW: POST /v1/execute {input_prompt, tenant_context}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GW--&gt;&gt;Log: EVT-002 agent.input.received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alt Injection/OOS detected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GW--&gt;&gt;Orch: 400 Blocked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GW--&gt;&gt;Log: EVT-003 guardrail.input.triggered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else Input clean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GW-&gt;&gt;MRA: forward(sanitized_input)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MRA-&gt;&gt;MRA: emit plan block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MRA--&gt;&gt;Log: EVT-004 agent.plan.created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MRA-&gt;&gt;PG: validate(plan, tools)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PG-&gt;&gt;Search: invoke(SKL-MRA-01)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Search--&gt;&gt;Log: EVT-005/006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Search--&gt;&gt;MRA: search_results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PG-&gt;&gt;Extract: invoke(SKL-MRA-02)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Extract--&gt;&gt;MRA: extracted_data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PG-&gt;&gt;LLM: invoke(SKL-MRA-03)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LLM--&gt;&gt;MRA: market_analysis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MRA-&gt;&gt;OG: validate(draft_response)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alt Grounding check fails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OG-&gt;&gt;MRA: escalate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MRA--&gt;&gt;Log: EVT-010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else Output clean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OG--&gt;&gt;Orch: ExecuteResponse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OG--&gt;&gt;Log: EVT-009 + EVT-011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end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7.3 Class Diagram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classDiagram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MarketResearchAgent {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+agent_id: str = "market-research-agent"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+tenant_id: str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+version: str = "1.1.0"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+allowed_tools: List[str]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+run(request: ExecuteRequest) ExecuteResponse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+plan(input: str) Plan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+execute(plan: Plan) ExecuteResponse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GuardrailEngine { ...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BaseSkill { &lt;&lt;interface&gt;&gt; ...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SkillRegistry { +skills: Dict +register() +get()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MemoryManager { +working, +session(Redis), +long_term(VertexAI)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RBACEvaluator { +evaluate(role, skill_id) Decision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EventLogger { +kafka_producer +emit(AgentEvent)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MarketResearchAgent --&gt; GuardrailEngine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MarketResearchAgent --&gt; SkillRegistry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MarketResearchAgent --&gt; MemoryManager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MarketResearchAgent --&gt; RBACEvaluator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MarketResearchAgent --&gt; EventLogger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SkillRegistry --&gt; BaseSkill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7.4 State Machine Diagram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stateDiagram-v2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[*] --&gt; IDLE : session created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IDLE --&gt; PLANNING : input received + L1 passed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IDLE --&gt; FAILED : L1 blocked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PLANNING --&gt; EXECUTING : plan approved by L2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PLANNING --&gt; ESCALATED : RBAC escalation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PLANNING --&gt; FAILED : hardcoded rule violated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EXECUTING --&gt; EXECUTING : skill completed, more steps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EXECUTING --&gt; OUTPUT_CHECK : all skills completed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OUTPUT_CHECK --&gt; COMPLETED : L3 passed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OUTPUT_CHECK --&gt; ESCALATED : grounding check failed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COMPLETED --&gt; [*]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FAILED --&gt; [*]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ESCALATED --&gt; COMPLETED : resolved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ESCALATED --&gt; FAILED : rejected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7.5 Component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Section 3 Architecture Diagram for the full component layout.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7.6 Activity Diagram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flowchart TD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A([POST /v1/execute]) --&gt; B[Extract X-Tenant-ID + validate X-Service-Token]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 --&gt; C{L1: Input Guardrails}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 --&gt;|Injection| D[Block + Log EVT-003]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 --&gt;|Out-of-scope| E[Reject with message]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 --&gt;|PII found| F[Redact PII]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 --&gt; G[Agent: Emit Plan Block]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 --&gt;|Clean| G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G --&gt; H{L2: Plan + Tool Guardrails}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H --&gt;|RBAC deny| I[Return 403]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H --&gt;|Pass| J[Execute Skills in DAG order]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J --&gt; K[SKL-MRA-01: Web Search]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K --&gt; L[SKL-MRA-02: Data Extraction]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 --&gt; M[SKL-MRA-05: RAG Retrieval]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 --&gt; N[SKL-MRA-03: LLM Synthesis]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 --&gt; O{L3: Output Guardrails}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 --&gt;|Grounding fail| P[Escalate: I do not know]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 --&gt;|PII leak| Q[Scrub PII]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 --&gt;|Pass| R([Return ExecuteResponse])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Q --&gt; 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 --&gt; S[Log EVT-009 + EVT-011]</w:t>
      </w:r>
    </w:p>
    <w:p>
      <w:r>
        <w:br w:type="page"/>
      </w:r>
    </w:p>
    <w:p>
      <w:pPr>
        <w:pStyle w:val="Heading1"/>
      </w:pPr>
      <w:r>
        <w:t xml:space="preserve">8. Event Log Catalog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agent event is logged as structured JSON and emitted to Kafka topic agent.events.&lt;tenant_id&gt;.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ID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Emitted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agent.session.started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created on /v1/execute call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agent.input.received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input ingested from orchestrator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guardrail.input.triggered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 rule fired (with rule_id)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agent.plan.created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block emitted with skill sequence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agent.tool.called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invocation starts (with skill_id)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agent.tool.completed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invocation ends (with duration_ms)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agent.tool.failed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error (with retry_count, error_type)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guardrail.output.triggered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 rule fired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agent.response.sent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response delivered to orchestrator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agent.session.escalated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triggered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agent.session.completed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ends (with total duration_ms)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circuit_breaker.opened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circuit breaker tripped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memory.compression.applied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memory compressed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EVT-014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rbac.decision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check result (ALLOW/DENY/ESCALATE)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8.1 Log Entry Schema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"event_id": "EVT-005",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"event_name": "agent.tool.called",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"timestamp": "ISO-8601",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"trace_id": "uuid",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"span_id": "uuid",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"tenant_id": "uuid",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"agent_id": "market-research-agent",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"session_id": "uuid",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"user_id": "uuid",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"role": "EDITOR",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"payload": { "skill_id": "SKL-MRA-01", "query": "..." },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"duration_ms": null,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"outcome": "IN_PROGRESS"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9. Kafka Topic &amp; Schema Catalog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Extends the existing Kafka topic patterns from the platform (agent-trace-topic, discovery-audit-topic).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200"/>
        <w:gridCol w:w="12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Pattern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agent.events.&lt;tenant_id&gt;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structured log events for MRA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agent.commands.market-research-agent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 task commands from orchestrator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agent.results.market-research-agent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Outgoing research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agent.escalations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escalation queue (shared)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agent.dlq.market-research-agent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Letter Queue for failed 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agent-trace-topic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ThoughtTrace UI events (existing topic)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memory.eviction.events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layer eviction signals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9.1 Agent Command Schema (Avro)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Namespace: com.prevision.agent.mra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Fields: command_id (uuid), command_type (str),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tenant_id (uuid), agent_id (str), session_id (uuid),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user_id (uuid), role (enum: OWNER|ADMIN|EDITOR|VIEWER),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payload (JSON str), idempotency_key (str),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timestamp (ISO-8601), correlation_id (uuid),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schema_version (str, default: 1.0)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9.2 Dead Letter Queue Envelope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 original_topic, original_partition, original_offset,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original_message (base64), failure_reason (str),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failure_timestamp (ISO-8601), retry_count (int),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agent_id: "market-research-agent",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tenant_id (uuid), alert_sent (bool) }</w:t>
      </w:r>
    </w:p>
    <w:p>
      <w:r>
        <w:br w:type="page"/>
      </w:r>
    </w:p>
    <w:p>
      <w:pPr>
        <w:pStyle w:val="Heading1"/>
      </w:pPr>
      <w:r>
        <w:t xml:space="preserve">10. Redis Key &amp; Schema Catalog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Redis keys include tenant_id for isolation. Key prefix: mra (aligned with discovery: prefix pattern).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700"/>
        <w:gridCol w:w="47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mra:&lt;tenant_id&gt;:session:&lt;sid&gt;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state: status, plan, current_skill, token_count, risk_level, correlation_id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mra:&lt;tenant_id&gt;:memory:working:&lt;sid&gt;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memory messages (LPUSH, LRANGE)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mra:&lt;tenant_id&gt;:memory:summary:&lt;sid&gt;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session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mra:&lt;tenant_id&gt;:cache:&lt;query_hash&gt;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mra:&lt;tenant_id&gt;:page:&lt;url_hash&gt;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page content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mra:&lt;tenant_id&gt;:idempotency:&lt;key&gt;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 operation dedup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mra:&lt;tenant_id&gt;:circuit:&lt;dep&gt;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state per dependency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mra:&lt;tenant_id&gt;:ratelimit:&lt;uid&gt;:&lt;window&gt;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rate limit (INCR+EXPIRE)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tenant:&lt;tenant_id&gt;:config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Tenant-level config (shared, from Tenant model)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RBAC Permission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Aligned with the existing Membership.Role enum (owner, admin, editor, viewer) from the Prevision_WS tenants app. RBAC is evaluated in Layer 2 guardrail (PG-05) before any skill call.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11.1 Role Hierarchy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OWNER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└── ADMIN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└── EDITOR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└── VIEWER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11.2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800"/>
        <w:gridCol w:w="800"/>
        <w:gridCol w:w="900"/>
        <w:gridCol w:w="900"/>
        <w:gridCol w:w="3160"/>
      </w:tblGrid>
      <w:tr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ID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Market 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search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Data Extraction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scrape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Analysis Synthesis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token cost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 Indicator Lookup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API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Context Retrieval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Report Generator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to GCS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Store Indexer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to RAG (EDITOR allowed for faster workflows)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Escalation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valve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11.3 Enforcement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 tenant_id from X-Tenant-ID header (set by ExternalWrapper from orchestrator)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X-Service-Token for service-to-service auth (aligned with pipeline-orchestrator-svc verify_service_token)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tenant_id + optional user_id to role via Membership model lookup (or accept role from JWT claim propagated by orchestrator)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each skill call in L2 guardrail: lookup skill_id in RBAC matrix, check role permission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DENY → block, emit rbac.violation event, return 403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ESCALATE → pause session, emit agent.escalation.requested, await approval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→ proceed with skill execution</w:t>
      </w:r>
    </w:p>
    <w:p>
      <w:r>
        <w:br w:type="page"/>
      </w:r>
    </w:p>
    <w:p>
      <w:pPr>
        <w:pStyle w:val="Heading1"/>
      </w:pPr>
      <w:r>
        <w:t xml:space="preserve">12. Multi-Tenancy Isolation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Aligned with the existing Prevision_WS multi-tenancy patterns: shared-schema with FK-based tenant filtering (Tenant model with auto_create_schema = False), Membership model for user-tenant-role binding, TenantMembershipMiddleware for request-level tenant resolution.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Mechanism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Codebase Alignment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extracted from X-Tenant-ID header; injected into every downstream 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discovery-agent-svc routes.py (Header default="default")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X-Service-Token validates orchestrator identity; tenant_id mapped to Membership 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pipeline-orchestrator-svc auth.py verify_service_token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(Redis)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namespace includes tenant_id: mra:&lt;tenant_id&gt;:*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discovery:rate:{tenant_id} pattern in RedisManager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 (RAG)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Tenant-scoped Vertex AI data store: prevision-{tenant.slug}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TenantVertexAIService.create_tenant_data_store()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 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Tenant-scoped buckets: {tenant.slug}-raw, {tenant.slug}-curated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TenantGCSService.create_tenant_buckets()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in message key prefix; ACLs per topic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pattern from TraceProducer/AuditProducer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Prompt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includes tenant_context block; agent forbidden from referencing other tenants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for MRA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log entry tagged with tenant_id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across all services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Per-tenant quota via Redis counter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RedisManager.check_rate_limit(tenant_id)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Tenant-level overrides via tenant:&lt;tenant_id&gt;:config Redis hash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Tenant model fields + Redis overlay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Operational Runbook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13.1 Circuit Breakers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47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Threshold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Timeout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 Search 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failures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(return cached search results if available) else SAFE_RESPONSE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NewsAPI (newsapi.org)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failures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(proceed without news results; use Tavily search snippets)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Bank Open Data 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failures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(return cached indicator data) else SKIP with note in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 Scraper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failures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(use search snippets as findings)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(Claude/Gemini)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failures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(return prior synthesis) else ESCALATE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AI RAG Store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failures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(proceed without RAG context)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 Storage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failures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 (cannot persist report)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Broker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failures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LOG_LOCAL (write to local file, retry later)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FAIL_OPEN (all Redis ops degrade gracefully, same as discovery-agent-svc)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13.2 SLA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guardrail evaluation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planning step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skill call (search/scrape)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30s (configurable per skill timeout_ms)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synthesis skill call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90s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agent session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300s (default; tenant-configurable via tenant:&lt;tenant_id&gt;:config session_timeout_s)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guardrail evaluation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13.3 Secret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hardcoded secrets — all credentials referenced as ${SECRET_NAME} resolved from vault at runtime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Per-tenant credential isolation: secrets/&lt;tenant_id&gt;/&lt;service&gt;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secrets: MRA_TAVILY_API_KEY, MRA_NEWSAPI_KEY (newsapi.org), MRA_REDIS_URL, MRA_KAFKA_BOOTSTRAP_SERVERS, GCS credentials, Vertex AI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provider keys (per-tenant): ANTHROPIC_API_KEY (default provider), GOOGLE_API_KEY (Gemini), OPENAI_API_KEY (GPT-4o) — stored in secrets/&lt;tenant_id&gt;/llm_api_key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World Bank API: No API key required (public REST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Rotation policy: auto-rotate every 90 days; agent handles 401 → re-fetch → retry once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13.4 DLQ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Messages that exceed max_retries are routed to agent.dlq.market-research-agent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DLQ retention: 30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Alert: ADMIN notified on first DLQ entry per hour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Recovery: Manual replay via admin tool or automated retry after root cause resolution</w:t>
      </w:r>
    </w:p>
    <w:p>
      <w:r>
        <w:br w:type="page"/>
      </w:r>
    </w:p>
    <w:p>
      <w:pPr>
        <w:pStyle w:val="Heading1"/>
      </w:pPr>
      <w:r>
        <w:t xml:space="preserve">14. Testing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Follows the platform’s existing testing conventions: asyncio_mode = auto, @pytest.mark.integration for Redis/Kafka tests, all external deps mocked in unit tests.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/\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/  \   E2E Tests (full agent flow, real Kafka/Redis)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/----\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/ Intg \  Integration Tests (skill contracts, Kafka schemas)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/--------\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/  Unit    \ Unit Tests (each skill, guardrail, RBAC, compression)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/____________\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2300"/>
        <w:gridCol w:w="226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skill input/output, each guardrail rule, RBAC evaluator (ALLOW/DENY/ESCALATE per role), idempotency key logic, compression logic, data cleaner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cache hit/miss/TTL, Kafka produce/consume round-trip, schema registry validation, rate limit INCR+EXPIRE behavior, tenant isolation in Redis keys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testcontainers (Redis, Kafka)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session: ExecuteRequest → L1 → plan → skills → L3 → ExecuteResponse with real tenant context; ExternalWrapper contract compliance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harness + LangSmith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critical paths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14.1 Key Test Scenarios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Tenant isolation: Verify tenant A’s research data never appears in tenant B’s 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RBAC enforcement: VIEWER cannot trigger SKL-MRA-03 (synthesis) or SKL-MRA-06 (report gen)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Guardrail L1: Prompt injection blocked and logged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Guardrail L3: Ungrounded claims replaced with uncertainty disclaimer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Circuit breaker: Tavily API failure degrades to cached 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limit: 11th request within 60s returns 429 (same as discovery-agent-svc)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Idempotency: Duplicate ExecuteRequest with same idempotency_key returns cached result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ExternalWrapper contract: Response schema matches ExecuteResponse expected by orchestrator</w:t>
      </w:r>
    </w:p>
    <w:p>
      <w:r>
        <w:br w:type="page"/>
      </w:r>
    </w:p>
    <w:p>
      <w:pPr>
        <w:pStyle w:val="Heading1"/>
      </w:pPr>
      <w:r>
        <w:t xml:space="preserve">15. Design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15.1 Data-Driven Design (DDD)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in MRA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Model First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entities defined: MarketResearch, IndustryDataPoint, EconomicIndicator, Finding, Citation, MarketAnalysis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Ubiquitous 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schema fields use market research domain terms: market_size, growth_rate, segment, cagr, tam, sam, som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Bounded 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 owns market intelligence domain; never reaches into Competitor Agent’s or Audience Agent’s data stores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Objects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identifiers: tenant_id (uuid), session_id (uuid), skill_id (SKL-MRA-NN), event_id (EVT-NNN)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MarketResearchReport is the aggregate root; all writes scoped to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state change emits domain event to Kafka (see Event Log Catalog)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 only through typed repository interfaces (RedisManager, RAGRepository, GCSRepository)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15.2 SOLID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in MRA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— Single Responsibility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 owns only market intelligence; competitor analysis belongs to Agent 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— Open/Closed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skills added via SkillRegistry.register() injection; no modification to existing skills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— Liskov Substitution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skills implement BaseSkill interface; any can be swapped without breaking the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— Interface Segregation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interfaces: ReadableSkill (01,02,04,05), WriteableSkill (06,07), EscalationSkill (08)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Dependency Inversion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depends on SkillRegistry abstraction; concrete skills registered at startup via lifespan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15.3 Versioning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semver v1.1.0 (bump minor for new skills, major for breaking contract changes)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semver per skill (independent lifecycle)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Schema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with Schema Registry; backward-compatible by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Key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mra:v1:&lt;tenant_id&gt;:&lt;entity&gt; (major version in key for migration)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Contract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/v1/execute (version in URL path, matching ExternalWrapper)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15.4 Idempotency &amp; Retry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write operation carries idempotency_key: mra:&lt;session_id&gt;:&lt;operation_hash&gt;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stores processed idempotency_key with TTL = 24h to detect duplicates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Retry policy: Exponential backoff with jitter; max retries per skill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Transient errors (timeout, 5xx) → retry; Permanent errors (4xx, validation) → DLQ +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Kafka consumer uses at-least-once delivery + idempotent processing</w:t>
      </w:r>
    </w:p>
    <w:p>
      <w:r>
        <w:br w:type="page"/>
      </w:r>
    </w:p>
    <w:p>
      <w:pPr>
        <w:pStyle w:val="Heading1"/>
      </w:pPr>
      <w:r>
        <w:t xml:space="preserve">16. Resolved Design 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design decisions for the Market Research Agent have been resolved. The decisions and their rationale are documented below for traceability.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2160"/>
        <w:gridCol w:w="240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 Option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model for synthesis skills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 (claude-sonnet-4-20250514) as default. Tenant-configurable via model_preference in tenant config. Supported providers: Anthropic (default), Google Gemini, OpenAI GPT-4o. Each requires valid API key stored in secrets/&lt;tenant_id&gt;/llm_api_key.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quality market analysis output; configurability allows tenants to optimize cost vs quality per their needs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SKL-MRA-03, SKL-MRA-06 use Claude Sonnet by default. Config field model_preference added to tenant:&lt;tenant_id&gt;:config Redis hash. Provider API keys isolated per tenant in vault.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data source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Bank Open Data API (api.worldbank.org/v2/). Free, no API key required. Covers 16,000+ indicators across 200+ countries.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sufficient for market research; broad country and indicator coverage; no API key management overhead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SKL-MRA-04 implementation uses World Bank REST API. ISO 3166-1 alpha-2 country codes for input. Indicator codes follow World Bank taxonomy (e.g., NY.GDP.MKTP.CD for GDP).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store write permission for EDITOR 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— EDITOR can write to RAG store directly without ADMIN approval.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workflow execution; EDITOR role implies trusted contributor status; reduces bottleneck on ADMIN approvals for routine research indexing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matrix updated: SKL-MRA-07 EDITOR column changed from ESCALATE to ALLOW. Only VIEWER remains blocked from write operations.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deployment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microservice: market-research-agent-svc at port 8021. Independent Docker image, deployment pipeline, and scaling.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bounded context separation from discovery-agent-svc; independent scaling for research-heavy workloads; no risk of destabilizing existing discovery service during 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service directory: Prevision_WS/market-research-agent-svc/. New Dockerfile. New entry in docker-compose.yml. ExternalWrapper URL: http://market-research-agent-svc:8021/v1/execute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API provider for trend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NewsAPI (newsapi.org). Provides real-time access to 150,000+ news sources and blogs worldwide.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source coverage; structured response format; supports keyword, category, and source filtering; reasonable free tier (100 requests/day) with affordable paid plans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SKL-MRA-01 enhanced with include_news parameter. MRA_NEWSAPI_KEY added to required secrets. Circuit breaker added for NewsAPI dependency.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timeout for research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seconds (5 minutes) as default. Tenant-configurable via session_timeout_s field in tenant:&lt;tenant_id&gt;:config Redis hash.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research involves multiple web searches, scraping, and LLM synthesis — 120s too aggressive; 300s provides comfortable margin; tenant configurability allows power users to extend for deep research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budget updated to 300s default. Config field session_timeout_s added to tenant config schema. EVT-007 emitted with timeout=true if exceeded.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16.1 Model Configuration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LLM model selection follows a layered configuration pattern with fallback chain: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Resolution Order (highest priority first):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1. Per-request override:  config.model_override in ExecuteRequest payload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2. Per-tenant config:     tenant:&lt;tenant_id&gt;:config -&gt; model_preference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3. Agent default:         MRA_DEFAULT_MODEL env var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4. Platform default:      claude-sonnet-4-20250514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Tenant Config Redis Hash (tenant:&lt;tenant_id&gt;:config):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model_preference          : claude-sonnet-4-20250514  (default)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llm_provider              : anthropic | google | openai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session_timeout_s         : 300  (default)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rate_limit_rpm            : 10   (default)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max_token_budget          : 50000 (default)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compression_strategy      : hierarchical_summarization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Supported Models: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anthropic : claude-sonnet-4-20250514 (default), claude-haiku-4-5-20251001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google    : gemini-2.0-flash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openai    : gpt-4o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API Key Resolution: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vault path: secrets/&lt;tenant_id&gt;/anthropic_api_key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vault path: secrets/&lt;tenant_id&gt;/google_api_key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vault path: secrets/&lt;tenant_id&gt;/openai_api_key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fallback:   MRA_ANTHROPIC_API_KEY (platform-level default)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16.2 Environment Variables (Complete)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environment variables use the MRA_ prefix, consistent with the DISCOVERY_ prefix pattern in discovery-agent-svc: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MRA_DEFAULT_MODEL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LLM model for synthesis and report generation skills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MRA_ANTHROPIC_API_KEY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Platform-level Anthropic API key (fallback when tenant key not set)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MRA_TAVILY_API_KEY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 search API key (empty = stub mode)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MRA_NEWSAPI_KEY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NewsAPI.org API key for industry news and trend 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MRA_REDIS_URL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redis://localhost:6379/3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connection URL (DB 3 to avoid collision with discovery DB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MRA_KAFKA_BOOTSTRAP_SERVERS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localhost:9092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broker address (empty = no Kafka events)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bind host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8021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MRA_LOG_LEVEL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level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MRA_MAX_SCRAPE_URLS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URLs to scrape per research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MRA_SCRAPE_TIMEOUT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Per-URL scrape timeout in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MRA_RATE_LIMIT_PER_MINUTE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per-tenant rate limit (overridable in tenant config)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MRA_SESSION_TIMEOUT_S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session timeout in seconds (overridable in tenant config)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MRA_MAX_TOKEN_BUDGET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max LLM token spend per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MRA_GCS_PROJECT_ID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(optional)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project ID for report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MRA_GCS_CREDENTIALS_PATH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(optional)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GCS service account key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— End of Design Document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Next: Agent 1.2 — Competitor Intelligence Agent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Market Research Agent — Design Document v1.1</w:t>
    </w:r>
    <w:r>
      <w:rPr>
        <w:rFonts w:ascii="Arial" w:cs="Arial" w:eastAsia="Arial" w:hAnsi="Arial"/>
        <w:color w:val="888888"/>
        <w:sz w:val="16"/>
        <w:szCs w:val="16"/>
      </w:rPr>
      <w:t xml:space="preserve">	Prevision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2026-03-11T16:42:05.142Z</dcterms:created>
  <dcterms:modified xsi:type="dcterms:W3CDTF">2026-03-11T16:42:05.144Z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