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aps/>
          <w:color w:val="2E75B6"/>
          <w:sz w:val="28"/>
          <w:szCs w:val="28"/>
        </w:rPr>
        <w:t xml:space="preserve">DETAIL DESIGN DOCUMENT</w:t>
      </w:r>
    </w:p>
    <w:p>
      <w:pPr>
        <w:spacing w:before="100"/>
      </w:pPr>
    </w:p>
    <w:p>
      <w:pPr>
        <w:spacing w:after="60"/>
        <w:jc w:val="center"/>
      </w:pPr>
      <w:r>
        <w:rPr>
          <w:rFonts w:ascii="Arial" w:cs="Arial" w:eastAsia="Arial" w:hAnsi="Arial"/>
          <w:b/>
          <w:bCs/>
          <w:color w:val="1B3A5C"/>
          <w:sz w:val="52"/>
          <w:szCs w:val="52"/>
        </w:rPr>
        <w:t xml:space="preserve">Multi-Faceted Odoo Worker Agent</w:t>
      </w:r>
    </w:p>
    <w:p>
      <w:pPr>
        <w:spacing w:after="60"/>
        <w:jc w:val="center"/>
      </w:pPr>
      <w:r>
        <w:rPr>
          <w:rFonts w:ascii="Arial" w:cs="Arial" w:eastAsia="Arial" w:hAnsi="Arial"/>
          <w:color w:val="2E75B6"/>
          <w:sz w:val="28"/>
          <w:szCs w:val="28"/>
        </w:rPr>
        <w:t xml:space="preserve">Single Agent – Multi Persona – Dynamic Execution</w:t>
      </w:r>
    </w:p>
    <w:p>
      <w:pPr>
        <w:spacing w:after="200"/>
        <w:jc w:val="center"/>
      </w:pPr>
      <w:r>
        <w:rPr>
          <w:rFonts w:ascii="Arial" w:cs="Arial" w:eastAsia="Arial" w:hAnsi="Arial"/>
          <w:color w:val="666666"/>
          <w:sz w:val="24"/>
          <w:szCs w:val="24"/>
        </w:rPr>
        <w:t xml:space="preserve">odoo-worker-agent-svc | Prevision_WS Monorepo</w:t>
      </w:r>
    </w:p>
    <w:p>
      <w:pPr>
        <w:pBdr>
          <w:bottom w:val="single" w:color="2E75B6" w:sz="6" w:space="1"/>
        </w:pBdr>
        <w:jc w:val="center"/>
      </w:pPr>
    </w:p>
    <w:p>
      <w:pPr>
        <w:spacing w:before="300"/>
      </w:pPr>
    </w:p>
    <w:p>
      <w:pPr>
        <w:jc w:val="center"/>
      </w:pPr>
      <w:r>
        <w:rPr>
          <w:rFonts w:ascii="Arial" w:cs="Arial" w:eastAsia="Arial" w:hAnsi="Arial"/>
          <w:color w:val="666666"/>
          <w:sz w:val="22"/>
          <w:szCs w:val="22"/>
        </w:rPr>
        <w:t xml:space="preserve">github.com/naveenah/Prevision_WS</w:t>
      </w:r>
    </w:p>
    <w:p>
      <w:pPr>
        <w:spacing w:before="100"/>
      </w:pPr>
    </w:p>
    <w:p>
      <w:pPr>
        <w:jc w:val="center"/>
      </w:pPr>
      <w:r>
        <w:rPr>
          <w:rFonts w:ascii="Arial" w:cs="Arial" w:eastAsia="Arial" w:hAnsi="Arial"/>
          <w:color w:val="666666"/>
          <w:sz w:val="22"/>
          <w:szCs w:val="22"/>
        </w:rPr>
        <w:t xml:space="preserve">Version 1.0  |  March 2026</w:t>
      </w:r>
    </w:p>
    <w:p>
      <w:pPr>
        <w:spacing w:after="80"/>
        <w:jc w:val="center"/>
      </w:pPr>
      <w:r>
        <w:rPr>
          <w:rFonts w:ascii="Arial" w:cs="Arial" w:eastAsia="Arial" w:hAnsi="Arial"/>
          <w:color w:val="666666"/>
          <w:sz w:val="22"/>
          <w:szCs w:val="22"/>
        </w:rPr>
        <w:t xml:space="preserve">Author: Naveen Hanuman</w:t>
      </w:r>
    </w:p>
    <w:p>
      <w:pPr>
        <w:spacing w:before="200"/>
      </w:pPr>
    </w:p>
    <w:p>
      <w:pPr>
        <w:jc w:val="center"/>
      </w:pPr>
      <w:r>
        <w:rPr>
          <w:rFonts w:ascii="Arial" w:cs="Arial" w:eastAsia="Arial" w:hAnsi="Arial"/>
          <w:b/>
          <w:bCs/>
          <w:color w:val="2E75B6"/>
          <w:sz w:val="24"/>
          <w:szCs w:val="24"/>
        </w:rPr>
        <w:t xml:space="preserve">Status: DRAFT</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before="0"/>
      </w:pPr>
      <w:r>
        <w:rPr>
          <w:rFonts w:ascii="Arial" w:cs="Arial" w:eastAsia="Arial" w:hAnsi="Arial"/>
          <w:color w:val="333333"/>
          <w:sz w:val="22"/>
          <w:szCs w:val="22"/>
        </w:rPr>
        <w:t xml:space="preserve">This document defines the detailed design for the odoo-worker-agent-svc, a single-agent, multi-persona microservice within the Prevision_WS monorepo. Unlike traditional multi-agent architectures that deploy separate services per domain, this design introduces a single Worker Agent that dynamically assumes module-specific personas based on the prompt request context propagated from the pipeline-orchestration-svc.</w:t>
      </w:r>
    </w:p>
    <w:p>
      <w:pPr>
        <w:spacing w:after="120" w:before="0"/>
      </w:pPr>
      <w:r>
        <w:rPr>
          <w:rFonts w:ascii="Arial" w:cs="Arial" w:eastAsia="Arial" w:hAnsi="Arial"/>
          <w:color w:val="333333"/>
          <w:sz w:val="22"/>
          <w:szCs w:val="22"/>
        </w:rPr>
        <w:t xml:space="preserve">The Worker Agent receives every request through the pipeline-orchestration-svc, which analyzes the user prompt, decomposes it into workflow steps, identifies the required Odoo module personas, and determines whether steps should execute in parallel or sequentially. It then dispatches one or more instances of the odoo-worker-agent-svc with distinct persona context embedded in the shared execution state. Each instance connects to the odoo-mcp-server-svc to invoke the appropriate MCP tools scoped to the persona’s domain.</w:t>
      </w:r>
    </w:p>
    <w:p>
      <w:pPr>
        <w:spacing w:after="120" w:before="0"/>
      </w:pPr>
      <w:r>
        <w:rPr>
          <w:rFonts w:ascii="Arial" w:cs="Arial" w:eastAsia="Arial" w:hAnsi="Arial"/>
          <w:color w:val="333333"/>
          <w:sz w:val="22"/>
          <w:szCs w:val="22"/>
        </w:rPr>
        <w:t xml:space="preserve">The architecture is built on three foundational pillars: multi-tenancy (every operation is scoped to the requesting tenant’s isolated Odoo database), RBAC enforcement (every tool invocation is authorized against the caller’s role hierarchy), and dynamic persona resolution (the agent’s behavior, skill set, system prompt, and tool access are determined at runtime from the shared context).</w:t>
      </w:r>
    </w:p>
    <w:p>
      <w:pPr>
        <w:spacing w:after="120" w:before="0"/>
      </w:pPr>
      <w:r>
        <w:rPr>
          <w:rFonts w:ascii="Arial" w:cs="Arial" w:eastAsia="Arial" w:hAnsi="Arial"/>
          <w:color w:val="333333"/>
          <w:sz w:val="22"/>
          <w:szCs w:val="22"/>
        </w:rPr>
        <w:t xml:space="preserve">This document covers the complete agent design: persona definitions and skill contexts, orchestration integration, parallel/sequential execution engine, MCP tool skill mappings, RBAC integration, API contracts, error handling, and the FastAPI microservice implementation architecture.</w:t>
      </w:r>
    </w:p>
    <w:p>
      <w:pPr>
        <w:pStyle w:val="Heading2"/>
      </w:pPr>
      <w:r>
        <w:t xml:space="preserve">1.1 Scope</w:t>
      </w:r>
    </w:p>
    <w:p>
      <w:pPr>
        <w:pStyle w:val="ListParagraph"/>
        <w:numPr>
          <w:ilvl w:val="0"/>
          <w:numId w:val="2"/>
        </w:numPr>
        <w:spacing w:after="80"/>
      </w:pPr>
      <w:r>
        <w:rPr>
          <w:rFonts w:ascii="Arial" w:cs="Arial" w:eastAsia="Arial" w:hAnsi="Arial"/>
          <w:color w:val="333333"/>
          <w:sz w:val="22"/>
          <w:szCs w:val="22"/>
        </w:rPr>
        <w:t xml:space="preserve">Design of odoo-worker-agent-svc as a FastAPI microservice (port 8100)</w:t>
      </w:r>
    </w:p>
    <w:p>
      <w:pPr>
        <w:pStyle w:val="ListParagraph"/>
        <w:numPr>
          <w:ilvl w:val="0"/>
          <w:numId w:val="2"/>
        </w:numPr>
        <w:spacing w:after="80"/>
      </w:pPr>
      <w:r>
        <w:rPr>
          <w:rFonts w:ascii="Arial" w:cs="Arial" w:eastAsia="Arial" w:hAnsi="Arial"/>
          <w:color w:val="333333"/>
          <w:sz w:val="22"/>
          <w:szCs w:val="22"/>
        </w:rPr>
        <w:t xml:space="preserve">Dynamic persona resolution engine with runtime skill context injection</w:t>
      </w:r>
    </w:p>
    <w:p>
      <w:pPr>
        <w:pStyle w:val="ListParagraph"/>
        <w:numPr>
          <w:ilvl w:val="0"/>
          <w:numId w:val="2"/>
        </w:numPr>
        <w:spacing w:after="80"/>
      </w:pPr>
      <w:r>
        <w:rPr>
          <w:rFonts w:ascii="Arial" w:cs="Arial" w:eastAsia="Arial" w:hAnsi="Arial"/>
          <w:color w:val="333333"/>
          <w:sz w:val="22"/>
          <w:szCs w:val="22"/>
        </w:rPr>
        <w:t xml:space="preserve">Integration with pipeline-orchestration-svc for workflow decomposition and dispatch</w:t>
      </w:r>
    </w:p>
    <w:p>
      <w:pPr>
        <w:pStyle w:val="ListParagraph"/>
        <w:numPr>
          <w:ilvl w:val="0"/>
          <w:numId w:val="2"/>
        </w:numPr>
        <w:spacing w:after="80"/>
      </w:pPr>
      <w:r>
        <w:rPr>
          <w:rFonts w:ascii="Arial" w:cs="Arial" w:eastAsia="Arial" w:hAnsi="Arial"/>
          <w:color w:val="333333"/>
          <w:sz w:val="22"/>
          <w:szCs w:val="22"/>
        </w:rPr>
        <w:t xml:space="preserve">Parallel and sequential execution patterns with dynamic decision logic</w:t>
      </w:r>
    </w:p>
    <w:p>
      <w:pPr>
        <w:pStyle w:val="ListParagraph"/>
        <w:numPr>
          <w:ilvl w:val="0"/>
          <w:numId w:val="2"/>
        </w:numPr>
        <w:spacing w:after="80"/>
      </w:pPr>
      <w:r>
        <w:rPr>
          <w:rFonts w:ascii="Arial" w:cs="Arial" w:eastAsia="Arial" w:hAnsi="Arial"/>
          <w:color w:val="333333"/>
          <w:sz w:val="22"/>
          <w:szCs w:val="22"/>
        </w:rPr>
        <w:t xml:space="preserve">Complete skill catalog derived from all MCP tools in the Odoo MCP Server</w:t>
      </w:r>
    </w:p>
    <w:p>
      <w:pPr>
        <w:pStyle w:val="ListParagraph"/>
        <w:numPr>
          <w:ilvl w:val="0"/>
          <w:numId w:val="2"/>
        </w:numPr>
        <w:spacing w:after="80"/>
      </w:pPr>
      <w:r>
        <w:rPr>
          <w:rFonts w:ascii="Arial" w:cs="Arial" w:eastAsia="Arial" w:hAnsi="Arial"/>
          <w:color w:val="333333"/>
          <w:sz w:val="22"/>
          <w:szCs w:val="22"/>
        </w:rPr>
        <w:t xml:space="preserve">Multi-tenancy propagation from orchestrator through worker to MCP server</w:t>
      </w:r>
    </w:p>
    <w:p>
      <w:pPr>
        <w:pStyle w:val="ListParagraph"/>
        <w:numPr>
          <w:ilvl w:val="0"/>
          <w:numId w:val="2"/>
        </w:numPr>
        <w:spacing w:after="80"/>
      </w:pPr>
      <w:r>
        <w:rPr>
          <w:rFonts w:ascii="Arial" w:cs="Arial" w:eastAsia="Arial" w:hAnsi="Arial"/>
          <w:color w:val="333333"/>
          <w:sz w:val="22"/>
          <w:szCs w:val="22"/>
        </w:rPr>
        <w:t xml:space="preserve">RBAC enforcement at the agent layer with pre-flight permission validation</w:t>
      </w:r>
    </w:p>
    <w:p>
      <w:pPr>
        <w:pStyle w:val="ListParagraph"/>
        <w:numPr>
          <w:ilvl w:val="0"/>
          <w:numId w:val="2"/>
        </w:numPr>
        <w:spacing w:after="80"/>
      </w:pPr>
      <w:r>
        <w:rPr>
          <w:rFonts w:ascii="Arial" w:cs="Arial" w:eastAsia="Arial" w:hAnsi="Arial"/>
          <w:color w:val="333333"/>
          <w:sz w:val="22"/>
          <w:szCs w:val="22"/>
        </w:rPr>
        <w:t xml:space="preserve">Shared context model for inter-step data flow and persona state</w:t>
      </w:r>
    </w:p>
    <w:p>
      <w:pPr>
        <w:pStyle w:val="ListParagraph"/>
        <w:numPr>
          <w:ilvl w:val="0"/>
          <w:numId w:val="2"/>
        </w:numPr>
        <w:spacing w:after="80"/>
      </w:pPr>
      <w:r>
        <w:rPr>
          <w:rFonts w:ascii="Arial" w:cs="Arial" w:eastAsia="Arial" w:hAnsi="Arial"/>
          <w:color w:val="333333"/>
          <w:sz w:val="22"/>
          <w:szCs w:val="22"/>
        </w:rPr>
        <w:t xml:space="preserve">Error handling, retry strategies, and graceful degradation patterns</w:t>
      </w:r>
    </w:p>
    <w:p>
      <w:pPr>
        <w:pStyle w:val="ListParagraph"/>
        <w:numPr>
          <w:ilvl w:val="0"/>
          <w:numId w:val="2"/>
        </w:numPr>
        <w:spacing w:after="80"/>
      </w:pPr>
      <w:r>
        <w:rPr>
          <w:rFonts w:ascii="Arial" w:cs="Arial" w:eastAsia="Arial" w:hAnsi="Arial"/>
          <w:color w:val="333333"/>
          <w:sz w:val="22"/>
          <w:szCs w:val="22"/>
        </w:rPr>
        <w:t xml:space="preserve">Observability: distributed tracing, metrics, and audit logging</w:t>
      </w:r>
    </w:p>
    <w:p>
      <w:pPr>
        <w:pStyle w:val="Heading2"/>
      </w:pPr>
      <w:r>
        <w:t xml:space="preserve">1.2 Out of Scope</w:t>
      </w:r>
    </w:p>
    <w:p>
      <w:pPr>
        <w:pStyle w:val="ListParagraph"/>
        <w:numPr>
          <w:ilvl w:val="0"/>
          <w:numId w:val="2"/>
        </w:numPr>
        <w:spacing w:after="80"/>
      </w:pPr>
      <w:r>
        <w:rPr>
          <w:rFonts w:ascii="Arial" w:cs="Arial" w:eastAsia="Arial" w:hAnsi="Arial"/>
          <w:color w:val="333333"/>
          <w:sz w:val="22"/>
          <w:szCs w:val="22"/>
        </w:rPr>
        <w:t xml:space="preserve">Odoo MCP Server implementation details (covered in Odoo MCP Server Design Document v2.0)</w:t>
      </w:r>
    </w:p>
    <w:p>
      <w:pPr>
        <w:pStyle w:val="ListParagraph"/>
        <w:numPr>
          <w:ilvl w:val="0"/>
          <w:numId w:val="2"/>
        </w:numPr>
        <w:spacing w:after="80"/>
      </w:pPr>
      <w:r>
        <w:rPr>
          <w:rFonts w:ascii="Arial" w:cs="Arial" w:eastAsia="Arial" w:hAnsi="Arial"/>
          <w:color w:val="333333"/>
          <w:sz w:val="22"/>
          <w:szCs w:val="22"/>
        </w:rPr>
        <w:t xml:space="preserve">Pipeline orchestration service core design (existing service)</w:t>
      </w:r>
    </w:p>
    <w:p>
      <w:pPr>
        <w:pStyle w:val="ListParagraph"/>
        <w:numPr>
          <w:ilvl w:val="0"/>
          <w:numId w:val="2"/>
        </w:numPr>
        <w:spacing w:after="80"/>
      </w:pPr>
      <w:r>
        <w:rPr>
          <w:rFonts w:ascii="Arial" w:cs="Arial" w:eastAsia="Arial" w:hAnsi="Arial"/>
          <w:color w:val="333333"/>
          <w:sz w:val="22"/>
          <w:szCs w:val="22"/>
        </w:rPr>
        <w:t xml:space="preserve">Frontend UI for agent interaction (handled by existing chat interface)</w:t>
      </w:r>
    </w:p>
    <w:p>
      <w:pPr>
        <w:pStyle w:val="ListParagraph"/>
        <w:numPr>
          <w:ilvl w:val="0"/>
          <w:numId w:val="2"/>
        </w:numPr>
        <w:spacing w:after="80"/>
      </w:pPr>
      <w:r>
        <w:rPr>
          <w:rFonts w:ascii="Arial" w:cs="Arial" w:eastAsia="Arial" w:hAnsi="Arial"/>
          <w:color w:val="333333"/>
          <w:sz w:val="22"/>
          <w:szCs w:val="22"/>
        </w:rPr>
        <w:t xml:space="preserve">Odoo Community Edition integration details (covered in MCP design document)</w:t>
      </w:r>
    </w:p>
    <w:p>
      <w:pPr>
        <w:pStyle w:val="ListParagraph"/>
        <w:numPr>
          <w:ilvl w:val="0"/>
          <w:numId w:val="2"/>
        </w:numPr>
        <w:spacing w:after="80"/>
      </w:pPr>
      <w:r>
        <w:rPr>
          <w:rFonts w:ascii="Arial" w:cs="Arial" w:hAnsi="Arial"/>
          <w:color w:val="333333"/>
          <w:sz w:val="22"/>
          <w:szCs w:val="22"/>
        </w:rPr>
        <w:t xml:space="preserve">RAG store vector database management and document lifecycle (handled by rag-uploader-agent-service)</w:t>
      </w:r>
    </w:p>
    <w:p>
      <w:pPr>
        <w:pStyle w:val="ListParagraph"/>
        <w:numPr>
          <w:ilvl w:val="0"/>
          <w:numId w:val="2"/>
        </w:numPr>
        <w:spacing w:after="80"/>
      </w:pPr>
      <w:r>
        <w:rPr>
          <w:rFonts w:ascii="Arial" w:cs="Arial" w:hAnsi="Arial"/>
          <w:color w:val="333333"/>
          <w:sz w:val="22"/>
          <w:szCs w:val="22"/>
        </w:rPr>
        <w:t xml:space="preserve">Embedding model training and vector similarity tuning (configuration only)</w:t>
      </w:r>
    </w:p>
    <w:p>
      <w:pPr>
        <w:pStyle w:val="Heading2"/>
      </w:pPr>
      <w:r>
        <w:t xml:space="preserve">1.3 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60"/>
        <w:gridCol w:w="4000"/>
      </w:tblGrid>
      <w:tr>
        <w:tc>
          <w:tcPr>
            <w:tcW w:type="dxa" w:w="4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1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4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r>
      <w:tr>
        <w:tc>
          <w:tcPr>
            <w:tcW w:type="dxa" w:w="4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 MCP Server Design Document (v2.0)</w:t>
            </w:r>
          </w:p>
        </w:tc>
        <w:tc>
          <w:tcPr>
            <w:tcW w:type="dxa" w:w="1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v2.0</w:t>
            </w:r>
          </w:p>
        </w:tc>
        <w:tc>
          <w:tcPr>
            <w:tcW w:type="dxa" w:w="4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docs/odoo-mcp-design.md</w:t>
            </w:r>
          </w:p>
        </w:tc>
      </w:tr>
      <w:tr>
        <w:tc>
          <w:tcPr>
            <w:tcW w:type="dxa" w:w="4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Prevision_WS Architecture Guide</w:t>
            </w:r>
          </w:p>
        </w:tc>
        <w:tc>
          <w:tcPr>
            <w:tcW w:type="dxa" w:w="1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v3.0</w:t>
            </w:r>
          </w:p>
        </w:tc>
        <w:tc>
          <w:tcPr>
            <w:tcW w:type="dxa" w:w="4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ARCHITECTURE.md</w:t>
            </w:r>
          </w:p>
        </w:tc>
      </w:tr>
      <w:tr>
        <w:tc>
          <w:tcPr>
            <w:tcW w:type="dxa" w:w="4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AGENTS.md</w:t>
            </w:r>
          </w:p>
        </w:tc>
        <w:tc>
          <w:tcPr>
            <w:tcW w:type="dxa" w:w="1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v3.0</w:t>
            </w:r>
          </w:p>
        </w:tc>
        <w:tc>
          <w:tcPr>
            <w:tcW w:type="dxa" w:w="4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AGENTS.md</w:t>
            </w:r>
          </w:p>
        </w:tc>
      </w:tr>
      <w:tr>
        <w:tc>
          <w:tcPr>
            <w:tcW w:type="dxa" w:w="4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Odoo Community Repository</w:t>
            </w:r>
          </w:p>
        </w:tc>
        <w:tc>
          <w:tcPr>
            <w:tcW w:type="dxa" w:w="1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19.0</w:t>
            </w:r>
          </w:p>
        </w:tc>
        <w:tc>
          <w:tcPr>
            <w:tcW w:type="dxa" w:w="4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vendor/odoo/community</w:t>
            </w:r>
          </w:p>
        </w:tc>
      </w:tr>
    </w:tbl>
    <w:p>
      <w:r>
        <w:br w:type="page"/>
      </w:r>
    </w:p>
    <w:p>
      <w:pPr>
        <w:pStyle w:val="Heading1"/>
      </w:pPr>
      <w:r>
        <w:t xml:space="preserve">2. Architectural Overview</w:t>
      </w:r>
    </w:p>
    <w:p>
      <w:pPr>
        <w:pStyle w:val="Heading2"/>
      </w:pPr>
      <w:r>
        <w:t xml:space="preserve">2.1 High-Level System Flow</w:t>
      </w:r>
    </w:p>
    <w:p>
      <w:pPr>
        <w:spacing w:after="120" w:before="0"/>
      </w:pPr>
      <w:r>
        <w:rPr>
          <w:rFonts w:ascii="Arial" w:cs="Arial" w:eastAsia="Arial" w:hAnsi="Arial"/>
          <w:color w:val="333333"/>
          <w:sz w:val="22"/>
          <w:szCs w:val="22"/>
        </w:rPr>
        <w:t xml:space="preserve">The end-to-end flow for an Odoo-related user request follows this path:</w:t>
      </w:r>
    </w:p>
    <w:p>
      <w:pPr>
        <w:spacing w:after="120" w:before="0"/>
      </w:pPr>
      <w:r>
        <w:rPr>
          <w:rFonts w:ascii="Arial" w:cs="Arial" w:eastAsia="Arial" w:hAnsi="Arial"/>
          <w:b/>
          <w:bCs/>
          <w:color w:val="333333"/>
          <w:sz w:val="22"/>
          <w:szCs w:val="22"/>
        </w:rPr>
        <w:t xml:space="preserve">Step 1 – User Prompt: </w:t>
      </w:r>
      <w:r>
        <w:rPr>
          <w:rFonts w:ascii="Arial" w:cs="Arial" w:eastAsia="Arial" w:hAnsi="Arial"/>
          <w:color w:val="333333"/>
          <w:sz w:val="22"/>
          <w:szCs w:val="22"/>
        </w:rPr>
        <w:t xml:space="preserve">The user submits a natural-language request through the chat interface (e.g., “Create a quotation for Acme Corp for 50 units of Widget-A, then check inventory availability and create a purchase order if stock is low”).</w:t>
      </w:r>
    </w:p>
    <w:p>
      <w:pPr>
        <w:spacing w:after="120" w:before="0"/>
      </w:pPr>
      <w:r>
        <w:rPr>
          <w:rFonts w:ascii="Arial" w:cs="Arial" w:eastAsia="Arial" w:hAnsi="Arial"/>
          <w:b/>
          <w:bCs/>
          <w:color w:val="333333"/>
          <w:sz w:val="22"/>
          <w:szCs w:val="22"/>
        </w:rPr>
        <w:t xml:space="preserve">Step 2 – Pipeline Orchestrator: </w:t>
      </w:r>
      <w:r>
        <w:rPr>
          <w:rFonts w:ascii="Arial" w:cs="Arial" w:eastAsia="Arial" w:hAnsi="Arial"/>
          <w:color w:val="333333"/>
          <w:sz w:val="22"/>
          <w:szCs w:val="22"/>
        </w:rPr>
        <w:t xml:space="preserve">The pipeline-orchestration-svc (port 8010) receives the request with the tenant context and user identity from the JWT token. It uses an LLM planner to decompose the prompt into a directed acyclic graph (DAG) of workflow steps, each annotated with the required persona, MCP tools, execution order, and dependency relationships.</w:t>
      </w:r>
    </w:p>
    <w:p>
      <w:pPr>
        <w:spacing w:after="120" w:before="0"/>
      </w:pPr>
      <w:r>
        <w:rPr>
          <w:rFonts w:ascii="Arial" w:cs="Arial" w:eastAsia="Arial" w:hAnsi="Arial"/>
          <w:b/>
          <w:bCs/>
          <w:color w:val="333333"/>
          <w:sz w:val="22"/>
          <w:szCs w:val="22"/>
        </w:rPr>
        <w:t xml:space="preserve">Step 3 – Execution Strategy: </w:t>
      </w:r>
      <w:r>
        <w:rPr>
          <w:rFonts w:ascii="Arial" w:cs="Arial" w:eastAsia="Arial" w:hAnsi="Arial"/>
          <w:color w:val="333333"/>
          <w:sz w:val="22"/>
          <w:szCs w:val="22"/>
        </w:rPr>
        <w:t xml:space="preserve">The orchestrator analyzes the DAG to identify which steps have no inter-dependencies and can run in parallel, and which must execute sequentially due to data dependencies. It generates an execution plan with parallel groups and sequential chains.</w:t>
      </w:r>
    </w:p>
    <w:p>
      <w:pPr>
        <w:spacing w:after="120" w:before="0"/>
      </w:pPr>
      <w:r>
        <w:rPr>
          <w:rFonts w:ascii="Arial" w:cs="Arial" w:eastAsia="Arial" w:hAnsi="Arial"/>
          <w:b/>
          <w:bCs/>
          <w:color w:val="333333"/>
          <w:sz w:val="22"/>
          <w:szCs w:val="22"/>
        </w:rPr>
        <w:t xml:space="preserve">Step 4 – Worker Dispatch: </w:t>
      </w:r>
      <w:r>
        <w:rPr>
          <w:rFonts w:ascii="Arial" w:cs="Arial" w:eastAsia="Arial" w:hAnsi="Arial"/>
          <w:color w:val="333333"/>
          <w:sz w:val="22"/>
          <w:szCs w:val="22"/>
        </w:rPr>
        <w:t xml:space="preserve">For each step (or parallel group of steps), the orchestrator dispatches HTTP requests to the odoo-worker-agent-svc (port 8100), each carrying a WorkerTaskPayload that includes the persona identifier, skill context, step instructions, shared context from prior steps, tenant context, and RBAC context.</w:t>
      </w:r>
    </w:p>
    <w:p>
      <w:pPr>
        <w:spacing w:after="120" w:before="0"/>
      </w:pPr>
      <w:r>
        <w:rPr>
          <w:rFonts w:ascii="Arial" w:cs="Arial" w:eastAsia="Arial" w:hAnsi="Arial"/>
          <w:b/>
          <w:bCs/>
          <w:color w:val="333333"/>
          <w:sz w:val="22"/>
          <w:szCs w:val="22"/>
        </w:rPr>
        <w:t xml:space="preserve">Step 5 – Persona Activation: </w:t>
      </w:r>
      <w:r>
        <w:rPr>
          <w:rFonts w:ascii="Arial" w:cs="Arial" w:eastAsia="Arial" w:hAnsi="Arial"/>
          <w:color w:val="333333"/>
          <w:sz w:val="22"/>
          <w:szCs w:val="22"/>
        </w:rPr>
        <w:t xml:space="preserve">The Worker Agent resolves the persona from the payload, loads the corresponding system prompt template, skill definitions, allowed MCP tools, and behavioral instructions. The agent becomes, for example, a “Sales Manager” or “Warehouse Manager” for the duration of that step.</w:t>
      </w:r>
    </w:p>
    <w:p>
      <w:pPr>
        <w:spacing w:after="120" w:before="0"/>
      </w:pPr>
      <w:r>
        <w:rPr>
          <w:rFonts w:ascii="Arial" w:cs="Arial" w:eastAsia="Arial" w:hAnsi="Arial"/>
          <w:b/>
          <w:bCs/>
          <w:color w:val="333333"/>
          <w:sz w:val="22"/>
          <w:szCs w:val="22"/>
        </w:rPr>
        <w:t xml:space="preserve">Step 6 – MCP Tool Execution: </w:t>
      </w:r>
      <w:r>
        <w:rPr>
          <w:rFonts w:ascii="Arial" w:cs="Arial" w:eastAsia="Arial" w:hAnsi="Arial"/>
          <w:color w:val="333333"/>
          <w:sz w:val="22"/>
          <w:szCs w:val="22"/>
        </w:rPr>
        <w:t xml:space="preserve">The agent invokes the required MCP tools on the odoo-mcp-server-svc (port 8090) using the tenant-scoped, RBAC-enforced connection. Results are captured and added to the shared context for downstream steps.</w:t>
      </w:r>
    </w:p>
    <w:p>
      <w:pPr>
        <w:spacing w:after="120" w:before="0"/>
      </w:pPr>
      <w:r>
        <w:rPr>
          <w:rFonts w:ascii="Arial" w:cs="Arial" w:eastAsia="Arial" w:hAnsi="Arial"/>
          <w:b/>
          <w:bCs/>
          <w:color w:val="333333"/>
          <w:sz w:val="22"/>
          <w:szCs w:val="22"/>
        </w:rPr>
        <w:t xml:space="preserve">Step 7 – Result Aggregation: </w:t>
      </w:r>
      <w:r>
        <w:rPr>
          <w:rFonts w:ascii="Arial" w:cs="Arial" w:eastAsia="Arial" w:hAnsi="Arial"/>
          <w:color w:val="333333"/>
          <w:sz w:val="22"/>
          <w:szCs w:val="22"/>
        </w:rPr>
        <w:t xml:space="preserve">The orchestrator collects results from all steps, assembles the final response, and streams it back to the user through the chat interface with progress updates via Kafka events.</w:t>
      </w:r>
    </w:p>
    <w:p>
      <w:pPr>
        <w:pStyle w:val="Heading2"/>
      </w:pPr>
      <w:r>
        <w:t xml:space="preserve">2.2 Service Placement in Monorepo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c>
          <w:tcPr>
            <w:tcW w:type="dxa" w:w="3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Port</w:t>
            </w:r>
          </w:p>
        </w:tc>
        <w:tc>
          <w:tcPr>
            <w:tcW w:type="dxa" w:w="55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Role in Odoo Workflow</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pipeline-orchestrator-svc</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8010</w:t>
            </w:r>
          </w:p>
        </w:tc>
        <w:tc>
          <w:tcPr>
            <w:tcW w:type="dxa" w:w="55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Prompt decomposition, DAG planning, parallel/sequential dispatch, result aggregation</w:t>
            </w:r>
          </w:p>
        </w:tc>
      </w:tr>
      <w:tr>
        <w:tc>
          <w:tcPr>
            <w:tcW w:type="dxa" w:w="3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odoo-worker-agent-svc (NEW)</w:t>
            </w:r>
          </w:p>
        </w:tc>
        <w:tc>
          <w:tcPr>
            <w:tcW w:type="dxa" w:w="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8100</w:t>
            </w:r>
          </w:p>
        </w:tc>
        <w:tc>
          <w:tcPr>
            <w:tcW w:type="dxa" w:w="55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Single agent with dynamic persona; executes individual workflow steps via MCP tools</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odoo-mcp-server-svc</w:t>
            </w:r>
          </w:p>
        </w:tc>
        <w:tc>
          <w:tcPr>
            <w:tcW w:type="dxa" w:w="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8090</w:t>
            </w:r>
          </w:p>
        </w:tc>
        <w:tc>
          <w:tcPr>
            <w:tcW w:type="dxa" w:w="55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protocol gateway to Odoo ERP; tenant-scoped, RBAC-enforced tool execution</w:t>
            </w:r>
          </w:p>
        </w:tc>
      </w:tr>
    </w:tbl>
    <w:p>
      <w:pPr>
        <w:spacing w:before="200"/>
      </w:pPr>
    </w:p>
    <w:p>
      <w:pPr>
        <w:pStyle w:val="Heading2"/>
      </w:pPr>
      <w:r>
        <w:t xml:space="preserve">2.3 Design Principles</w:t>
      </w:r>
    </w:p>
    <w:p>
      <w:pPr>
        <w:pStyle w:val="ListParagraph"/>
        <w:numPr>
          <w:ilvl w:val="0"/>
          <w:numId w:val="2"/>
        </w:numPr>
        <w:spacing w:after="80"/>
      </w:pPr>
      <w:r>
        <w:rPr>
          <w:rFonts w:ascii="Arial" w:cs="Arial" w:eastAsia="Arial" w:hAnsi="Arial"/>
          <w:color w:val="333333"/>
          <w:sz w:val="22"/>
          <w:szCs w:val="22"/>
        </w:rPr>
        <w:t xml:space="preserve">Single Agent, Multiple Personas: One microservice, one codebase, dynamically configured per request. No separate CRM agent, HR agent, etc.</w:t>
      </w:r>
    </w:p>
    <w:p>
      <w:pPr>
        <w:pStyle w:val="ListParagraph"/>
        <w:numPr>
          <w:ilvl w:val="0"/>
          <w:numId w:val="2"/>
        </w:numPr>
        <w:spacing w:after="80"/>
      </w:pPr>
      <w:r>
        <w:rPr>
          <w:rFonts w:ascii="Arial" w:cs="Arial" w:eastAsia="Arial" w:hAnsi="Arial"/>
          <w:color w:val="333333"/>
          <w:sz w:val="22"/>
          <w:szCs w:val="22"/>
        </w:rPr>
        <w:t xml:space="preserve">Persona-as-Configuration: Personas are defined declaratively (YAML/JSON) with system prompts, skill sets, tool allow-lists, and behavioral rules. No code changes required to add a new persona.</w:t>
      </w:r>
    </w:p>
    <w:p>
      <w:pPr>
        <w:pStyle w:val="ListParagraph"/>
        <w:numPr>
          <w:ilvl w:val="0"/>
          <w:numId w:val="2"/>
        </w:numPr>
        <w:spacing w:after="80"/>
      </w:pPr>
      <w:r>
        <w:rPr>
          <w:rFonts w:ascii="Arial" w:cs="Arial" w:eastAsia="Arial" w:hAnsi="Arial"/>
          <w:color w:val="333333"/>
          <w:sz w:val="22"/>
          <w:szCs w:val="22"/>
        </w:rPr>
        <w:t xml:space="preserve">Context-Driven Execution: All persona resolution, tool selection, and data scoping are driven by the shared context object passed from the orchestrator.</w:t>
      </w:r>
    </w:p>
    <w:p>
      <w:pPr>
        <w:pStyle w:val="ListParagraph"/>
        <w:numPr>
          <w:ilvl w:val="0"/>
          <w:numId w:val="2"/>
        </w:numPr>
        <w:spacing w:after="80"/>
      </w:pPr>
      <w:r>
        <w:rPr>
          <w:rFonts w:ascii="Arial" w:cs="Arial" w:eastAsia="Arial" w:hAnsi="Arial"/>
          <w:color w:val="333333"/>
          <w:sz w:val="22"/>
          <w:szCs w:val="22"/>
        </w:rPr>
        <w:t xml:space="preserve">Parallel-First, Sequential-When-Needed: The orchestrator defaults to parallel execution and falls back to sequential only when explicit data dependencies exist between steps.</w:t>
      </w:r>
    </w:p>
    <w:p>
      <w:pPr>
        <w:pStyle w:val="ListParagraph"/>
        <w:numPr>
          <w:ilvl w:val="0"/>
          <w:numId w:val="2"/>
        </w:numPr>
        <w:spacing w:after="80"/>
      </w:pPr>
      <w:r>
        <w:rPr>
          <w:rFonts w:ascii="Arial" w:cs="Arial" w:eastAsia="Arial" w:hAnsi="Arial"/>
          <w:color w:val="333333"/>
          <w:sz w:val="22"/>
          <w:szCs w:val="22"/>
        </w:rPr>
        <w:t xml:space="preserve">Fail-Safe Isolation: Each worker instance is stateless and isolated. A failure in one persona execution does not cascade to other parallel instances.</w:t>
      </w:r>
    </w:p>
    <w:p>
      <w:pPr>
        <w:pStyle w:val="ListParagraph"/>
        <w:numPr>
          <w:ilvl w:val="0"/>
          <w:numId w:val="2"/>
        </w:numPr>
        <w:spacing w:after="80"/>
      </w:pPr>
      <w:r>
        <w:rPr>
          <w:rFonts w:ascii="Arial" w:cs="Arial" w:eastAsia="Arial" w:hAnsi="Arial"/>
          <w:color w:val="333333"/>
          <w:sz w:val="22"/>
          <w:szCs w:val="22"/>
        </w:rPr>
        <w:t xml:space="preserve">Tenant and RBAC Passthrough: The worker never manages tenant or permission state itself; it propagates the authenticated context from the orchestrator through to the MCP server.</w:t>
      </w:r>
    </w:p>
    <w:p>
      <w:r>
        <w:br w:type="page"/>
      </w:r>
    </w:p>
    <w:p>
      <w:pPr>
        <w:pStyle w:val="Heading1"/>
      </w:pPr>
      <w:r>
        <w:t xml:space="preserve">3. Service Directory Structure</w:t>
      </w:r>
    </w:p>
    <w:p>
      <w:pPr>
        <w:spacing w:after="120" w:before="0"/>
      </w:pPr>
      <w:r>
        <w:rPr>
          <w:rFonts w:ascii="Arial" w:cs="Arial" w:eastAsia="Arial" w:hAnsi="Arial"/>
          <w:color w:val="333333"/>
          <w:sz w:val="22"/>
          <w:szCs w:val="22"/>
        </w:rPr>
        <w:t xml:space="preserve">The odoo-worker-agent-svc follows the established Prevision_WS microservice pattern with additional directories for persona definitions and skill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51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4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odoo-worker-agent-svc/</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Service root directory</w:t>
            </w:r>
          </w:p>
        </w:tc>
      </w:tr>
      <w:tr>
        <w:tc>
          <w:tcPr>
            <w:tcW w:type="dxa" w:w="4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odoo-worker-agent-svc/src/</w:t>
            </w:r>
          </w:p>
        </w:tc>
        <w:tc>
          <w:tcPr>
            <w:tcW w:type="dxa" w:w="5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Application source code</w:t>
            </w:r>
          </w:p>
        </w:tc>
      </w:tr>
      <w:tr>
        <w:tc>
          <w:tcPr>
            <w:tcW w:type="dxa" w:w="4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odoo-worker-agent-svc/src/main.py</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FastAPI application entry point, health endpoints, ASGI server</w:t>
            </w:r>
          </w:p>
        </w:tc>
      </w:tr>
      <w:tr>
        <w:tc>
          <w:tcPr>
            <w:tcW w:type="dxa" w:w="4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odoo-worker-agent-svc/src/api/</w:t>
            </w:r>
          </w:p>
        </w:tc>
        <w:tc>
          <w:tcPr>
            <w:tcW w:type="dxa" w:w="5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API route handlers (task execution, status, health)</w:t>
            </w:r>
          </w:p>
        </w:tc>
      </w:tr>
      <w:tr>
        <w:tc>
          <w:tcPr>
            <w:tcW w:type="dxa" w:w="4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odoo-worker-agent-svc/src/api/routes.py</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POST /execute-task, GET /health, GET /status/{task_id}</w:t>
            </w:r>
          </w:p>
        </w:tc>
      </w:tr>
      <w:tr>
        <w:tc>
          <w:tcPr>
            <w:tcW w:type="dxa" w:w="4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odoo-worker-agent-svc/src/agent/</w:t>
            </w:r>
          </w:p>
        </w:tc>
        <w:tc>
          <w:tcPr>
            <w:tcW w:type="dxa" w:w="5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Core agent engine (LLM reasoning loop, tool dispatch)</w:t>
            </w:r>
          </w:p>
        </w:tc>
      </w:tr>
      <w:tr>
        <w:tc>
          <w:tcPr>
            <w:tcW w:type="dxa" w:w="4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odoo-worker-agent-svc/src/agent/engine.py</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Agent reasoning loop: plan → act → observe → reflect cycle</w:t>
            </w:r>
          </w:p>
        </w:tc>
      </w:tr>
      <w:tr>
        <w:tc>
          <w:tcPr>
            <w:tcW w:type="dxa" w:w="4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odoo-worker-agent-svc/src/agent/tool_executor.py</w:t>
            </w:r>
          </w:p>
        </w:tc>
        <w:tc>
          <w:tcPr>
            <w:tcW w:type="dxa" w:w="5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MCP tool invocation client with retry and error handling</w:t>
            </w:r>
          </w:p>
        </w:tc>
      </w:tr>
      <w:tr>
        <w:tc>
          <w:tcPr>
            <w:tcW w:type="dxa" w:w="4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odoo-worker-agent-svc/src/agent/context_manager.py</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Shared context read/write, inter-step data flow management</w:t>
            </w:r>
          </w:p>
        </w:tc>
      </w:tr>
      <w:tr>
        <w:tc>
          <w:tcPr>
            <w:tcW w:type="dxa" w:w="4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odoo-worker-agent-svc/src/personas/</w:t>
            </w:r>
          </w:p>
        </w:tc>
        <w:tc>
          <w:tcPr>
            <w:tcW w:type="dxa" w:w="5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 resolution and management</w:t>
            </w:r>
          </w:p>
        </w:tc>
      </w:tr>
      <w:tr>
        <w:tc>
          <w:tcPr>
            <w:tcW w:type="dxa" w:w="4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odoo-worker-agent-svc/src/personas/resolver.py</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Dynamic persona loader from YAML definitions</w:t>
            </w:r>
          </w:p>
        </w:tc>
      </w:tr>
      <w:tr>
        <w:tc>
          <w:tcPr>
            <w:tcW w:type="dxa" w:w="4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odoo-worker-agent-svc/src/personas/registry.py</w:t>
            </w:r>
          </w:p>
        </w:tc>
        <w:tc>
          <w:tcPr>
            <w:tcW w:type="dxa" w:w="5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In-memory persona registry with validation</w:t>
            </w:r>
          </w:p>
        </w:tc>
      </w:tr>
      <w:tr>
        <w:tc>
          <w:tcPr>
            <w:tcW w:type="dxa" w:w="4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odoo-worker-agent-svc/src/skills/</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 definitions and skill resolver</w:t>
            </w:r>
          </w:p>
        </w:tc>
      </w:tr>
      <w:tr>
        <w:tc>
          <w:tcPr>
            <w:tcW w:type="dxa" w:w="4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odoo-worker-agent-svc/src/skills/skill_registry.py</w:t>
            </w:r>
          </w:p>
        </w:tc>
        <w:tc>
          <w:tcPr>
            <w:tcW w:type="dxa" w:w="5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Skill catalog keyed by skill_tag with MCP tool mappings</w:t>
            </w:r>
          </w:p>
        </w:tc>
      </w:tr>
      <w:tr>
        <w:tc>
          <w:tcPr>
            <w:tcW w:type="dxa" w:w="4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odoo-worker-agent-svc/src/tenancy/</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Tenant context propagation and validation</w:t>
            </w:r>
          </w:p>
        </w:tc>
      </w:tr>
      <w:tr>
        <w:tc>
          <w:tcPr>
            <w:tcW w:type="dxa" w:w="4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odoo-worker-agent-svc/src/tenancy/context.py</w:t>
            </w:r>
          </w:p>
        </w:tc>
        <w:tc>
          <w:tcPr>
            <w:tcW w:type="dxa" w:w="5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TenantContext model and header extraction</w:t>
            </w:r>
          </w:p>
        </w:tc>
      </w:tr>
      <w:tr>
        <w:tc>
          <w:tcPr>
            <w:tcW w:type="dxa" w:w="4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odoo-worker-agent-svc/src/rbac/</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RBAC pre-flight checks and permission propagation</w:t>
            </w:r>
          </w:p>
        </w:tc>
      </w:tr>
      <w:tr>
        <w:tc>
          <w:tcPr>
            <w:tcW w:type="dxa" w:w="4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odoo-worker-agent-svc/src/rbac/validator.py</w:t>
            </w:r>
          </w:p>
        </w:tc>
        <w:tc>
          <w:tcPr>
            <w:tcW w:type="dxa" w:w="5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Pre-execution RBAC validation via MCP permission check tool</w:t>
            </w:r>
          </w:p>
        </w:tc>
      </w:tr>
      <w:tr>
        <w:tc>
          <w:tcPr>
            <w:tcW w:type="dxa" w:w="4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odoo-worker-agent-svc/src/models/</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Pydantic models for API request/response schemas</w:t>
            </w:r>
          </w:p>
        </w:tc>
      </w:tr>
      <w:tr>
        <w:tc>
          <w:tcPr>
            <w:tcW w:type="dxa" w:w="4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odoo-worker-agent-svc/src/models/task.py</w:t>
            </w:r>
          </w:p>
        </w:tc>
        <w:tc>
          <w:tcPr>
            <w:tcW w:type="dxa" w:w="5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WorkerTaskPayload, TaskResult, PersonaContext models</w:t>
            </w:r>
          </w:p>
        </w:tc>
      </w:tr>
      <w:tr>
        <w:tc>
          <w:tcPr>
            <w:tcW w:type="dxa" w:w="4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odoo-worker-agent-svc/config/</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Configuration files</w:t>
            </w:r>
          </w:p>
        </w:tc>
      </w:tr>
      <w:tr>
        <w:tc>
          <w:tcPr>
            <w:tcW w:type="dxa" w:w="4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odoo-worker-agent-svc/config/personas/</w:t>
            </w:r>
          </w:p>
        </w:tc>
        <w:tc>
          <w:tcPr>
            <w:tcW w:type="dxa" w:w="5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YAML persona definition files (one per persona)</w:t>
            </w:r>
          </w:p>
        </w:tc>
      </w:tr>
      <w:tr>
        <w:tc>
          <w:tcPr>
            <w:tcW w:type="dxa" w:w="4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odoo-worker-agent-svc/config/skills/</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YAML skill context definitions</w:t>
            </w:r>
          </w:p>
        </w:tc>
      </w:tr>
      <w:tr>
        <w:tc>
          <w:tcPr>
            <w:tcW w:type="dxa" w:w="4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odoo-worker-agent-svc/config/settings.py</w:t>
            </w:r>
          </w:p>
        </w:tc>
        <w:tc>
          <w:tcPr>
            <w:tcW w:type="dxa" w:w="5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Environment-based settings (Pydantic BaseSettings)</w:t>
            </w:r>
          </w:p>
        </w:tc>
      </w:tr>
      <w:tr>
        <w:tc>
          <w:tcPr>
            <w:tcW w:type="dxa" w:w="4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odoo-worker-agent-svc/tests/</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Test suite</w:t>
            </w:r>
          </w:p>
        </w:tc>
      </w:tr>
      <w:tr>
        <w:tc>
          <w:tcPr>
            <w:tcW w:type="dxa" w:w="4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odoo-worker-agent-svc/Dockerfile</w:t>
            </w:r>
          </w:p>
        </w:tc>
        <w:tc>
          <w:tcPr>
            <w:tcW w:type="dxa" w:w="5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Multi-stage Docker build</w:t>
            </w:r>
          </w:p>
        </w:tc>
      </w:tr>
      <w:tr>
        <w:tc>
          <w:tcPr>
            <w:tcW w:type="dxa" w:w="4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odoo-worker-agent-svc/requirements.txt</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Python dependencies</w:t>
            </w:r>
          </w:p>
        </w:tc>
      </w:tr>
    </w:tbl>
    <w:p>
      <w:r>
        <w:br w:type="page"/>
      </w:r>
    </w:p>
    <w:p>
      <w:pPr>
        <w:pStyle w:val="Heading1"/>
      </w:pPr>
      <w:r>
        <w:t xml:space="preserve">4. Persona Architecture</w:t>
      </w:r>
    </w:p>
    <w:p>
      <w:pPr>
        <w:pStyle w:val="Heading2"/>
      </w:pPr>
      <w:r>
        <w:t xml:space="preserve">4.1 Persona Definition Model</w:t>
      </w:r>
    </w:p>
    <w:p>
      <w:pPr>
        <w:spacing w:after="120" w:before="0"/>
      </w:pPr>
      <w:r>
        <w:rPr>
          <w:rFonts w:ascii="Arial" w:cs="Arial" w:eastAsia="Arial" w:hAnsi="Arial"/>
          <w:color w:val="333333"/>
          <w:sz w:val="22"/>
          <w:szCs w:val="22"/>
        </w:rPr>
        <w:t xml:space="preserve">Each persona is a declarative configuration that transforms the generic Worker Agent into a domain-specific expert. Personas are defined as YAML files in config/personas/ and loaded into an in-memory registry at service startup. The persona definition includes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6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persona_id</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Unique identifier (e.g., sales_manager, accountant, warehouse_mgr)</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display_name</w:t>
            </w:r>
          </w:p>
        </w:tc>
        <w:tc>
          <w:tcPr>
            <w:tcW w:type="dxa" w:w="1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Human-readable name (e.g., “Sales Manager”)</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Purpose description used for orchestrator persona selection</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system_prompt</w:t>
            </w:r>
          </w:p>
        </w:tc>
        <w:tc>
          <w:tcPr>
            <w:tcW w:type="dxa" w:w="1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Full LLM system prompt defining behavior, tone, expertise, and guardrails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skills</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list[string]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Ordered list of skill_tags this persona is proficient in</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allowed_tools</w:t>
            </w:r>
          </w:p>
        </w:tc>
        <w:tc>
          <w:tcPr>
            <w:tcW w:type="dxa" w:w="1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list[string]</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Explicit allow-list of MCP tool names this persona can invoke</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denied_tools</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list[string]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Explicit deny-list (overrides allowed_tools if conflict)</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required_rbac_roles</w:t>
            </w:r>
          </w:p>
        </w:tc>
        <w:tc>
          <w:tcPr>
            <w:tcW w:type="dxa" w:w="1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list[string]</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Minimum RBAC roles the caller must hold to activate this persona</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max_tool_calls</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int</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Maximum MCP tool invocations per single task execution (safety limit)</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temperature</w:t>
            </w:r>
          </w:p>
        </w:tc>
        <w:tc>
          <w:tcPr>
            <w:tcW w:type="dxa" w:w="1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float</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LLM temperature for this persona (lower for accounting, higher for marketing)</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retry_policy</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object</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Per-persona retry configuration (max_retries, backoff_factor)</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output_format</w:t>
            </w:r>
          </w:p>
        </w:tc>
        <w:tc>
          <w:tcPr>
            <w:tcW w:type="dxa" w:w="1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enum</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Preferred response format: structured_json, narrative, or hybrid</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escalation_personas</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list[string]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Personas to suggest if this persona lacks permission for an operation</w:t>
            </w:r>
          </w:p>
        </w:tc>
      </w:tr>
    </w:tbl>
    <w:p>
      <w:pPr>
        <w:spacing w:before="200"/>
      </w:pPr>
    </w:p>
    <w:p>
      <w:pPr>
        <w:pStyle w:val="Heading2"/>
      </w:pPr>
      <w:r>
        <w:t xml:space="preserve">4.2 Complete Persona Catalog</w:t>
      </w:r>
    </w:p>
    <w:p>
      <w:pPr>
        <w:spacing w:after="120" w:before="0"/>
      </w:pPr>
      <w:r>
        <w:rPr>
          <w:rFonts w:ascii="Arial" w:cs="Arial" w:eastAsia="Arial" w:hAnsi="Arial"/>
          <w:color w:val="333333"/>
          <w:sz w:val="22"/>
          <w:szCs w:val="22"/>
        </w:rPr>
        <w:t xml:space="preserve">The following personas cover all Odoo Community module domains. Each maps to the skill categories and RBAC roles defined in the MCP Server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1960"/>
      </w:tblGrid>
      <w:tr>
        <w:tc>
          <w:tcPr>
            <w:tcW w:type="dxa" w:w="2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Persona ID</w:t>
            </w:r>
          </w:p>
        </w:tc>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Display Name</w:t>
            </w:r>
          </w:p>
        </w:tc>
        <w:tc>
          <w:tcPr>
            <w:tcW w:type="dxa" w:w="3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Skills</w:t>
            </w:r>
          </w:p>
        </w:tc>
        <w:tc>
          <w:tcPr>
            <w:tcW w:type="dxa" w:w="19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RBAC Roles</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sales_manager</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Sales Manager</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sales_pipeline, quotation_management, pricing_strategy</w:t>
            </w:r>
          </w:p>
        </w:tc>
        <w:tc>
          <w:tcPr>
            <w:tcW w:type="dxa" w:w="1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sales_manager</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sales_representative</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Sales Representative</w:t>
            </w:r>
          </w:p>
        </w:tc>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sales_pipeline, quotation_management</w:t>
            </w:r>
          </w:p>
        </w:tc>
        <w:tc>
          <w:tcPr>
            <w:tcW w:type="dxa" w:w="1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sales_user</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accountant</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Accountant</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accounts_receivable, accounts_payable, financial_reporting, multi_currency</w:t>
            </w:r>
          </w:p>
        </w:tc>
        <w:tc>
          <w:tcPr>
            <w:tcW w:type="dxa" w:w="1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account_manager</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accounts_clerk</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Accounts Clerk</w:t>
            </w:r>
          </w:p>
        </w:tc>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accounts_receivable, accounts_payable</w:t>
            </w:r>
          </w:p>
        </w:tc>
        <w:tc>
          <w:tcPr>
            <w:tcW w:type="dxa" w:w="1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account_user</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warehouse_manager</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Warehouse Manager</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warehouse_ops, procurement, inventory_valuation</w:t>
            </w:r>
          </w:p>
        </w:tc>
        <w:tc>
          <w:tcPr>
            <w:tcW w:type="dxa" w:w="1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stock_manager</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stock_clerk</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Stock Clerk</w:t>
            </w:r>
          </w:p>
        </w:tc>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warehouse_ops, procurement</w:t>
            </w:r>
          </w:p>
        </w:tc>
        <w:tc>
          <w:tcPr>
            <w:tcW w:type="dxa" w:w="1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stock_user</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hr_manager</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HR Manager</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employee_management, recruitment, leave_management, payroll_admin</w:t>
            </w:r>
          </w:p>
        </w:tc>
        <w:tc>
          <w:tcPr>
            <w:tcW w:type="dxa" w:w="1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hr_manager</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hr_officer</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HR Officer</w:t>
            </w:r>
          </w:p>
        </w:tc>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employee_management, leave_management</w:t>
            </w:r>
          </w:p>
        </w:tc>
        <w:tc>
          <w:tcPr>
            <w:tcW w:type="dxa" w:w="1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hr_user</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project_manager</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Project Manager</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project_management, time_tracking</w:t>
            </w:r>
          </w:p>
        </w:tc>
        <w:tc>
          <w:tcPr>
            <w:tcW w:type="dxa" w:w="1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project_manager</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production_manager</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Production Manager</w:t>
            </w:r>
          </w:p>
        </w:tc>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production_planning, quality_control</w:t>
            </w:r>
          </w:p>
        </w:tc>
        <w:tc>
          <w:tcPr>
            <w:tcW w:type="dxa" w:w="1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project_manager</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marketing_specialist</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Marketing Specialist</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email_campaigns, social_publishing</w:t>
            </w:r>
          </w:p>
        </w:tc>
        <w:tc>
          <w:tcPr>
            <w:tcW w:type="dxa" w:w="1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marketing_user</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website_editor</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Website Editor</w:t>
            </w:r>
          </w:p>
        </w:tc>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content_management, ecommerce_ops</w:t>
            </w:r>
          </w:p>
        </w:tc>
        <w:tc>
          <w:tcPr>
            <w:tcW w:type="dxa" w:w="1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website_editor</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system_admin</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System Administrator</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user_management, system_config, tenant_admin</w:t>
            </w:r>
          </w:p>
        </w:tc>
        <w:tc>
          <w:tcPr>
            <w:tcW w:type="dxa" w:w="1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tenant_admin</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read_only_analyst</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Read-Only Analyst</w:t>
            </w:r>
          </w:p>
        </w:tc>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All read skills (cross-domain reporting)</w:t>
            </w:r>
          </w:p>
        </w:tc>
        <w:tc>
          <w:tcPr>
            <w:tcW w:type="dxa" w:w="1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readonly_viewer</w:t>
            </w:r>
          </w:p>
        </w:tc>
      </w:tr>
    </w:tbl>
    <w:p>
      <w:pPr>
        <w:spacing w:before="200"/>
      </w:pPr>
    </w:p>
    <w:p>
      <w:pPr>
        <w:pStyle w:val="Heading2"/>
      </w:pPr>
      <w:r>
        <w:t xml:space="preserve">4.3 Persona System Prompt Template</w:t>
      </w:r>
    </w:p>
    <w:p>
      <w:pPr>
        <w:spacing w:after="120" w:before="0"/>
      </w:pPr>
      <w:r>
        <w:rPr>
          <w:rFonts w:ascii="Arial" w:cs="Arial" w:eastAsia="Arial" w:hAnsi="Arial"/>
          <w:color w:val="333333"/>
          <w:sz w:val="22"/>
          <w:szCs w:val="22"/>
        </w:rPr>
        <w:t xml:space="preserve">Each persona’s system prompt follows a standardized template structure that ensures consistency while allowing domain-specific customization:</w:t>
      </w:r>
    </w:p>
    <w:p>
      <w:pPr>
        <w:pStyle w:val="ListParagraph"/>
        <w:numPr>
          <w:ilvl w:val="0"/>
          <w:numId w:val="2"/>
        </w:numPr>
        <w:spacing w:after="80"/>
      </w:pPr>
      <w:r>
        <w:rPr>
          <w:rFonts w:ascii="Arial" w:cs="Arial" w:eastAsia="Arial" w:hAnsi="Arial"/>
          <w:color w:val="333333"/>
          <w:sz w:val="22"/>
          <w:szCs w:val="22"/>
        </w:rPr>
        <w:t xml:space="preserve">Identity Block: Declares who the agent is (e.g., “You are a Sales Manager for {company_name}”) with tenant-specific context.</w:t>
      </w:r>
    </w:p>
    <w:p>
      <w:pPr>
        <w:pStyle w:val="ListParagraph"/>
        <w:numPr>
          <w:ilvl w:val="0"/>
          <w:numId w:val="2"/>
        </w:numPr>
        <w:spacing w:after="80"/>
      </w:pPr>
      <w:r>
        <w:rPr>
          <w:rFonts w:ascii="Arial" w:cs="Arial" w:eastAsia="Arial" w:hAnsi="Arial"/>
          <w:color w:val="333333"/>
          <w:sz w:val="22"/>
          <w:szCs w:val="22"/>
        </w:rPr>
        <w:t xml:space="preserve">Expertise Block: Lists the domain knowledge areas, business rules, and best practices the persona should apply.</w:t>
      </w:r>
    </w:p>
    <w:p>
      <w:pPr>
        <w:pStyle w:val="ListParagraph"/>
        <w:numPr>
          <w:ilvl w:val="0"/>
          <w:numId w:val="2"/>
        </w:numPr>
        <w:spacing w:after="80"/>
      </w:pPr>
      <w:r>
        <w:rPr>
          <w:rFonts w:ascii="Arial" w:cs="Arial" w:eastAsia="Arial" w:hAnsi="Arial"/>
          <w:color w:val="333333"/>
          <w:sz w:val="22"/>
          <w:szCs w:val="22"/>
        </w:rPr>
        <w:t xml:space="preserve">Tool Instruction Block: Describes each allowed MCP tool, when to use it, required parameters, and expected outputs.</w:t>
      </w:r>
    </w:p>
    <w:p>
      <w:pPr>
        <w:pStyle w:val="ListParagraph"/>
        <w:numPr>
          <w:ilvl w:val="0"/>
          <w:numId w:val="2"/>
        </w:numPr>
        <w:spacing w:after="80"/>
      </w:pPr>
      <w:r>
        <w:rPr>
          <w:rFonts w:ascii="Arial" w:cs="Arial" w:eastAsia="Arial" w:hAnsi="Arial"/>
          <w:color w:val="333333"/>
          <w:sz w:val="22"/>
          <w:szCs w:val="22"/>
        </w:rPr>
        <w:t xml:space="preserve">Guardrail Block: Defines what the persona must NOT do, including RBAC boundaries, data sensitivity rules, and escalation triggers.</w:t>
      </w:r>
    </w:p>
    <w:p>
      <w:pPr>
        <w:pStyle w:val="ListParagraph"/>
        <w:numPr>
          <w:ilvl w:val="0"/>
          <w:numId w:val="2"/>
        </w:numPr>
        <w:spacing w:after="80"/>
      </w:pPr>
      <w:r>
        <w:rPr>
          <w:rFonts w:ascii="Arial" w:cs="Arial" w:eastAsia="Arial" w:hAnsi="Arial"/>
          <w:color w:val="333333"/>
          <w:sz w:val="22"/>
          <w:szCs w:val="22"/>
        </w:rPr>
        <w:t xml:space="preserve">Output Format Block: Specifies how to structure responses (JSON for machine consumption, narrative for user-facing, hybrid for mixed).</w:t>
      </w:r>
    </w:p>
    <w:p>
      <w:pPr>
        <w:pStyle w:val="ListParagraph"/>
        <w:numPr>
          <w:ilvl w:val="0"/>
          <w:numId w:val="2"/>
        </w:numPr>
        <w:spacing w:after="80"/>
      </w:pPr>
      <w:r>
        <w:rPr>
          <w:rFonts w:ascii="Arial" w:cs="Arial" w:eastAsia="Arial" w:hAnsi="Arial"/>
          <w:color w:val="333333"/>
          <w:sz w:val="22"/>
          <w:szCs w:val="22"/>
        </w:rPr>
        <w:t xml:space="preserve">Tenant Context Block: Dynamically injected at runtime with tenant-specific information (company name, plan tier, enabled modules, currency).</w:t>
      </w:r>
    </w:p>
    <w:p>
      <w:pPr>
        <w:pStyle w:val="Heading2"/>
      </w:pPr>
      <w:r>
        <w:t xml:space="preserve">4.4 Persona Resolution Flow</w:t>
      </w:r>
    </w:p>
    <w:p>
      <w:pPr>
        <w:spacing w:after="120" w:before="0"/>
      </w:pPr>
      <w:r>
        <w:rPr>
          <w:rFonts w:ascii="Arial" w:cs="Arial" w:eastAsia="Arial" w:hAnsi="Arial"/>
          <w:color w:val="333333"/>
          <w:sz w:val="22"/>
          <w:szCs w:val="22"/>
        </w:rPr>
        <w:t xml:space="preserve">When the orchestrator dispatches a task to the worker, the persona is resolved through this sequence:</w:t>
      </w:r>
    </w:p>
    <w:p>
      <w:pPr>
        <w:spacing w:after="120" w:before="0"/>
      </w:pPr>
      <w:r>
        <w:rPr>
          <w:rFonts w:ascii="Arial" w:cs="Arial" w:eastAsia="Arial" w:hAnsi="Arial"/>
          <w:b/>
          <w:bCs/>
          <w:color w:val="333333"/>
          <w:sz w:val="22"/>
          <w:szCs w:val="22"/>
        </w:rPr>
        <w:t xml:space="preserve">1. </w:t>
      </w:r>
      <w:r>
        <w:rPr>
          <w:rFonts w:ascii="Arial" w:cs="Arial" w:eastAsia="Arial" w:hAnsi="Arial"/>
          <w:color w:val="333333"/>
          <w:sz w:val="22"/>
          <w:szCs w:val="22"/>
        </w:rPr>
        <w:t xml:space="preserve">The orchestrator includes persona_id in the WorkerTaskPayload based on its DAG analysis.</w:t>
      </w:r>
    </w:p>
    <w:p>
      <w:pPr>
        <w:spacing w:after="120" w:before="0"/>
      </w:pPr>
      <w:r>
        <w:rPr>
          <w:rFonts w:ascii="Arial" w:cs="Arial" w:eastAsia="Arial" w:hAnsi="Arial"/>
          <w:b/>
          <w:bCs/>
          <w:color w:val="333333"/>
          <w:sz w:val="22"/>
          <w:szCs w:val="22"/>
        </w:rPr>
        <w:t xml:space="preserve">2. </w:t>
      </w:r>
      <w:r>
        <w:rPr>
          <w:rFonts w:ascii="Arial" w:cs="Arial" w:eastAsia="Arial" w:hAnsi="Arial"/>
          <w:color w:val="333333"/>
          <w:sz w:val="22"/>
          <w:szCs w:val="22"/>
        </w:rPr>
        <w:t xml:space="preserve">The worker’s PersonaResolver looks up the persona_id in the in-memory PersonaRegistry.</w:t>
      </w:r>
    </w:p>
    <w:p>
      <w:pPr>
        <w:spacing w:after="120" w:before="0"/>
      </w:pPr>
      <w:r>
        <w:rPr>
          <w:rFonts w:ascii="Arial" w:cs="Arial" w:eastAsia="Arial" w:hAnsi="Arial"/>
          <w:b/>
          <w:bCs/>
          <w:color w:val="333333"/>
          <w:sz w:val="22"/>
          <w:szCs w:val="22"/>
        </w:rPr>
        <w:t xml:space="preserve">3. </w:t>
      </w:r>
      <w:r>
        <w:rPr>
          <w:rFonts w:ascii="Arial" w:cs="Arial" w:eastAsia="Arial" w:hAnsi="Arial"/>
          <w:color w:val="333333"/>
          <w:sz w:val="22"/>
          <w:szCs w:val="22"/>
        </w:rPr>
        <w:t xml:space="preserve">The resolver validates that the caller’s RBAC roles (from the JWT) satisfy the persona’s required_rbac_roles.</w:t>
      </w:r>
    </w:p>
    <w:p>
      <w:pPr>
        <w:spacing w:after="120" w:before="0"/>
      </w:pPr>
      <w:r>
        <w:rPr>
          <w:rFonts w:ascii="Arial" w:cs="Arial" w:eastAsia="Arial" w:hAnsi="Arial"/>
          <w:b/>
          <w:bCs/>
          <w:color w:val="333333"/>
          <w:sz w:val="22"/>
          <w:szCs w:val="22"/>
        </w:rPr>
        <w:t xml:space="preserve">4. </w:t>
      </w:r>
      <w:r>
        <w:rPr>
          <w:rFonts w:ascii="Arial" w:cs="Arial" w:eastAsia="Arial" w:hAnsi="Arial"/>
          <w:color w:val="333333"/>
          <w:sz w:val="22"/>
          <w:szCs w:val="22"/>
        </w:rPr>
        <w:t xml:space="preserve">The resolver loads the persona’s system_prompt template and injects tenant-specific variables (company name, modules, currency).</w:t>
      </w:r>
    </w:p>
    <w:p>
      <w:pPr>
        <w:spacing w:after="120" w:before="0"/>
      </w:pPr>
      <w:r>
        <w:rPr>
          <w:rFonts w:ascii="Arial" w:cs="Arial" w:eastAsia="Arial" w:hAnsi="Arial"/>
          <w:b/>
          <w:bCs/>
          <w:color w:val="333333"/>
          <w:sz w:val="22"/>
          <w:szCs w:val="22"/>
        </w:rPr>
        <w:t xml:space="preserve">5. </w:t>
      </w:r>
      <w:r>
        <w:rPr>
          <w:rFonts w:ascii="Arial" w:cs="Arial" w:eastAsia="Arial" w:hAnsi="Arial"/>
          <w:color w:val="333333"/>
          <w:sz w:val="22"/>
          <w:szCs w:val="22"/>
        </w:rPr>
        <w:t xml:space="preserve">The resolver constructs a PersonaContext object containing the resolved prompt, skill set, tool allow-list, and configuration.</w:t>
      </w:r>
    </w:p>
    <w:p>
      <w:pPr>
        <w:spacing w:after="120" w:before="0"/>
      </w:pPr>
      <w:r>
        <w:rPr>
          <w:rFonts w:ascii="Arial" w:cs="Arial" w:eastAsia="Arial" w:hAnsi="Arial"/>
          <w:b/>
          <w:bCs/>
          <w:color w:val="333333"/>
          <w:sz w:val="22"/>
          <w:szCs w:val="22"/>
        </w:rPr>
        <w:t xml:space="preserve">6. </w:t>
      </w:r>
      <w:r>
        <w:rPr>
          <w:rFonts w:ascii="Arial" w:cs="Arial" w:eastAsia="Arial" w:hAnsi="Arial"/>
          <w:color w:val="333333"/>
          <w:sz w:val="22"/>
          <w:szCs w:val="22"/>
        </w:rPr>
        <w:t xml:space="preserve">The PersonaContext is passed to the AgentEngine, which configures the LLM session with the persona’s system prompt and parameters.</w:t>
      </w:r>
    </w:p>
    <w:p>
      <w:r>
        <w:br w:type="page"/>
      </w:r>
    </w:p>
    <w:p>
      <w:pPr>
        <w:pStyle w:val="Heading1"/>
      </w:pPr>
      <w:r>
        <w:t xml:space="preserve">5. Complete Skill Catalog &amp; Skill Context Definitions</w:t>
      </w:r>
    </w:p>
    <w:p>
      <w:pPr>
        <w:spacing w:after="120" w:before="0"/>
      </w:pPr>
      <w:r>
        <w:rPr>
          <w:rFonts w:ascii="Arial" w:cs="Arial" w:eastAsia="Arial" w:hAnsi="Arial"/>
          <w:color w:val="333333"/>
          <w:sz w:val="22"/>
          <w:szCs w:val="22"/>
        </w:rPr>
        <w:t xml:space="preserve">Skills are the atomic competency units that bridge personas to MCP tools. Each skill represents a coherent business capability with a defined set of tools, knowledge requirements, and behavioral instructions. The skill_context for each skill provides the agent with domain-specific reasoning guidance when executing tools within that skill’s scope.</w:t>
      </w:r>
    </w:p>
    <w:p>
      <w:pPr>
        <w:pStyle w:val="Heading2"/>
      </w:pPr>
      <w:r>
        <w:t xml:space="preserve">5.1 Sales &amp; CRM Skills</w:t>
      </w:r>
    </w:p>
    <w:p>
      <w:pPr>
        <w:pStyle w:val="Heading3"/>
      </w:pPr>
      <w:r>
        <w:t xml:space="preserve">5.1.1 sales_pipeline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sales_pipeline</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Managing leads, opportunities, pipeline progression, and sales cycle analytics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odoo_crm_search_leads, odoo_crm_create_lead, odoo_crm_update_lead, odoo_crm_move_stage, odoo_crm_assign_salesperson, odoo_crm_log_activity, odoo_crm_mark_won, odoo_crm_mark_lost, odoo_crm_get_pipeline_stats, odoo_crm_merge_leads</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sales_manager, sales_representative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managing the sales pipeline: always verify lead existence before updates; log activities after every stage change; use pipeline stats to identify stalled opportunities; merge duplicates proactively; validate probability percentages align with stage (e.g., Won=100%, Lost=0%); respect salesperson assignment boundaries for sales_user role.</w:t>
            </w:r>
          </w:p>
        </w:tc>
      </w:tr>
    </w:tbl>
    <w:p>
      <w:pPr>
        <w:spacing w:before="200"/>
      </w:pPr>
    </w:p>
    <w:p>
      <w:pPr>
        <w:pStyle w:val="Heading3"/>
      </w:pPr>
      <w:r>
        <w:t xml:space="preserve">5.1.2 quotation_management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quotation_management</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Creating, managing, confirming, and sending sales quotations and orders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odoo_sales_create_quotation, odoo_sales_add_order_line, odoo_sales_confirm_order, odoo_sales_cancel_order, odoo_sales_search_orders, odoo_sales_get_order_details, odoo_sales_send_quotation, odoo_sales_create_invoice</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sales_manager, sales_representative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managing quotations: validate customer exists before creating; check product availability via stock tools before adding lines; set appropriate payment terms; only sales_manager can cancel confirmed orders; always confirm pricing against active pricelists; generate invoice only after delivery confirmation for ‘delivered quantities’ policy.</w:t>
            </w:r>
          </w:p>
        </w:tc>
      </w:tr>
    </w:tbl>
    <w:p>
      <w:pPr>
        <w:spacing w:before="200"/>
      </w:pPr>
    </w:p>
    <w:p>
      <w:pPr>
        <w:pStyle w:val="Heading3"/>
      </w:pPr>
      <w:r>
        <w:t xml:space="preserve">5.1.3 pricing_strategy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pricing_strategy</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Configuring pricelists, discount rules, and pricing adjustments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odoo_sales_apply_discount, odoo_sales_update_pricelist</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sales_manager</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managing pricing: validate discount percentages are within company policy limits; pricelist changes affect all future quotations – confirm with user before modifying; never apply discounts exceeding 30% without explicit user approval; log all pricing changes for audit trail.</w:t>
            </w:r>
          </w:p>
        </w:tc>
      </w:tr>
    </w:tbl>
    <w:p>
      <w:pPr>
        <w:spacing w:before="200"/>
      </w:pPr>
    </w:p>
    <w:p>
      <w:pPr>
        <w:pStyle w:val="Heading2"/>
      </w:pPr>
      <w:r>
        <w:t xml:space="preserve">5.2 Finance &amp; Accounting Skills</w:t>
      </w:r>
    </w:p>
    <w:p>
      <w:pPr>
        <w:pStyle w:val="Heading3"/>
      </w:pPr>
      <w:r>
        <w:t xml:space="preserve">5.2.1 accounts_receivable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accounts_receivable</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Customer invoicing, payment tracking, reconciliation, and collections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odoo_account_create_invoice, odoo_account_register_payment, odoo_account_reconcile, odoo_account_get_balance, odoo_account_bank_reconcile</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accountant, accounts_clerk</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handling receivables: validate invoice lines match sales order before posting; check for duplicate invoices on same order; reconcile payments within 24 hours of receipt; flag overdue invoices exceeding 60 days; accounts_clerk cannot post journal entries directly – route to accountant persona for approval.</w:t>
            </w:r>
          </w:p>
        </w:tc>
      </w:tr>
    </w:tbl>
    <w:p>
      <w:pPr>
        <w:spacing w:before="200"/>
      </w:pPr>
    </w:p>
    <w:p>
      <w:pPr>
        <w:pStyle w:val="Heading3"/>
      </w:pPr>
      <w:r>
        <w:t xml:space="preserve">5.2.2 accounts_payable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accounts_payable</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Vendor bill processing, expense management, and payment scheduling</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odoo_account_create_bill, odoo_account_register_payment, odoo_account_get_balance, odoo_purchase_create_bill</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accountant, accounts_clerk</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handling payables: match vendor bills to purchase orders and goods receipts (3-way match); validate tax calculations; schedule payments according to vendor payment terms; never process duplicate bills for same PO; flag bills exceeding PO amount by more than 5%.</w:t>
            </w:r>
          </w:p>
        </w:tc>
      </w:tr>
    </w:tbl>
    <w:p>
      <w:pPr>
        <w:spacing w:before="200"/>
      </w:pPr>
    </w:p>
    <w:p>
      <w:pPr>
        <w:pStyle w:val="Heading3"/>
      </w:pPr>
      <w:r>
        <w:t xml:space="preserve">5.2.3 financial_reporting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financial_reporting</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Balance sheets, P&amp;L statements, cash flow reports, tax returns, journal entries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odoo_account_post_entry, odoo_account_generate_report, odoo_account_create_journal_entry, odoo_account_manage_taxes</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accountant</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generating reports: always verify reporting period boundaries; ensure all draft entries are posted before generating period reports; validate debit/credit balance on journal entries; use accrual basis unless tenant config specifies cash basis; include comparative period data when available.</w:t>
            </w:r>
          </w:p>
        </w:tc>
      </w:tr>
    </w:tbl>
    <w:p>
      <w:pPr>
        <w:spacing w:before="200"/>
      </w:pPr>
    </w:p>
    <w:p>
      <w:pPr>
        <w:pStyle w:val="Heading3"/>
      </w:pPr>
      <w:r>
        <w:t xml:space="preserve">5.2.4 multi_currency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multi_currency</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Foreign currency transactions, exchange rate management, and revaluation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odoo_account_create_invoice, odoo_account_create_journal_entry, odoo_account_generate_report</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accountant</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handling multi-currency: always use the exchange rate as of transaction date; record exchange gain/loss entries on reconciliation; alert user to rate fluctuations exceeding 5% from previous transaction; ensure base currency is always the tenant’s company currency.</w:t>
            </w:r>
          </w:p>
        </w:tc>
      </w:tr>
    </w:tbl>
    <w:p>
      <w:pPr>
        <w:spacing w:before="200"/>
      </w:pPr>
    </w:p>
    <w:p>
      <w:pPr>
        <w:pStyle w:val="Heading2"/>
      </w:pPr>
      <w:r>
        <w:t xml:space="preserve">5.3 Inventory &amp; Procurement Skills</w:t>
      </w:r>
    </w:p>
    <w:p>
      <w:pPr>
        <w:pStyle w:val="Heading3"/>
      </w:pPr>
      <w:r>
        <w:t xml:space="preserve">5.3.1 warehouse_ops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warehouse_ops</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Stock moves, picking, packing, shipping, transfers, and location management</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odoo_stock_check_availability, odoo_stock_create_transfer, odoo_stock_validate_transfer, odoo_stock_create_adjustment, odoo_stock_manage_locations, odoo_stock_forecast_report</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warehouse_manager, stock_clerk</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managing warehouse: always check availability before creating outbound transfers; validate lot/serial numbers for tracked products; stock_clerk cannot modify locations or create adjustments; use forecast report to proactively identify stockouts; validate transfer quantities against order quantities.</w:t>
            </w:r>
          </w:p>
        </w:tc>
      </w:tr>
    </w:tbl>
    <w:p>
      <w:pPr>
        <w:spacing w:before="200"/>
      </w:pPr>
    </w:p>
    <w:p>
      <w:pPr>
        <w:pStyle w:val="Heading3"/>
      </w:pPr>
      <w:r>
        <w:t xml:space="preserve">5.3.2 procurement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procurement</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Purchase orders, vendor management, RFQs, goods receipt, replenishment</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odoo_purchase_create_rfq, odoo_purchase_confirm_order, odoo_purchase_receive_products, odoo_purchase_create_bill</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warehouse_manager, stock_clerk</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procuring: compare vendor prices before confirming PO; validate lead times against demand forecast; stock_clerk can create RFQs but only warehouse_manager can confirm POs; always link purchase bills to receiving documents for 3-way match.</w:t>
            </w:r>
          </w:p>
        </w:tc>
      </w:tr>
    </w:tbl>
    <w:p>
      <w:pPr>
        <w:spacing w:before="200"/>
      </w:pPr>
    </w:p>
    <w:p>
      <w:pPr>
        <w:pStyle w:val="Heading3"/>
      </w:pPr>
      <w:r>
        <w:t xml:space="preserve">5.3.3 inventory_valuation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inventory_valuation</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FIFO/AVCO costing, stock valuation reporting, and cost analysis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odoo_stock_get_valuation</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warehouse_manager</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reporting valuation: specify costing method (FIFO or Average) based on tenant configuration; include both quantity and value in reports; flag negative stock situations; compare valuation against GL balance for consistency.</w:t>
            </w:r>
          </w:p>
        </w:tc>
      </w:tr>
    </w:tbl>
    <w:p>
      <w:pPr>
        <w:spacing w:before="200"/>
      </w:pPr>
    </w:p>
    <w:p>
      <w:pPr>
        <w:pStyle w:val="Heading2"/>
      </w:pPr>
      <w:r>
        <w:t xml:space="preserve">5.4 Manufacturing Skills</w:t>
      </w:r>
    </w:p>
    <w:p>
      <w:pPr>
        <w:pStyle w:val="Heading3"/>
      </w:pPr>
      <w:r>
        <w:t xml:space="preserve">5.4.1 production_planning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production_planning</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BOM management, manufacturing orders, scheduling, work center capacity</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odoo_mrp_create_bom, odoo_mrp_create_production, odoo_mrp_start_production, odoo_mrp_complete_production, odoo_mrp_plan_schedule, odoo_mrp_search_orders, odoo_mrp_get_capacity</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production_manager</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planning production: validate component availability before creating MOs; check work center capacity before scheduling; consume components on MO start, not before; update finished goods inventory on completion; link MO to originating sales order for traceability.</w:t>
            </w:r>
          </w:p>
        </w:tc>
      </w:tr>
    </w:tbl>
    <w:p>
      <w:pPr>
        <w:spacing w:before="200"/>
      </w:pPr>
    </w:p>
    <w:p>
      <w:pPr>
        <w:pStyle w:val="Heading3"/>
      </w:pPr>
      <w:r>
        <w:t xml:space="preserve">5.4.2 quality_control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quality_control</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Quality checks, alerts, testing procedures at production checkpoints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odoo_mrp_quality_check</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production_manager</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performing QC: record pass/fail for every checkpoint; block MO completion if any critical quality check fails; attach photographic evidence where applicable; escalate recurring failures to maintenance persona suggestion.</w:t>
            </w:r>
          </w:p>
        </w:tc>
      </w:tr>
    </w:tbl>
    <w:p>
      <w:pPr>
        <w:spacing w:before="200"/>
      </w:pPr>
    </w:p>
    <w:p>
      <w:pPr>
        <w:pStyle w:val="Heading2"/>
      </w:pPr>
      <w:r>
        <w:t xml:space="preserve">5.5 Human Resources Skills</w:t>
      </w:r>
    </w:p>
    <w:p>
      <w:pPr>
        <w:pStyle w:val="Heading3"/>
      </w:pPr>
      <w:r>
        <w:t xml:space="preserve">5.5.1 employee_management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employee_management</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Employee records, departments, org structure, attendance, contact information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odoo_hr_create_employee, odoo_hr_update_employee, odoo_hr_search_employees, odoo_hr_record_attendance, odoo_hr_get_org_chart</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hr_manager, hr_officer</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managing employees: hr_officer can view but not create employees; salary and bank details are NEVER included in responses for hr_officer role; validate department exists before assignment; attendance records are immutable once confirmed; org chart queries respect the caller’s hierarchical visibility.</w:t>
            </w:r>
          </w:p>
        </w:tc>
      </w:tr>
    </w:tbl>
    <w:p>
      <w:pPr>
        <w:spacing w:before="200"/>
      </w:pPr>
    </w:p>
    <w:p>
      <w:pPr>
        <w:pStyle w:val="Heading3"/>
      </w:pPr>
      <w:r>
        <w:t xml:space="preserve">5.5.2 recruitment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recruitment</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Job postings, applicant pipeline tracking, interview scheduling</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odoo_hr_create_job_posting, odoo_hr_track_applicant</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hr_manager</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recruiting: verify job position budget approval before posting; track all applicant stage transitions with timestamps; ensure interview scheduling avoids conflicts with existing calendar events; do not expose applicant personal data beyond what the hiring manager needs.</w:t>
            </w:r>
          </w:p>
        </w:tc>
      </w:tr>
    </w:tbl>
    <w:p>
      <w:pPr>
        <w:spacing w:before="200"/>
      </w:pPr>
    </w:p>
    <w:p>
      <w:pPr>
        <w:pStyle w:val="Heading3"/>
      </w:pPr>
      <w:r>
        <w:t xml:space="preserve">5.5.3 leave_management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leave_management</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Time-off requests, allocations, approvals, and calendar integration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odoo_hr_request_leave, odoo_hr_approve_leave, odoo_hr_get_leave_balance</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hr_manager, hr_officer</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managing leave: hr_officer can only submit own leave requests; hr_manager can approve/refuse all; check leave balance before submission; validate no overlapping leave requests; consider team coverage before approval.</w:t>
            </w:r>
          </w:p>
        </w:tc>
      </w:tr>
    </w:tbl>
    <w:p>
      <w:pPr>
        <w:spacing w:before="200"/>
      </w:pPr>
    </w:p>
    <w:p>
      <w:pPr>
        <w:pStyle w:val="Heading3"/>
      </w:pPr>
      <w:r>
        <w:t xml:space="preserve">5.5.4 payroll_admin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payroll_admin</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Salary computation, payslip generation, tax calculations, deductions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odoo_hr_generate_payslip</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hr_manager</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processing payroll: validate attendance data is complete for the pay period; apply salary rules in correct order (gross → deductions → net); never expose individual payslip details to anyone except hr_manager and tenant_owner; generate payslips in batch for efficiency; flag anomalies (e.g., net pay &lt; 0 or &gt; 2x average).</w:t>
            </w:r>
          </w:p>
        </w:tc>
      </w:tr>
    </w:tbl>
    <w:p>
      <w:pPr>
        <w:spacing w:before="200"/>
      </w:pPr>
    </w:p>
    <w:p>
      <w:pPr>
        <w:pStyle w:val="Heading2"/>
      </w:pPr>
      <w:r>
        <w:t xml:space="preserve">5.6 Project &amp; Services Skills</w:t>
      </w:r>
    </w:p>
    <w:p>
      <w:pPr>
        <w:pStyle w:val="Heading3"/>
      </w:pPr>
      <w:r>
        <w:t xml:space="preserve">5.6.1 project_management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project_management</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Task tracking, milestones, resource allocation, profitability analysis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odoo_project_create_task, odoo_project_update_task, odoo_project_get_profitability</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project_manager</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managing projects: assign tasks based on team member skills and availability; track milestone completion percentages; profitability data is restricted to project_manager role; flag tasks overdue by more than 3 business days; link deliverables to sales orders for invoicing.</w:t>
            </w:r>
          </w:p>
        </w:tc>
      </w:tr>
    </w:tbl>
    <w:p>
      <w:pPr>
        <w:spacing w:before="200"/>
      </w:pPr>
    </w:p>
    <w:p>
      <w:pPr>
        <w:pStyle w:val="Heading3"/>
      </w:pPr>
      <w:r>
        <w:t xml:space="preserve">5.6.2 time_tracking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time_tracking</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Timesheet logging, billing rates, invoice generation from timesheets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odoo_project_log_timesheet</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project_manager</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tracking time: validate timesheet entries against task assignments; apply correct billing rates from employee contract; flag entries exceeding 12 hours per day; aggregate timesheets weekly for manager review.</w:t>
            </w:r>
          </w:p>
        </w:tc>
      </w:tr>
    </w:tbl>
    <w:p>
      <w:pPr>
        <w:spacing w:before="200"/>
      </w:pPr>
    </w:p>
    <w:p>
      <w:pPr>
        <w:pStyle w:val="Heading2"/>
      </w:pPr>
      <w:r>
        <w:t xml:space="preserve">5.7 Marketing &amp; Website Skills</w:t>
      </w:r>
    </w:p>
    <w:p>
      <w:pPr>
        <w:pStyle w:val="Heading3"/>
      </w:pPr>
      <w:r>
        <w:t xml:space="preserve">5.7.1 email_campaigns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email_campaigns</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Mass mailing, campaign creation, template design, list segmentation, analytics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odoo_marketing_create_campaign, odoo_marketing_send_mailing</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marketing_specialist</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running campaigns: validate mailing list has opted-in contacts; preview template rendering before send; schedule sends during optimal engagement windows (tenant timezone); track open/click rates post-send; never send to lists with bounce rate above 10%.</w:t>
            </w:r>
          </w:p>
        </w:tc>
      </w:tr>
    </w:tbl>
    <w:p>
      <w:pPr>
        <w:spacing w:before="200"/>
      </w:pPr>
    </w:p>
    <w:p>
      <w:pPr>
        <w:pStyle w:val="Heading3"/>
      </w:pPr>
      <w:r>
        <w:t xml:space="preserve">5.7.2 social_publishing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social_publishing</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Social media content scheduling, cross-platform posting, and engagement analytics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odoo_social_schedule_post</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marketing_specialist</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publishing socially: adapt content to platform character limits and media requirements; schedule posts across time zones; never post duplicate content to the same platform within 24 hours; include UTM tracking parameters for links.</w:t>
            </w:r>
          </w:p>
        </w:tc>
      </w:tr>
    </w:tbl>
    <w:p>
      <w:pPr>
        <w:spacing w:before="200"/>
      </w:pPr>
    </w:p>
    <w:p>
      <w:pPr>
        <w:pStyle w:val="Heading3"/>
      </w:pPr>
      <w:r>
        <w:t xml:space="preserve">5.7.3 content_management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content_management</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Website page editing, SEO optimization, blog management, theme configuration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odoo_website_create_page</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website_editor</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managing content: include meta descriptions and title tags for SEO; validate page slugs are URL-safe; check for broken internal links; ensure responsive layout compatibility; publish only after preview confirmation.</w:t>
            </w:r>
          </w:p>
        </w:tc>
      </w:tr>
    </w:tbl>
    <w:p>
      <w:pPr>
        <w:spacing w:before="200"/>
      </w:pPr>
    </w:p>
    <w:p>
      <w:pPr>
        <w:pStyle w:val="Heading3"/>
      </w:pPr>
      <w:r>
        <w:t xml:space="preserve">5.7.4 ecommerce_ops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ecommerce_ops</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Online product catalog, cart management, order processing, and fulfillment</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odoo_ecom_list_products, odoo_ecom_process_order</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website_editor</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managing eCommerce: sync product availability with stock levels; validate product images and descriptions before publishing; process orders through fulfillment pipeline (pick → pack → ship); handle out-of-stock gracefully with backorder options.</w:t>
            </w:r>
          </w:p>
        </w:tc>
      </w:tr>
    </w:tbl>
    <w:p>
      <w:pPr>
        <w:spacing w:before="200"/>
      </w:pPr>
    </w:p>
    <w:p>
      <w:pPr>
        <w:pStyle w:val="Heading2"/>
      </w:pPr>
      <w:r>
        <w:t xml:space="preserve">5.8 Administration &amp; System Skills</w:t>
      </w:r>
    </w:p>
    <w:p>
      <w:pPr>
        <w:pStyle w:val="Heading3"/>
      </w:pPr>
      <w:r>
        <w:t xml:space="preserve">5.8.1 user_management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user_management</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User creation, role assignment, access control, and group management</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odoo_admin_create_user, odoo_admin_update_permissions, odoo_rbac_list_roles, odoo_rbac_assign_role, odoo_rbac_audit_log</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system_admin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managing users: enforce principle of least privilege; never assign tenant_admin to non-verified users; log all permission changes to audit stream; validate email uniqueness before user creation; synchronize Odoo groups on every role change.</w:t>
            </w:r>
          </w:p>
        </w:tc>
      </w:tr>
    </w:tbl>
    <w:p>
      <w:pPr>
        <w:spacing w:before="200"/>
      </w:pPr>
    </w:p>
    <w:p>
      <w:pPr>
        <w:pStyle w:val="Heading3"/>
      </w:pPr>
      <w:r>
        <w:t xml:space="preserve">5.8.2 system_config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system_config</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Company settings, module management, data import/export, system configuration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odoo_admin_list_modules, odoo_admin_install_module, odoo_admin_get_settings, odoo_admin_update_settings, odoo_admin_export_data, odoo_admin_import_data, odoo_orm_* (all generic ORM tools)</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system_admin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configuring system: validate module dependencies before installation; backup configuration before settings changes; data exports must respect field-level RBAC (sensitive fields excluded); data imports require validation pass before commit; ORM tools have highest risk level – always confirm destructive operations.</w:t>
            </w:r>
          </w:p>
        </w:tc>
      </w:tr>
    </w:tbl>
    <w:p>
      <w:pPr>
        <w:spacing w:before="200"/>
      </w:pPr>
    </w:p>
    <w:p>
      <w:pPr>
        <w:pStyle w:val="Heading3"/>
      </w:pPr>
      <w:r>
        <w:t xml:space="preserve">5.8.3 tenant_admin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tenant_admin</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Tenant provisioning, configuration, cross-tenant operations (super_admin only)</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odoo_rbac_check_permissions, odoo_rbac_audit_log (plus all tools via tenant_admin role inheritance)</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system_admin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administering tenants: cross-tenant operations require super_admin role and explicit target_tenant_id; all cross-tenant actions are logged to a separate audit stream; tenant provisioning triggers module installation based on plan tier; never expose one tenant’s data to another tenant’s context.</w:t>
            </w:r>
          </w:p>
        </w:tc>
      </w:tr>
    </w:tbl>
    <w:p>
      <w:pPr>
        <w:spacing w:before="200"/>
      </w:pPr>
    </w:p>
    <w:p>
      <w:pPr>
        <w:pStyle w:val="Heading2"/>
      </w:pPr>
      <w:r>
        <w:t xml:space="preserve">5.9 Cross-Domain Skills</w:t>
      </w:r>
    </w:p>
    <w:p>
      <w:pPr>
        <w:pStyle w:val="Heading3"/>
      </w:pPr>
      <w:r>
        <w:t xml:space="preserve">5.9.1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communication</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Internal messaging, calendar events, contact management across all personas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odoo_discuss_send_message, odoo_calendar_create_event, odoo_contacts_create</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All personas (as supplementary skill)</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When communicating: use Discuss for internal notifications related to completed workflow steps; create calendar events for scheduled follow-ups; create contacts only when they don’t already exist (search first); respect notification preferences.</w:t>
            </w:r>
          </w:p>
        </w:tc>
      </w:tr>
    </w:tbl>
    <w:p>
      <w:pPr>
        <w:spacing w:before="200"/>
      </w:pPr>
    </w:p>
    <w:p>
      <w:pPr>
        <w:pStyle w:val="Heading3"/>
      </w:pPr>
      <w:r>
        <w:t xml:space="preserve">5.9.2 rbac_awareness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rbac_awareness</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Permission pre-checking, role-aware tool selection, and escalation handling</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odoo_rbac_check_permissions</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All personas (mandatory base skill)</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Before executing any multi-step workflow: call odoo_rbac_check_permissions with the full list of planned tool calls to verify all will pass RBAC; if any tool is denied, report the missing role to the orchestrator and suggest the appropriate escalation persona; never attempt a tool call that is known to fail RBAC.</w:t>
            </w:r>
          </w:p>
        </w:tc>
      </w:tr>
    </w:tbl>
    <w:p>
      <w:r>
        <w:br w:type="page"/>
      </w:r>
    </w:p>
    <w:p>
      <w:pPr>
        <w:pStyle w:val="Heading1"/>
      </w:pPr>
      <w:r>
        <w:p>
          <w:pPr>
            <w:spacing w:after="80"/>
          </w:pPr>
        </w:p>
        <w:p>
          <w:pPr>
            <w:pStyle w:val="Heading3"/>
          </w:pPr>
          <w:r>
            <w:t xml:space="preserve">5.9.3 rag_retrieval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Attribute</w:t>
                </w:r>
              </w:p>
            </w:tc>
            <w:tc>
              <w:tcPr>
                <w:tcW w:type="dxa" w:w="7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Value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Skill Tag</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rag_retrieval</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Description</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Querying the tenant knowledge base, uploading and indexing documents, managing the knowledge base lifecycle, and injecting retrieved context into Odoo workflows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MCP Tools</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rag_query_knowledge, rag_enrich_context, rag_upload_document, rag_list_documents, rag_delete_document, rag_index_odoo_record, rag_search_by_metadata, rag_get_store_stats</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Personas</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All personas (read operations); system_admin for write/delete operations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Skill Context</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When using the knowledge base: always call rag_enrich_context at the start of complex workflows to pre-load relevant context; use rag_query_knowledge for targeted lookups during the reasoning loop; reference retrieved document sources explicitly in responses; never contradict retrieved policy documents without flagging the discrepancy to the user; for rag_index_odoo_record, only index models in the approved INDEXABLE_MODELS list (product.template, product.product, sale.order, purchase.order, account.move, hr.employee, project.project, crm.lead, res.partner); treat sensitivity=high documents with the same confidentiality as RBAC-restricted fields.</w:t>
                </w:r>
              </w:p>
            </w:tc>
          </w:tr>
        </w:tbl>
        <w:p>
          <w:pPr>
            <w:spacing w:after="80"/>
          </w:pPr>
        </w:p>
        <w:p>
          <w:r>
            <w:br w:type="page"/>
          </w:r>
        </w:p>
        <w:p>
          <w:pPr>
            <w:pStyle w:val="Heading1"/>
          </w:pPr>
          <w:r>
            <w:t xml:space="preserve">6. Orchestration Integration &amp; Execution Engine</w:t>
          </w:r>
        </w:p>
      </w:r>
    </w:p>
    <w:p>
      <w:pPr>
        <w:pStyle w:val="Heading2"/>
      </w:pPr>
      <w:r>
        <w:t xml:space="preserve">6.1 Pipeline Orchestrator Enhancements</w:t>
      </w:r>
    </w:p>
    <w:p>
      <w:pPr>
        <w:spacing w:after="120" w:before="0"/>
      </w:pPr>
      <w:r>
        <w:rPr>
          <w:rFonts w:ascii="Arial" w:cs="Arial" w:eastAsia="Arial" w:hAnsi="Arial"/>
          <w:color w:val="333333"/>
          <w:sz w:val="22"/>
          <w:szCs w:val="22"/>
        </w:rPr>
        <w:t xml:space="preserve">The existing pipeline-orchestration-svc (port 8010) requires the following enhancements to support the Odoo Worker Agent dispatch:</w:t>
      </w:r>
    </w:p>
    <w:p>
      <w:pPr>
        <w:pStyle w:val="ListParagraph"/>
        <w:numPr>
          <w:ilvl w:val="0"/>
          <w:numId w:val="2"/>
        </w:numPr>
        <w:spacing w:after="80"/>
      </w:pPr>
      <w:r>
        <w:rPr>
          <w:rFonts w:ascii="Arial" w:cs="Arial" w:eastAsia="Arial" w:hAnsi="Arial"/>
          <w:color w:val="333333"/>
          <w:sz w:val="22"/>
          <w:szCs w:val="22"/>
        </w:rPr>
        <w:t xml:space="preserve">Odoo Workflow Planner: A new LLM-powered planner module that analyzes prompts for Odoo-specific intents, decomposes them into workflow steps, maps each step to a persona, and builds a DAG of execution dependencies.</w:t>
      </w:r>
    </w:p>
    <w:p>
      <w:pPr>
        <w:pStyle w:val="ListParagraph"/>
        <w:numPr>
          <w:ilvl w:val="0"/>
          <w:numId w:val="2"/>
        </w:numPr>
        <w:spacing w:after="80"/>
      </w:pPr>
      <w:r>
        <w:rPr>
          <w:rFonts w:ascii="Arial" w:cs="Arial" w:eastAsia="Arial" w:hAnsi="Arial"/>
          <w:color w:val="333333"/>
          <w:sz w:val="22"/>
          <w:szCs w:val="22"/>
        </w:rPr>
        <w:t xml:space="preserve">DAG Dependency Analyzer: Inspects the DAG to classify step relationships as independent (parallel-eligible), dependent (sequential-required), or conditional (branch-on-result).</w:t>
      </w:r>
    </w:p>
    <w:p>
      <w:pPr>
        <w:pStyle w:val="ListParagraph"/>
        <w:numPr>
          <w:ilvl w:val="0"/>
          <w:numId w:val="2"/>
        </w:numPr>
        <w:spacing w:after="80"/>
      </w:pPr>
      <w:r>
        <w:rPr>
          <w:rFonts w:ascii="Arial" w:cs="Arial" w:eastAsia="Arial" w:hAnsi="Arial"/>
          <w:color w:val="333333"/>
          <w:sz w:val="22"/>
          <w:szCs w:val="22"/>
        </w:rPr>
        <w:t xml:space="preserve">Worker Dispatcher: An async HTTP client that dispatches WorkerTaskPayload requests to one or more odoo-worker-agent-svc instances, supporting both parallel (asyncio.gather) and sequential execution patterns.</w:t>
      </w:r>
    </w:p>
    <w:p>
      <w:pPr>
        <w:pStyle w:val="ListParagraph"/>
        <w:numPr>
          <w:ilvl w:val="0"/>
          <w:numId w:val="2"/>
        </w:numPr>
        <w:spacing w:after="80"/>
      </w:pPr>
      <w:r>
        <w:rPr>
          <w:rFonts w:ascii="Arial" w:cs="Arial" w:eastAsia="Arial" w:hAnsi="Arial"/>
          <w:color w:val="333333"/>
          <w:sz w:val="22"/>
          <w:szCs w:val="22"/>
        </w:rPr>
        <w:t xml:space="preserve">Result Aggregator: Collects results from all dispatched workers, merges shared context updates, resolves conflicts, and assembles the final user-facing response.</w:t>
      </w:r>
    </w:p>
    <w:p>
      <w:pPr>
        <w:pStyle w:val="ListParagraph"/>
        <w:numPr>
          <w:ilvl w:val="0"/>
          <w:numId w:val="2"/>
        </w:numPr>
        <w:spacing w:after="80"/>
      </w:pPr>
      <w:r>
        <w:rPr>
          <w:rFonts w:ascii="Arial" w:cs="Arial" w:eastAsia="Arial" w:hAnsi="Arial"/>
          <w:color w:val="333333"/>
          <w:sz w:val="22"/>
          <w:szCs w:val="22"/>
        </w:rPr>
        <w:t xml:space="preserve">Progress Reporter: Publishes per-step status events to Kafka for the ThoughtTrace UI to display real-time progress.</w:t>
      </w:r>
    </w:p>
    <w:p>
      <w:pPr>
        <w:pStyle w:val="Heading2"/>
      </w:pPr>
      <w:r>
        <w:t xml:space="preserve">6.2 Parallel vs Sequential Decision Logic</w:t>
      </w:r>
    </w:p>
    <w:p>
      <w:pPr>
        <w:spacing w:after="120" w:before="0"/>
      </w:pPr>
      <w:r>
        <w:rPr>
          <w:rFonts w:ascii="Arial" w:cs="Arial" w:eastAsia="Arial" w:hAnsi="Arial"/>
          <w:color w:val="333333"/>
          <w:sz w:val="22"/>
          <w:szCs w:val="22"/>
        </w:rPr>
        <w:t xml:space="preserve">The orchestrator dynamically determines execution strategy using the following decision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c>
          <w:tcPr>
            <w:tcW w:type="dxa" w:w="1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Execution</w:t>
            </w:r>
          </w:p>
        </w:tc>
        <w:tc>
          <w:tcPr>
            <w:tcW w:type="dxa" w:w="4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r>
      <w:tr>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Steps have no shared data dependencies</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Parallel</w:t>
            </w:r>
          </w:p>
        </w:tc>
        <w:tc>
          <w:tcPr>
            <w:tcW w:type="dxa" w:w="4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Check inventory for Product A AND check inventory for Product B</w:t>
            </w:r>
          </w:p>
        </w:tc>
      </w:tr>
      <w:tr>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Step B requires output from Step A</w:t>
            </w:r>
          </w:p>
        </w:tc>
        <w:tc>
          <w:tcPr>
            <w:tcW w:type="dxa" w:w="1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Sequential</w:t>
            </w:r>
          </w:p>
        </w:tc>
        <w:tc>
          <w:tcPr>
            <w:tcW w:type="dxa" w:w="4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Create quotation (Step A) → Confirm order (Step B, needs order_id from A)</w:t>
            </w:r>
          </w:p>
        </w:tc>
      </w:tr>
      <w:tr>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Steps write to the same record</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Sequential</w:t>
            </w:r>
          </w:p>
        </w:tc>
        <w:tc>
          <w:tcPr>
            <w:tcW w:type="dxa" w:w="4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Update lead stage (A) → Log activity on same lead (B)</w:t>
            </w:r>
          </w:p>
        </w:tc>
      </w:tr>
      <w:tr>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Steps are in different Odoo modules with no data link</w:t>
            </w:r>
          </w:p>
        </w:tc>
        <w:tc>
          <w:tcPr>
            <w:tcW w:type="dxa" w:w="1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Parallel</w:t>
            </w:r>
          </w:p>
        </w:tc>
        <w:tc>
          <w:tcPr>
            <w:tcW w:type="dxa" w:w="4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Create HR leave request AND create CRM lead (unrelated)</w:t>
            </w:r>
          </w:p>
        </w:tc>
      </w:tr>
      <w:tr>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Step B’s persona requires approval from Step A’s persona</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Sequential + Approval</w:t>
            </w:r>
          </w:p>
        </w:tc>
        <w:tc>
          <w:tcPr>
            <w:tcW w:type="dxa" w:w="4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accounts_clerk creates bill → accountant approves posting</w:t>
            </w:r>
          </w:p>
        </w:tc>
      </w:tr>
      <w:tr>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Multiple independent sub-workflows exist</w:t>
            </w:r>
          </w:p>
        </w:tc>
        <w:tc>
          <w:tcPr>
            <w:tcW w:type="dxa" w:w="1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Parallel groups, sequential within</w:t>
            </w:r>
          </w:p>
        </w:tc>
        <w:tc>
          <w:tcPr>
            <w:tcW w:type="dxa" w:w="4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O2C flow for Customer A || P2P flow for Vendor B</w:t>
            </w:r>
          </w:p>
        </w:tc>
      </w:tr>
    </w:tbl>
    <w:p>
      <w:pPr>
        <w:spacing w:before="200"/>
      </w:pPr>
    </w:p>
    <w:p>
      <w:pPr>
        <w:pStyle w:val="Heading2"/>
      </w:pPr>
      <w:r>
        <w:t xml:space="preserve">6.3 Execution Plan Data Model</w:t>
      </w:r>
    </w:p>
    <w:p>
      <w:pPr>
        <w:spacing w:after="120" w:before="0"/>
      </w:pPr>
      <w:r>
        <w:rPr>
          <w:rFonts w:ascii="Arial" w:cs="Arial" w:eastAsia="Arial" w:hAnsi="Arial"/>
          <w:color w:val="333333"/>
          <w:sz w:val="22"/>
          <w:szCs w:val="22"/>
        </w:rPr>
        <w:t xml:space="preserve">The orchestrator produces an ExecutionPlan object that the dispatcher consumes: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plan_id</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UUID</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Unique execution plan identifier</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tenant_context</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TenantContext</w:t>
            </w:r>
          </w:p>
        </w:tc>
        <w:tc>
          <w:tcPr>
            <w:tcW w:type="dxa" w:w="4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Propagated tenant identity and configuration</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rbac_context</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RBACContext</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Caller’s resolved roles and permissions</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steps</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list[WorkflowStep]</w:t>
            </w:r>
          </w:p>
        </w:tc>
        <w:tc>
          <w:tcPr>
            <w:tcW w:type="dxa" w:w="4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Ordered list of all workflow steps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execution_groups</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list[ExecutionGroup]</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Groups of steps organized for execution</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shared_context</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dict</w:t>
            </w:r>
          </w:p>
        </w:tc>
        <w:tc>
          <w:tcPr>
            <w:tcW w:type="dxa" w:w="4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Mutable shared state flowing between steps</w:t>
            </w:r>
          </w:p>
        </w:tc>
      </w:tr>
    </w:tbl>
    <w:p>
      <w:pPr>
        <w:spacing w:before="200"/>
      </w:pPr>
    </w:p>
    <w:p>
      <w:pPr>
        <w:spacing w:after="120" w:before="0"/>
      </w:pPr>
      <w:r>
        <w:rPr>
          <w:rFonts w:ascii="Arial" w:cs="Arial" w:eastAsia="Arial" w:hAnsi="Arial"/>
          <w:color w:val="333333"/>
          <w:sz w:val="22"/>
          <w:szCs w:val="22"/>
        </w:rPr>
        <w:t xml:space="preserve">Each ExecutionGroup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group_id</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int</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Sequential group order (group 1 runs before group 2)</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strategy</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enum</w:t>
            </w:r>
          </w:p>
        </w:tc>
        <w:tc>
          <w:tcPr>
            <w:tcW w:type="dxa" w:w="4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PARALLEL or SEQUENTIAL</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steps</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list[WorkflowStep]</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Steps in this group (all run per strategy)</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depends_on</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list[int]</w:t>
            </w:r>
          </w:p>
        </w:tc>
        <w:tc>
          <w:tcPr>
            <w:tcW w:type="dxa" w:w="4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Group IDs that must complete before this group starts</w:t>
            </w:r>
          </w:p>
        </w:tc>
      </w:tr>
    </w:tbl>
    <w:p>
      <w:pPr>
        <w:spacing w:before="200"/>
      </w:pPr>
    </w:p>
    <w:p>
      <w:pPr>
        <w:spacing w:after="120" w:before="0"/>
      </w:pPr>
      <w:r>
        <w:rPr>
          <w:rFonts w:ascii="Arial" w:cs="Arial" w:eastAsia="Arial" w:hAnsi="Arial"/>
          <w:color w:val="333333"/>
          <w:sz w:val="22"/>
          <w:szCs w:val="22"/>
        </w:rPr>
        <w:t xml:space="preserve">Each WorkflowStep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step_id</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UUID</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Unique step identifier</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persona_id</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4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Target persona for this step (e.g., sales_manager)</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instruction</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Natural language task instruction for the agent</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expected_tools</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list[string]</w:t>
            </w:r>
          </w:p>
        </w:tc>
        <w:tc>
          <w:tcPr>
            <w:tcW w:type="dxa" w:w="4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Anticipated MCP tools for pre-flight RBAC check</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input_keys</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list[string]</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Keys to read from shared_context as step input</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output_keys</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list[string]</w:t>
            </w:r>
          </w:p>
        </w:tc>
        <w:tc>
          <w:tcPr>
            <w:tcW w:type="dxa" w:w="4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Keys this step will write to shared_context</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timeout_seconds</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int</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Maximum execution time before step is cancelled</w:t>
            </w:r>
          </w:p>
        </w:tc>
      </w:tr>
    </w:tbl>
    <w:p>
      <w:pPr>
        <w:pStyle w:val="Heading2"/>
      </w:pPr>
      <w:r>
        <w:t xml:space="preserve">6.4 Worker Task Payload (API Contract)</w:t>
      </w:r>
    </w:p>
    <w:p>
      <w:pPr>
        <w:spacing w:after="120" w:before="0"/>
      </w:pPr>
      <w:r>
        <w:rPr>
          <w:rFonts w:ascii="Arial" w:cs="Arial" w:eastAsia="Arial" w:hAnsi="Arial"/>
          <w:color w:val="333333"/>
          <w:sz w:val="22"/>
          <w:szCs w:val="22"/>
        </w:rPr>
        <w:t xml:space="preserve">The WorkerTaskPayload is the HTTP request body sent from the orchestrator to the worker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6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task_id</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UUID</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Unique task identifier for tracking and idempotency</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plan_id</w:t>
            </w:r>
          </w:p>
        </w:tc>
        <w:tc>
          <w:tcPr>
            <w:tcW w:type="dxa" w:w="1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UUID</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Parent execution plan identifier</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step_id</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UUID</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Workflow step this task corresponds to</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persona_id</w:t>
            </w:r>
          </w:p>
        </w:tc>
        <w:tc>
          <w:tcPr>
            <w:tcW w:type="dxa" w:w="1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 to activate for this task</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instruction</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Natural language instruction for the agent to execute</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shared_context</w:t>
            </w:r>
          </w:p>
        </w:tc>
        <w:tc>
          <w:tcPr>
            <w:tcW w:type="dxa" w:w="1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dict</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Current shared state including outputs from prior steps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tenant_id</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UUID</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Prevision_WS tenant identifier</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user_id</w:t>
            </w:r>
          </w:p>
        </w:tc>
        <w:tc>
          <w:tcPr>
            <w:tcW w:type="dxa" w:w="1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UUID</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Requesting user identifier</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roles</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list[string]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Caller’s RBAC role identifiers</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auth_token</w:t>
            </w:r>
          </w:p>
        </w:tc>
        <w:tc>
          <w:tcPr>
            <w:tcW w:type="dxa" w:w="1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Bearer token for MCP server authentication</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mcp_server_url</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URL of the odoo-mcp-server-svc instance</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timeout_seconds</w:t>
            </w:r>
          </w:p>
        </w:tc>
        <w:tc>
          <w:tcPr>
            <w:tcW w:type="dxa" w:w="1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int</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Maximum execution time for this task</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callback_url</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URL for progress/completion callbacks to orchestrator</w:t>
            </w:r>
          </w:p>
        </w:tc>
      </w:tr>
    </w:tbl>
    <w:p>
      <w:r>
        <w:br w:type="page"/>
      </w:r>
    </w:p>
    <w:p>
      <w:pPr>
        <w:pStyle w:val="Heading1"/>
      </w:pPr>
      <w:r>
        <w:t xml:space="preserve">7. Multi-Tenancy Design</w:t>
      </w:r>
    </w:p>
    <w:p>
      <w:pPr>
        <w:spacing w:after="120" w:before="0"/>
      </w:pPr>
      <w:r>
        <w:rPr>
          <w:rFonts w:ascii="Arial" w:cs="Arial" w:eastAsia="Arial" w:hAnsi="Arial"/>
          <w:color w:val="333333"/>
          <w:sz w:val="22"/>
          <w:szCs w:val="22"/>
        </w:rPr>
        <w:t xml:space="preserve">The Worker Agent is a stateless pass-through for tenant context. It does not manage tenant state, databases, or connections directly. Instead, it propagates the tenant identity from the orchestrator’s request through to the MCP server, which handles all tenant-scoped data operations.</w:t>
      </w:r>
    </w:p>
    <w:p>
      <w:pPr>
        <w:pStyle w:val="Heading2"/>
      </w:pPr>
      <w:r>
        <w:t xml:space="preserve">7.1 Tenant Context Propagation</w:t>
      </w:r>
    </w:p>
    <w:p>
      <w:pPr>
        <w:pStyle w:val="ListParagraph"/>
        <w:numPr>
          <w:ilvl w:val="0"/>
          <w:numId w:val="2"/>
        </w:numPr>
        <w:spacing w:after="80"/>
      </w:pPr>
      <w:r>
        <w:rPr>
          <w:rFonts w:ascii="Arial" w:cs="Arial" w:eastAsia="Arial" w:hAnsi="Arial"/>
          <w:color w:val="333333"/>
          <w:sz w:val="22"/>
          <w:szCs w:val="22"/>
        </w:rPr>
        <w:t xml:space="preserve">The orchestrator extracts tenant_id from the user’s JWT token and includes it in every WorkerTaskPayload.</w:t>
      </w:r>
    </w:p>
    <w:p>
      <w:pPr>
        <w:pStyle w:val="ListParagraph"/>
        <w:numPr>
          <w:ilvl w:val="0"/>
          <w:numId w:val="2"/>
        </w:numPr>
        <w:spacing w:after="80"/>
      </w:pPr>
      <w:r>
        <w:rPr>
          <w:rFonts w:ascii="Arial" w:cs="Arial" w:eastAsia="Arial" w:hAnsi="Arial"/>
          <w:color w:val="333333"/>
          <w:sz w:val="22"/>
          <w:szCs w:val="22"/>
        </w:rPr>
        <w:t xml:space="preserve">The worker validates the tenant_id is present and non-empty before processing any task.</w:t>
      </w:r>
    </w:p>
    <w:p>
      <w:pPr>
        <w:pStyle w:val="ListParagraph"/>
        <w:numPr>
          <w:ilvl w:val="0"/>
          <w:numId w:val="2"/>
        </w:numPr>
        <w:spacing w:after="80"/>
      </w:pPr>
      <w:r>
        <w:rPr>
          <w:rFonts w:ascii="Arial" w:cs="Arial" w:eastAsia="Arial" w:hAnsi="Arial"/>
          <w:color w:val="333333"/>
          <w:sz w:val="22"/>
          <w:szCs w:val="22"/>
        </w:rPr>
        <w:t xml:space="preserve">The worker forwards the original auth_token to the MCP server, which re-validates tenant identity independently.</w:t>
      </w:r>
    </w:p>
    <w:p>
      <w:pPr>
        <w:pStyle w:val="ListParagraph"/>
        <w:numPr>
          <w:ilvl w:val="0"/>
          <w:numId w:val="2"/>
        </w:numPr>
        <w:spacing w:after="80"/>
      </w:pPr>
      <w:r>
        <w:rPr>
          <w:rFonts w:ascii="Arial" w:cs="Arial" w:eastAsia="Arial" w:hAnsi="Arial"/>
          <w:color w:val="333333"/>
          <w:sz w:val="22"/>
          <w:szCs w:val="22"/>
        </w:rPr>
        <w:t xml:space="preserve">All MCP tool invocations automatically inherit the tenant scope from the auth token – no explicit tenant parameter is needed in tool calls.</w:t>
      </w:r>
    </w:p>
    <w:p>
      <w:pPr>
        <w:pStyle w:val="ListParagraph"/>
        <w:numPr>
          <w:ilvl w:val="0"/>
          <w:numId w:val="2"/>
        </w:numPr>
        <w:spacing w:after="80"/>
      </w:pPr>
      <w:r>
        <w:rPr>
          <w:rFonts w:ascii="Arial" w:cs="Arial" w:eastAsia="Arial" w:hAnsi="Arial"/>
          <w:color w:val="333333"/>
          <w:sz w:val="22"/>
          <w:szCs w:val="22"/>
        </w:rPr>
        <w:t xml:space="preserve">Worker logs include tenant_id as a top-level structured field for log segregation and audit.</w:t>
      </w:r>
    </w:p>
    <w:p>
      <w:pPr>
        <w:pStyle w:val="Heading2"/>
      </w:pPr>
      <w:r>
        <w:t xml:space="preserve">7.2 Tenant Isolation at Agent Layer</w:t>
      </w:r>
    </w:p>
    <w:p>
      <w:pPr>
        <w:pStyle w:val="ListParagraph"/>
        <w:numPr>
          <w:ilvl w:val="0"/>
          <w:numId w:val="2"/>
        </w:numPr>
        <w:spacing w:after="80"/>
      </w:pPr>
      <w:r>
        <w:rPr>
          <w:rFonts w:ascii="Arial" w:cs="Arial" w:eastAsia="Arial" w:hAnsi="Arial"/>
          <w:color w:val="333333"/>
          <w:sz w:val="22"/>
          <w:szCs w:val="22"/>
        </w:rPr>
        <w:t xml:space="preserve">The worker is stateless: no in-memory state persists between tasks. Each task starts with a clean agent context populated solely from the WorkerTaskPayload.</w:t>
      </w:r>
    </w:p>
    <w:p>
      <w:pPr>
        <w:pStyle w:val="ListParagraph"/>
        <w:numPr>
          <w:ilvl w:val="0"/>
          <w:numId w:val="2"/>
        </w:numPr>
        <w:spacing w:after="80"/>
      </w:pPr>
      <w:r>
        <w:rPr>
          <w:rFonts w:ascii="Arial" w:cs="Arial" w:eastAsia="Arial" w:hAnsi="Arial"/>
          <w:color w:val="333333"/>
          <w:sz w:val="22"/>
          <w:szCs w:val="22"/>
        </w:rPr>
        <w:t xml:space="preserve">Shared context from the orchestrator is scoped to a single execution plan, which is itself scoped to a single tenant. No shared context can cross tenant boundaries.</w:t>
      </w:r>
    </w:p>
    <w:p>
      <w:pPr>
        <w:pStyle w:val="ListParagraph"/>
        <w:numPr>
          <w:ilvl w:val="0"/>
          <w:numId w:val="2"/>
        </w:numPr>
        <w:spacing w:after="80"/>
      </w:pPr>
      <w:r>
        <w:rPr>
          <w:rFonts w:ascii="Arial" w:cs="Arial" w:eastAsia="Arial" w:hAnsi="Arial"/>
          <w:color w:val="333333"/>
          <w:sz w:val="22"/>
          <w:szCs w:val="22"/>
        </w:rPr>
        <w:t xml:space="preserve">The persona registry and skill catalog are tenant-agnostic (same personas available to all tenants). Tenant-specific customization is applied at runtime via the persona system prompt’s tenant context injection block.</w:t>
      </w:r>
    </w:p>
    <w:p>
      <w:pPr>
        <w:pStyle w:val="ListParagraph"/>
        <w:numPr>
          <w:ilvl w:val="0"/>
          <w:numId w:val="2"/>
        </w:numPr>
        <w:spacing w:after="80"/>
      </w:pPr>
      <w:r>
        <w:rPr>
          <w:rFonts w:ascii="Arial" w:cs="Arial" w:eastAsia="Arial" w:hAnsi="Arial"/>
          <w:color w:val="333333"/>
          <w:sz w:val="22"/>
          <w:szCs w:val="22"/>
        </w:rPr>
        <w:t xml:space="preserve">Module availability filtering is handled by the MCP server’s tools/list endpoint, which returns only tools enabled for the tenant’s plan tier. The worker’s tool allow-list is further intersected with the persona’s allowed_tools.</w:t>
      </w:r>
    </w:p>
    <w:p>
      <w:pPr>
        <w:pStyle w:val="Heading2"/>
      </w:pPr>
      <w:r>
        <w:t xml:space="preserve">7.3 Tenant-Aware Metrics &amp; Logging</w:t>
      </w:r>
    </w:p>
    <w:p>
      <w:pPr>
        <w:pStyle w:val="ListParagraph"/>
        <w:numPr>
          <w:ilvl w:val="0"/>
          <w:numId w:val="2"/>
        </w:numPr>
        <w:spacing w:after="80"/>
      </w:pPr>
      <w:r>
        <w:rPr>
          <w:rFonts w:ascii="Arial" w:cs="Arial" w:eastAsia="Arial" w:hAnsi="Arial"/>
          <w:color w:val="333333"/>
          <w:sz w:val="22"/>
          <w:szCs w:val="22"/>
        </w:rPr>
        <w:t xml:space="preserve">All Prometheus metrics emitted by the worker include tenant_id as a label, enabling per-tenant dashboards and alerting.</w:t>
      </w:r>
    </w:p>
    <w:p>
      <w:pPr>
        <w:pStyle w:val="ListParagraph"/>
        <w:numPr>
          <w:ilvl w:val="0"/>
          <w:numId w:val="2"/>
        </w:numPr>
        <w:spacing w:after="80"/>
      </w:pPr>
      <w:r>
        <w:rPr>
          <w:rFonts w:ascii="Arial" w:cs="Arial" w:eastAsia="Arial" w:hAnsi="Arial"/>
          <w:color w:val="333333"/>
          <w:sz w:val="22"/>
          <w:szCs w:val="22"/>
        </w:rPr>
        <w:t xml:space="preserve">Structured JSON logs include tenant_id, user_id, persona_id, task_id, and plan_id for full traceability.</w:t>
      </w:r>
    </w:p>
    <w:p>
      <w:pPr>
        <w:pStyle w:val="ListParagraph"/>
        <w:numPr>
          <w:ilvl w:val="0"/>
          <w:numId w:val="2"/>
        </w:numPr>
        <w:spacing w:after="80"/>
      </w:pPr>
      <w:r>
        <w:rPr>
          <w:rFonts w:ascii="Arial" w:cs="Arial" w:eastAsia="Arial" w:hAnsi="Arial"/>
          <w:color w:val="333333"/>
          <w:sz w:val="22"/>
          <w:szCs w:val="22"/>
        </w:rPr>
        <w:t xml:space="preserve">Audit events (task started, tool invoked, task completed, task failed) are published to the Kafka odoo-worker-audit topic with tenant_id partitioning.</w:t>
      </w:r>
    </w:p>
    <w:p>
      <w:r>
        <w:br w:type="page"/>
      </w:r>
    </w:p>
    <w:p>
      <w:pPr>
        <w:pStyle w:val="Heading1"/>
      </w:pPr>
      <w:r>
        <w:t xml:space="preserve">8. RBAC Integration</w:t>
      </w:r>
    </w:p>
    <w:p>
      <w:pPr>
        <w:spacing w:after="120" w:before="0"/>
      </w:pPr>
      <w:r>
        <w:rPr>
          <w:rFonts w:ascii="Arial" w:cs="Arial" w:eastAsia="Arial" w:hAnsi="Arial"/>
          <w:color w:val="333333"/>
          <w:sz w:val="22"/>
          <w:szCs w:val="22"/>
        </w:rPr>
        <w:t xml:space="preserve">The Worker Agent implements a dual-layer RBAC enforcement strategy: pre-flight validation at the agent layer before any tool is called, and execution-time enforcement at the MCP server layer when the tool is actually invoked.</w:t>
      </w:r>
    </w:p>
    <w:p>
      <w:pPr>
        <w:pStyle w:val="Heading2"/>
      </w:pPr>
      <w:r>
        <w:t xml:space="preserve">8.1 Pre-Flight RBAC Validation</w:t>
      </w:r>
    </w:p>
    <w:p>
      <w:pPr>
        <w:spacing w:after="120" w:before="0"/>
      </w:pPr>
      <w:r>
        <w:rPr>
          <w:rFonts w:ascii="Arial" w:cs="Arial" w:eastAsia="Arial" w:hAnsi="Arial"/>
          <w:color w:val="333333"/>
          <w:sz w:val="22"/>
          <w:szCs w:val="22"/>
        </w:rPr>
        <w:t xml:space="preserve">Before executing a task, the worker performs the following RBAC checks:</w:t>
      </w:r>
    </w:p>
    <w:p>
      <w:pPr>
        <w:spacing w:after="120" w:before="0"/>
      </w:pPr>
      <w:r>
        <w:rPr>
          <w:rFonts w:ascii="Arial" w:cs="Arial" w:eastAsia="Arial" w:hAnsi="Arial"/>
          <w:b/>
          <w:bCs/>
          <w:color w:val="333333"/>
          <w:sz w:val="22"/>
          <w:szCs w:val="22"/>
        </w:rPr>
        <w:t xml:space="preserve">Step 1 – Persona Eligibility: </w:t>
      </w:r>
      <w:r>
        <w:rPr>
          <w:rFonts w:ascii="Arial" w:cs="Arial" w:eastAsia="Arial" w:hAnsi="Arial"/>
          <w:color w:val="333333"/>
          <w:sz w:val="22"/>
          <w:szCs w:val="22"/>
        </w:rPr>
        <w:t xml:space="preserve">The worker validates that the caller’s roles (from the WorkerTaskPayload) satisfy the persona’s required_rbac_roles. If the user holds sales_user but the persona requires sales_manager, the task is rejected with a PERSONA_PERMISSION_DENIED error.</w:t>
      </w:r>
    </w:p>
    <w:p>
      <w:pPr>
        <w:spacing w:after="120" w:before="0"/>
      </w:pPr>
      <w:r>
        <w:rPr>
          <w:rFonts w:ascii="Arial" w:cs="Arial" w:eastAsia="Arial" w:hAnsi="Arial"/>
          <w:b/>
          <w:bCs/>
          <w:color w:val="333333"/>
          <w:sz w:val="22"/>
          <w:szCs w:val="22"/>
        </w:rPr>
        <w:t xml:space="preserve">Step 2 – Tool Pre-Check: </w:t>
      </w:r>
      <w:r>
        <w:rPr>
          <w:rFonts w:ascii="Arial" w:cs="Arial" w:eastAsia="Arial" w:hAnsi="Arial"/>
          <w:color w:val="333333"/>
          <w:sz w:val="22"/>
          <w:szCs w:val="22"/>
        </w:rPr>
        <w:t xml:space="preserve">The worker calls odoo_rbac_check_permissions on the MCP server with the persona’s expected tool list to verify all tools will pass RBAC. Any denied tools are reported in the error response with the required role.</w:t>
      </w:r>
    </w:p>
    <w:p>
      <w:pPr>
        <w:spacing w:after="120" w:before="0"/>
      </w:pPr>
      <w:r>
        <w:rPr>
          <w:rFonts w:ascii="Arial" w:cs="Arial" w:eastAsia="Arial" w:hAnsi="Arial"/>
          <w:b/>
          <w:bCs/>
          <w:color w:val="333333"/>
          <w:sz w:val="22"/>
          <w:szCs w:val="22"/>
        </w:rPr>
        <w:t xml:space="preserve">Step 3 – Field Access Awareness: </w:t>
      </w:r>
      <w:r>
        <w:rPr>
          <w:rFonts w:ascii="Arial" w:cs="Arial" w:eastAsia="Arial" w:hAnsi="Arial"/>
          <w:color w:val="333333"/>
          <w:sz w:val="22"/>
          <w:szCs w:val="22"/>
        </w:rPr>
        <w:t xml:space="preserve">The worker knows (from the persona’s skill context) which fields may be redacted for the current role. It instructs the LLM not to rely on or reference fields that will be hidden.</w:t>
      </w:r>
    </w:p>
    <w:p>
      <w:pPr>
        <w:pStyle w:val="Heading2"/>
      </w:pPr>
      <w:r>
        <w:t xml:space="preserve">8.2 Runtime RBAC Enforcement</w:t>
      </w:r>
    </w:p>
    <w:p>
      <w:pPr>
        <w:spacing w:after="120" w:before="0"/>
      </w:pPr>
      <w:r>
        <w:rPr>
          <w:rFonts w:ascii="Arial" w:cs="Arial" w:eastAsia="Arial" w:hAnsi="Arial"/>
          <w:color w:val="333333"/>
          <w:sz w:val="22"/>
          <w:szCs w:val="22"/>
        </w:rPr>
        <w:t xml:space="preserve">Even with pre-flight checks, the MCP server independently enforces RBAC on every tool invocation. This dual-layer approach ensures security even if the worker is compromised or misconfigured.</w:t>
      </w:r>
    </w:p>
    <w:p>
      <w:pPr>
        <w:pStyle w:val="ListParagraph"/>
        <w:numPr>
          <w:ilvl w:val="0"/>
          <w:numId w:val="2"/>
        </w:numPr>
        <w:spacing w:after="80"/>
      </w:pPr>
      <w:r>
        <w:rPr>
          <w:rFonts w:ascii="Arial" w:cs="Arial" w:eastAsia="Arial" w:hAnsi="Arial"/>
          <w:color w:val="333333"/>
          <w:sz w:val="22"/>
          <w:szCs w:val="22"/>
        </w:rPr>
        <w:t xml:space="preserve">The worker forwards the user’s auth_token with every MCP request. The MCP server extracts roles from the token and evaluates them against the tool’s required_roles.</w:t>
      </w:r>
    </w:p>
    <w:p>
      <w:pPr>
        <w:pStyle w:val="ListParagraph"/>
        <w:numPr>
          <w:ilvl w:val="0"/>
          <w:numId w:val="2"/>
        </w:numPr>
        <w:spacing w:after="80"/>
      </w:pPr>
      <w:r>
        <w:rPr>
          <w:rFonts w:ascii="Arial" w:cs="Arial" w:eastAsia="Arial" w:hAnsi="Arial"/>
          <w:color w:val="333333"/>
          <w:sz w:val="22"/>
          <w:szCs w:val="22"/>
        </w:rPr>
        <w:t xml:space="preserve">If a tool call returns PERMISSION_DENIED at runtime (e.g., due to a role change between pre-check and execution), the worker logs the denial, updates the task result with the error, and notifies the orchestrator.</w:t>
      </w:r>
    </w:p>
    <w:p>
      <w:pPr>
        <w:pStyle w:val="ListParagraph"/>
        <w:numPr>
          <w:ilvl w:val="0"/>
          <w:numId w:val="2"/>
        </w:numPr>
        <w:spacing w:after="80"/>
      </w:pPr>
      <w:r>
        <w:rPr>
          <w:rFonts w:ascii="Arial" w:cs="Arial" w:eastAsia="Arial" w:hAnsi="Arial"/>
          <w:color w:val="333333"/>
          <w:sz w:val="22"/>
          <w:szCs w:val="22"/>
        </w:rPr>
        <w:t xml:space="preserve">ESCALATE decisions from the MCP server are captured and converted to approval requests that the orchestrator routes to the appropriate user.</w:t>
      </w:r>
    </w:p>
    <w:p>
      <w:pPr>
        <w:pStyle w:val="Heading2"/>
      </w:pPr>
      <w:r>
        <w:t xml:space="preserve">8.3 Role-to-Persona Authorization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Role</w:t>
            </w:r>
          </w:p>
        </w:tc>
        <w:tc>
          <w:tcPr>
            <w:tcW w:type="dxa" w:w="368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Allowed Personas</w:t>
            </w:r>
          </w:p>
        </w:tc>
        <w:tc>
          <w:tcPr>
            <w:tcW w:type="dxa" w:w="368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Denied Personas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sales_user</w:t>
            </w:r>
          </w:p>
        </w:tc>
        <w:tc>
          <w:tcPr>
            <w:tcW w:type="dxa" w:w="368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sales_representative, read_only_analyst</w:t>
            </w:r>
          </w:p>
        </w:tc>
        <w:tc>
          <w:tcPr>
            <w:tcW w:type="dxa" w:w="368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sales_manager, accountant, system_admin, all *_manager personas</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sales_manager</w:t>
            </w:r>
          </w:p>
        </w:tc>
        <w:tc>
          <w:tcPr>
            <w:tcW w:type="dxa" w:w="368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sales_manager, sales_representative, read_only_analyst</w:t>
            </w:r>
          </w:p>
        </w:tc>
        <w:tc>
          <w:tcPr>
            <w:tcW w:type="dxa" w:w="368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accountant, hr_manager, system_admin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account_user</w:t>
            </w:r>
          </w:p>
        </w:tc>
        <w:tc>
          <w:tcPr>
            <w:tcW w:type="dxa" w:w="368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accounts_clerk, read_only_analyst</w:t>
            </w:r>
          </w:p>
        </w:tc>
        <w:tc>
          <w:tcPr>
            <w:tcW w:type="dxa" w:w="368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accountant, sales_manager, system_admin</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account_manager</w:t>
            </w:r>
          </w:p>
        </w:tc>
        <w:tc>
          <w:tcPr>
            <w:tcW w:type="dxa" w:w="368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accountant, accounts_clerk, read_only_analyst</w:t>
            </w:r>
          </w:p>
        </w:tc>
        <w:tc>
          <w:tcPr>
            <w:tcW w:type="dxa" w:w="368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hr_manager, system_admin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stock_user</w:t>
            </w:r>
          </w:p>
        </w:tc>
        <w:tc>
          <w:tcPr>
            <w:tcW w:type="dxa" w:w="368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stock_clerk, read_only_analyst</w:t>
            </w:r>
          </w:p>
        </w:tc>
        <w:tc>
          <w:tcPr>
            <w:tcW w:type="dxa" w:w="368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warehouse_manager, accountant, system_admin</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stock_manager</w:t>
            </w:r>
          </w:p>
        </w:tc>
        <w:tc>
          <w:tcPr>
            <w:tcW w:type="dxa" w:w="368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warehouse_manager, stock_clerk, read_only_analyst</w:t>
            </w:r>
          </w:p>
        </w:tc>
        <w:tc>
          <w:tcPr>
            <w:tcW w:type="dxa" w:w="368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accountant, hr_manager, system_admin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hr_user</w:t>
            </w:r>
          </w:p>
        </w:tc>
        <w:tc>
          <w:tcPr>
            <w:tcW w:type="dxa" w:w="368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hr_officer, read_only_analyst</w:t>
            </w:r>
          </w:p>
        </w:tc>
        <w:tc>
          <w:tcPr>
            <w:tcW w:type="dxa" w:w="368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hr_manager, accountant, system_admin</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hr_manager</w:t>
            </w:r>
          </w:p>
        </w:tc>
        <w:tc>
          <w:tcPr>
            <w:tcW w:type="dxa" w:w="368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hr_manager, hr_officer, read_only_analyst</w:t>
            </w:r>
          </w:p>
        </w:tc>
        <w:tc>
          <w:tcPr>
            <w:tcW w:type="dxa" w:w="368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accountant, system_admin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tenant_admin</w:t>
            </w:r>
          </w:p>
        </w:tc>
        <w:tc>
          <w:tcPr>
            <w:tcW w:type="dxa" w:w="368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system_admin, and ALL other personas</w:t>
            </w:r>
          </w:p>
        </w:tc>
        <w:tc>
          <w:tcPr>
            <w:tcW w:type="dxa" w:w="368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(none – full access within tenant)</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readonly_viewer</w:t>
            </w:r>
          </w:p>
        </w:tc>
        <w:tc>
          <w:tcPr>
            <w:tcW w:type="dxa" w:w="368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read_only_analyst</w:t>
            </w:r>
          </w:p>
        </w:tc>
        <w:tc>
          <w:tcPr>
            <w:tcW w:type="dxa" w:w="368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All other personas</w:t>
            </w:r>
          </w:p>
        </w:tc>
      </w:tr>
    </w:tbl>
    <w:p>
      <w:r>
        <w:br w:type="page"/>
      </w:r>
    </w:p>
    <w:p>
      <w:pPr>
        <w:pStyle w:val="Heading1"/>
      </w:pPr>
      <w:r>
        <w:t xml:space="preserve">9. Agent Engine Design</w:t>
      </w:r>
    </w:p>
    <w:p>
      <w:pPr>
        <w:pStyle w:val="Heading2"/>
      </w:pPr>
      <w:r>
        <w:t xml:space="preserve">9.1 Reasoning Loop</w:t>
      </w:r>
    </w:p>
    <w:p>
      <w:pPr>
        <w:spacing w:after="120" w:before="0"/>
      </w:pPr>
      <w:r>
        <w:rPr>
          <w:rFonts w:ascii="Arial" w:cs="Arial" w:eastAsia="Arial" w:hAnsi="Arial"/>
          <w:color w:val="333333"/>
          <w:sz w:val="22"/>
          <w:szCs w:val="22"/>
        </w:rPr>
        <w:t xml:space="preserve">The agent engine implements a Plan-Act-Observe-Reflect (PAOR) loop that governs how the persona-activated agent processes its task instruction:</w:t>
      </w:r>
    </w:p>
    <w:p>
      <w:pPr>
        <w:spacing w:after="120" w:before="0"/>
      </w:pPr>
      <w:r>
        <w:rPr>
          <w:rFonts w:ascii="Arial" w:cs="Arial" w:eastAsia="Arial" w:hAnsi="Arial"/>
          <w:b/>
          <w:bCs/>
          <w:color w:val="333333"/>
          <w:sz w:val="22"/>
          <w:szCs w:val="22"/>
        </w:rPr>
        <w:t xml:space="preserve">Plan: </w:t>
      </w:r>
      <w:r>
        <w:rPr>
          <w:rFonts w:ascii="Arial" w:cs="Arial" w:eastAsia="Arial" w:hAnsi="Arial"/>
          <w:color w:val="333333"/>
          <w:sz w:val="22"/>
          <w:szCs w:val="22"/>
        </w:rPr>
        <w:t xml:space="preserve">The LLM, configured with the persona’s system prompt, analyzes the task instruction and shared context to produce an ordered list of MCP tool calls needed to accomplish the task.</w:t>
      </w:r>
    </w:p>
    <w:p>
      <w:pPr>
        <w:spacing w:after="120" w:before="0"/>
      </w:pPr>
      <w:r>
        <w:rPr>
          <w:rFonts w:ascii="Arial" w:cs="Arial" w:eastAsia="Arial" w:hAnsi="Arial"/>
          <w:b/>
          <w:bCs/>
          <w:color w:val="333333"/>
          <w:sz w:val="22"/>
          <w:szCs w:val="22"/>
        </w:rPr>
        <w:t xml:space="preserve">Act: </w:t>
      </w:r>
      <w:r>
        <w:rPr>
          <w:rFonts w:ascii="Arial" w:cs="Arial" w:eastAsia="Arial" w:hAnsi="Arial"/>
          <w:color w:val="333333"/>
          <w:sz w:val="22"/>
          <w:szCs w:val="22"/>
        </w:rPr>
        <w:t xml:space="preserve">The tool executor invokes the first planned MCP tool on the odoo-mcp-server-svc with the tenant-scoped auth token. The tool call includes all required parameters derived from the instruction and shared context.</w:t>
      </w:r>
    </w:p>
    <w:p>
      <w:pPr>
        <w:spacing w:after="120" w:before="0"/>
      </w:pPr>
      <w:r>
        <w:rPr>
          <w:rFonts w:ascii="Arial" w:cs="Arial" w:eastAsia="Arial" w:hAnsi="Arial"/>
          <w:b/>
          <w:bCs/>
          <w:color w:val="333333"/>
          <w:sz w:val="22"/>
          <w:szCs w:val="22"/>
        </w:rPr>
        <w:t xml:space="preserve">Observe: </w:t>
      </w:r>
      <w:r>
        <w:rPr>
          <w:rFonts w:ascii="Arial" w:cs="Arial" w:eastAsia="Arial" w:hAnsi="Arial"/>
          <w:color w:val="333333"/>
          <w:sz w:val="22"/>
          <w:szCs w:val="22"/>
        </w:rPr>
        <w:t xml:space="preserve">The tool response (success data, error code, or redacted fields) is captured and appended to the agent’s observation history.</w:t>
      </w:r>
    </w:p>
    <w:p>
      <w:pPr>
        <w:spacing w:after="120" w:before="0"/>
      </w:pPr>
      <w:r>
        <w:rPr>
          <w:rFonts w:ascii="Arial" w:cs="Arial" w:eastAsia="Arial" w:hAnsi="Arial"/>
          <w:b/>
          <w:bCs/>
          <w:color w:val="333333"/>
          <w:sz w:val="22"/>
          <w:szCs w:val="22"/>
        </w:rPr>
        <w:t xml:space="preserve">Reflect: </w:t>
      </w:r>
      <w:r>
        <w:rPr>
          <w:rFonts w:ascii="Arial" w:cs="Arial" w:eastAsia="Arial" w:hAnsi="Arial"/>
          <w:color w:val="333333"/>
          <w:sz w:val="22"/>
          <w:szCs w:val="22"/>
        </w:rPr>
        <w:t xml:space="preserve">The LLM reviews the observation against the original plan. If the tool succeeded, it proceeds to the next planned tool. If the tool failed, it decides whether to retry, adjust parameters, skip, or abort the task.</w:t>
      </w:r>
    </w:p>
    <w:p>
      <w:pPr>
        <w:spacing w:after="120" w:before="0"/>
      </w:pPr>
      <w:r>
        <w:rPr>
          <w:rFonts w:ascii="Arial" w:cs="Arial" w:eastAsia="Arial" w:hAnsi="Arial"/>
          <w:color w:val="333333"/>
          <w:sz w:val="22"/>
          <w:szCs w:val="22"/>
        </w:rPr>
        <w:t xml:space="preserve">The loop continues until all planned tools are executed, the task instruction is satisfied, the maximum tool call limit (from persona config) is reached, or the timeout expires.</w:t>
      </w:r>
    </w:p>
    <w:p>
      <w:pPr>
        <w:pStyle w:val="Heading2"/>
      </w:pPr>
      <w:r>
        <w:t xml:space="preserve">9.2 Tool Executor</w:t>
      </w:r>
    </w:p>
    <w:p>
      <w:pPr>
        <w:spacing w:after="120" w:before="0"/>
      </w:pPr>
      <w:r>
        <w:rPr>
          <w:rFonts w:ascii="Arial" w:cs="Arial" w:eastAsia="Arial" w:hAnsi="Arial"/>
          <w:color w:val="333333"/>
          <w:sz w:val="22"/>
          <w:szCs w:val="22"/>
        </w:rPr>
        <w:t xml:space="preserve">The tool executor is the component that bridges the agent engine to the MCP server:</w:t>
      </w:r>
    </w:p>
    <w:p>
      <w:pPr>
        <w:pStyle w:val="ListParagraph"/>
        <w:numPr>
          <w:ilvl w:val="0"/>
          <w:numId w:val="2"/>
        </w:numPr>
        <w:spacing w:after="80"/>
      </w:pPr>
      <w:r>
        <w:rPr>
          <w:rFonts w:ascii="Arial" w:cs="Arial" w:eastAsia="Arial" w:hAnsi="Arial"/>
          <w:color w:val="333333"/>
          <w:sz w:val="22"/>
          <w:szCs w:val="22"/>
        </w:rPr>
        <w:t xml:space="preserve">Constructs MCP tool/call JSON-RPC 2.0 requests with proper parameters</w:t>
      </w:r>
    </w:p>
    <w:p>
      <w:pPr>
        <w:pStyle w:val="ListParagraph"/>
        <w:numPr>
          <w:ilvl w:val="0"/>
          <w:numId w:val="2"/>
        </w:numPr>
        <w:spacing w:after="80"/>
      </w:pPr>
      <w:r>
        <w:rPr>
          <w:rFonts w:ascii="Arial" w:cs="Arial" w:eastAsia="Arial" w:hAnsi="Arial"/>
          <w:color w:val="333333"/>
          <w:sz w:val="22"/>
          <w:szCs w:val="22"/>
        </w:rPr>
        <w:t xml:space="preserve">Injects the auth_token as a Bearer token in the Authorization header</w:t>
      </w:r>
    </w:p>
    <w:p>
      <w:pPr>
        <w:pStyle w:val="ListParagraph"/>
        <w:numPr>
          <w:ilvl w:val="0"/>
          <w:numId w:val="2"/>
        </w:numPr>
        <w:spacing w:after="80"/>
      </w:pPr>
      <w:r>
        <w:rPr>
          <w:rFonts w:ascii="Arial" w:cs="Arial" w:eastAsia="Arial" w:hAnsi="Arial"/>
          <w:color w:val="333333"/>
          <w:sz w:val="22"/>
          <w:szCs w:val="22"/>
        </w:rPr>
        <w:t xml:space="preserve">Implements retry logic with exponential backoff for CONNECTION_ERROR and RATE_LIMIT_EXCEEDED</w:t>
      </w:r>
    </w:p>
    <w:p>
      <w:pPr>
        <w:pStyle w:val="ListParagraph"/>
        <w:numPr>
          <w:ilvl w:val="0"/>
          <w:numId w:val="2"/>
        </w:numPr>
        <w:spacing w:after="80"/>
      </w:pPr>
      <w:r>
        <w:rPr>
          <w:rFonts w:ascii="Arial" w:cs="Arial" w:eastAsia="Arial" w:hAnsi="Arial"/>
          <w:color w:val="333333"/>
          <w:sz w:val="22"/>
          <w:szCs w:val="22"/>
        </w:rPr>
        <w:t xml:space="preserve">Enforces per-persona max_tool_calls limit to prevent runaway execution</w:t>
      </w:r>
    </w:p>
    <w:p>
      <w:pPr>
        <w:pStyle w:val="ListParagraph"/>
        <w:numPr>
          <w:ilvl w:val="0"/>
          <w:numId w:val="2"/>
        </w:numPr>
        <w:spacing w:after="80"/>
      </w:pPr>
      <w:r>
        <w:rPr>
          <w:rFonts w:ascii="Arial" w:cs="Arial" w:eastAsia="Arial" w:hAnsi="Arial"/>
          <w:color w:val="333333"/>
          <w:sz w:val="22"/>
          <w:szCs w:val="22"/>
        </w:rPr>
        <w:t xml:space="preserve">Logs every tool call with tenant_id, persona_id, tool_name, parameters (sensitive fields masked), response status, and latency</w:t>
      </w:r>
    </w:p>
    <w:p>
      <w:pPr>
        <w:pStyle w:val="ListParagraph"/>
        <w:numPr>
          <w:ilvl w:val="0"/>
          <w:numId w:val="2"/>
        </w:numPr>
        <w:spacing w:after="80"/>
      </w:pPr>
      <w:r>
        <w:rPr>
          <w:rFonts w:ascii="Arial" w:cs="Arial" w:eastAsia="Arial" w:hAnsi="Arial"/>
          <w:color w:val="333333"/>
          <w:sz w:val="22"/>
          <w:szCs w:val="22"/>
        </w:rPr>
        <w:t xml:space="preserve">Respects the persona’s allowed_tools and denied_tools lists – rejects any tool call not in the allow-list before it reaches the MCP server</w:t>
      </w:r>
    </w:p>
    <w:p>
      <w:pPr>
        <w:pStyle w:val="Heading2"/>
      </w:pPr>
      <w:r>
        <w:t xml:space="preserve">9.3 Shared Context Manager</w:t>
      </w:r>
    </w:p>
    <w:p>
      <w:pPr>
        <w:spacing w:after="120" w:before="0"/>
      </w:pPr>
      <w:r>
        <w:rPr>
          <w:rFonts w:ascii="Arial" w:cs="Arial" w:eastAsia="Arial" w:hAnsi="Arial"/>
          <w:color w:val="333333"/>
          <w:sz w:val="22"/>
          <w:szCs w:val="22"/>
        </w:rPr>
        <w:t xml:space="preserve">The shared context is a mutable dictionary that flows between workflow steps, enabling data produced by one step to be consumed by subsequent steps:</w:t>
      </w:r>
    </w:p>
    <w:p>
      <w:pPr>
        <w:pStyle w:val="ListParagraph"/>
        <w:numPr>
          <w:ilvl w:val="0"/>
          <w:numId w:val="2"/>
        </w:numPr>
        <w:spacing w:after="80"/>
      </w:pPr>
      <w:r>
        <w:rPr>
          <w:rFonts w:ascii="Arial" w:cs="Arial" w:eastAsia="Arial" w:hAnsi="Arial"/>
          <w:color w:val="333333"/>
          <w:sz w:val="22"/>
          <w:szCs w:val="22"/>
        </w:rPr>
        <w:t xml:space="preserve">Read Phase: At task start, the context manager extracts the values for the step’s input_keys from the shared_context dictionary.</w:t>
      </w:r>
    </w:p>
    <w:p>
      <w:pPr>
        <w:pStyle w:val="ListParagraph"/>
        <w:numPr>
          <w:ilvl w:val="0"/>
          <w:numId w:val="2"/>
        </w:numPr>
        <w:spacing w:after="80"/>
      </w:pPr>
      <w:r>
        <w:rPr>
          <w:rFonts w:ascii="Arial" w:cs="Arial" w:eastAsia="Arial" w:hAnsi="Arial"/>
          <w:color w:val="333333"/>
          <w:sz w:val="22"/>
          <w:szCs w:val="22"/>
        </w:rPr>
        <w:t xml:space="preserve">Write Phase: After task completion, the agent’s output is written to the shared_context under the step’s output_keys.</w:t>
      </w:r>
    </w:p>
    <w:p>
      <w:pPr>
        <w:pStyle w:val="ListParagraph"/>
        <w:numPr>
          <w:ilvl w:val="0"/>
          <w:numId w:val="2"/>
        </w:numPr>
        <w:spacing w:after="80"/>
      </w:pPr>
      <w:r>
        <w:rPr>
          <w:rFonts w:ascii="Arial" w:cs="Arial" w:eastAsia="Arial" w:hAnsi="Arial"/>
          <w:color w:val="333333"/>
          <w:sz w:val="22"/>
          <w:szCs w:val="22"/>
        </w:rPr>
        <w:t xml:space="preserve">Conflict Resolution: If parallel steps write to the same key, the orchestrator resolves conflicts using a last-writer-wins strategy with step_id ordering.</w:t>
      </w:r>
    </w:p>
    <w:p>
      <w:pPr>
        <w:pStyle w:val="ListParagraph"/>
        <w:numPr>
          <w:ilvl w:val="0"/>
          <w:numId w:val="2"/>
        </w:numPr>
        <w:spacing w:after="80"/>
      </w:pPr>
      <w:r>
        <w:rPr>
          <w:rFonts w:ascii="Arial" w:cs="Arial" w:eastAsia="Arial" w:hAnsi="Arial"/>
          <w:color w:val="333333"/>
          <w:sz w:val="22"/>
          <w:szCs w:val="22"/>
        </w:rPr>
        <w:t xml:space="preserve">Serialization: Shared context values are JSON-serializable primitives, lists, or dictionaries. Complex Odoo objects (e.g., full invoice records) are stored as structured summaries with record IDs for re-fetching.</w:t>
      </w:r>
    </w:p>
    <w:p>
      <w:pPr>
        <w:pStyle w:val="Heading2"/>
      </w:pPr>
      <w:r>
        <w:t xml:space="preserve">9.4 LLM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2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41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Model</w:t>
            </w:r>
          </w:p>
        </w:tc>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Google Gemini 2.0 Flash</w:t>
            </w:r>
          </w:p>
        </w:tc>
        <w:tc>
          <w:tcPr>
            <w:tcW w:type="dxa" w:w="4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Consistent with existing Prevision_WS agent services</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Temperature</w:t>
            </w:r>
          </w:p>
        </w:tc>
        <w:tc>
          <w:tcPr>
            <w:tcW w:type="dxa" w:w="2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Per-persona (0.1–0.7)</w:t>
            </w:r>
          </w:p>
        </w:tc>
        <w:tc>
          <w:tcPr>
            <w:tcW w:type="dxa" w:w="4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Lower for accounting/admin, higher for marketing/content</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Max Tokens</w:t>
            </w:r>
          </w:p>
        </w:tc>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4096</w:t>
            </w:r>
          </w:p>
        </w:tc>
        <w:tc>
          <w:tcPr>
            <w:tcW w:type="dxa" w:w="4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Response token limit per reasoning iteration</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Tool Calling</w:t>
            </w:r>
          </w:p>
        </w:tc>
        <w:tc>
          <w:tcPr>
            <w:tcW w:type="dxa" w:w="2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Native function calling</w:t>
            </w:r>
          </w:p>
        </w:tc>
        <w:tc>
          <w:tcPr>
            <w:tcW w:type="dxa" w:w="4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Uses Gemini’s built-in function calling with MCP tool schemas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System Prompt</w:t>
            </w:r>
          </w:p>
        </w:tc>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Persona-specific</w:t>
            </w:r>
          </w:p>
        </w:tc>
        <w:tc>
          <w:tcPr>
            <w:tcW w:type="dxa" w:w="4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Loaded from config/personas/{persona_id}.yaml</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Safety Settings</w:t>
            </w:r>
          </w:p>
        </w:tc>
        <w:tc>
          <w:tcPr>
            <w:tcW w:type="dxa" w:w="2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Default + custom guardrails</w:t>
            </w:r>
          </w:p>
        </w:tc>
        <w:tc>
          <w:tcPr>
            <w:tcW w:type="dxa" w:w="4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Additional domain-specific safety rules in persona prompts</w:t>
            </w:r>
          </w:p>
        </w:tc>
      </w:tr>
    </w:tbl>
    <w:p>
      <w:r>
        <w:br w:type="page"/>
      </w:r>
    </w:p>
    <w:p>
      <w:pPr>
        <w:pStyle w:val="Heading1"/>
      </w:pPr>
      <w:r>
        <w:t xml:space="preserve">10. API Specification</w:t>
      </w:r>
    </w:p>
    <w:p>
      <w:pPr>
        <w:pStyle w:val="Heading2"/>
      </w:pPr>
      <w:r>
        <w:t xml:space="preserve">10.1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000"/>
        <w:gridCol w:w="1760"/>
      </w:tblGrid>
      <w:tr>
        <w:tc>
          <w:tcPr>
            <w:tcW w:type="dxa" w:w="1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26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4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7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r>
      <w:tr>
        <w:tc>
          <w:tcPr>
            <w:tcW w:type="dxa" w:w="1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2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/execute-task</w:t>
            </w:r>
          </w:p>
        </w:tc>
        <w:tc>
          <w:tcPr>
            <w:tcW w:type="dxa" w:w="4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Execute a single workflow step with persona context</w:t>
            </w:r>
          </w:p>
        </w:tc>
        <w:tc>
          <w:tcPr>
            <w:tcW w:type="dxa" w:w="1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Bearer JWT</w:t>
            </w:r>
          </w:p>
        </w:tc>
      </w:tr>
      <w:tr>
        <w:tc>
          <w:tcPr>
            <w:tcW w:type="dxa" w:w="1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2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/health</w:t>
            </w:r>
          </w:p>
        </w:tc>
        <w:tc>
          <w:tcPr>
            <w:tcW w:type="dxa" w:w="4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Health check with readiness probe</w:t>
            </w:r>
          </w:p>
        </w:tc>
        <w:tc>
          <w:tcPr>
            <w:tcW w:type="dxa" w:w="1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None</w:t>
            </w:r>
          </w:p>
        </w:tc>
      </w:tr>
      <w:tr>
        <w:tc>
          <w:tcPr>
            <w:tcW w:type="dxa" w:w="1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2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/status/{task_id}</w:t>
            </w:r>
          </w:p>
        </w:tc>
        <w:tc>
          <w:tcPr>
            <w:tcW w:type="dxa" w:w="4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Query task execution status and partial results</w:t>
            </w:r>
          </w:p>
        </w:tc>
        <w:tc>
          <w:tcPr>
            <w:tcW w:type="dxa" w:w="1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Bearer JWT</w:t>
            </w:r>
          </w:p>
        </w:tc>
      </w:tr>
      <w:tr>
        <w:tc>
          <w:tcPr>
            <w:tcW w:type="dxa" w:w="1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2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/personas</w:t>
            </w:r>
          </w:p>
        </w:tc>
        <w:tc>
          <w:tcPr>
            <w:tcW w:type="dxa" w:w="4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List available personas with skill summaries</w:t>
            </w:r>
          </w:p>
        </w:tc>
        <w:tc>
          <w:tcPr>
            <w:tcW w:type="dxa" w:w="1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Bearer JWT</w:t>
            </w:r>
          </w:p>
        </w:tc>
      </w:tr>
      <w:tr>
        <w:tc>
          <w:tcPr>
            <w:tcW w:type="dxa" w:w="1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2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/personas/{persona_id}</w:t>
            </w:r>
          </w:p>
        </w:tc>
        <w:tc>
          <w:tcPr>
            <w:tcW w:type="dxa" w:w="4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Get detailed persona definition and skill context</w:t>
            </w:r>
          </w:p>
        </w:tc>
        <w:tc>
          <w:tcPr>
            <w:tcW w:type="dxa" w:w="1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Bearer JWT</w:t>
            </w:r>
          </w:p>
        </w:tc>
      </w:tr>
      <w:tr>
        <w:tc>
          <w:tcPr>
            <w:tcW w:type="dxa" w:w="1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GET</w:t>
            </w:r>
          </w:p>
        </w:tc>
        <w:tc>
          <w:tcPr>
            <w:tcW w:type="dxa" w:w="2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/skills</w:t>
            </w:r>
          </w:p>
        </w:tc>
        <w:tc>
          <w:tcPr>
            <w:tcW w:type="dxa" w:w="4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List all skill definitions with tool mappings</w:t>
            </w:r>
          </w:p>
        </w:tc>
        <w:tc>
          <w:tcPr>
            <w:tcW w:type="dxa" w:w="1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Bearer JWT</w:t>
            </w:r>
          </w:p>
        </w:tc>
      </w:tr>
      <w:tr>
        <w:tc>
          <w:tcPr>
            <w:tcW w:type="dxa" w:w="1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POST</w:t>
            </w:r>
          </w:p>
        </w:tc>
        <w:tc>
          <w:tcPr>
            <w:tcW w:type="dxa" w:w="2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/validate-plan</w:t>
            </w:r>
          </w:p>
        </w:tc>
        <w:tc>
          <w:tcPr>
            <w:tcW w:type="dxa" w:w="4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Pre-validate an execution plan against RBAC</w:t>
            </w:r>
          </w:p>
        </w:tc>
        <w:tc>
          <w:tcPr>
            <w:tcW w:type="dxa" w:w="1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Bearer JWT</w:t>
            </w:r>
          </w:p>
        </w:tc>
      </w:tr>
    </w:tbl>
    <w:p>
      <w:pPr>
        <w:spacing w:before="200"/>
      </w:pPr>
    </w:p>
    <w:p>
      <w:pPr>
        <w:pStyle w:val="Heading2"/>
      </w:pPr>
      <w:r>
        <w:t xml:space="preserve">10.2 POST /execute-task Request</w:t>
      </w:r>
    </w:p>
    <w:p>
      <w:pPr>
        <w:spacing w:after="120" w:before="0"/>
      </w:pPr>
      <w:r>
        <w:rPr>
          <w:rFonts w:ascii="Arial" w:cs="Arial" w:eastAsia="Arial" w:hAnsi="Arial"/>
          <w:color w:val="333333"/>
          <w:sz w:val="22"/>
          <w:szCs w:val="22"/>
        </w:rPr>
        <w:t xml:space="preserve">Request body is a WorkerTaskPayload (defined in Section 6.4). The endpoint is async and returns immediately with a task receipt. Results are delivered via the callback_url or polled via GET /status/{task_id}.</w:t>
      </w:r>
    </w:p>
    <w:p>
      <w:pPr>
        <w:pStyle w:val="Heading2"/>
      </w:pPr>
      <w:r>
        <w:t xml:space="preserve">10.3 Task Result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task_id</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UUID</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Echo of the request task_id</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status</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enum</w:t>
            </w:r>
          </w:p>
        </w:tc>
        <w:tc>
          <w:tcPr>
            <w:tcW w:type="dxa" w:w="4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COMPLETED, FAILED, TIMEOUT, PERMISSION_DENIED, APPROVAL_PENDING</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persona_id</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Persona that executed the task</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output</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dict</w:t>
            </w:r>
          </w:p>
        </w:tc>
        <w:tc>
          <w:tcPr>
            <w:tcW w:type="dxa" w:w="4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Structured output to merge into shared_context</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tool_calls</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list[ToolCallLog]</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Audit log of every MCP tool invocation with status and latency</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errors</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list[ErrorDetail]</w:t>
            </w:r>
          </w:p>
        </w:tc>
        <w:tc>
          <w:tcPr>
            <w:tcW w:type="dxa" w:w="4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Any errors encountered, with error codes and suggestions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redacted_fields</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list[string]</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Fields that were hidden by RBAC field-level permissions</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execution_time_ms</w:t>
            </w:r>
          </w:p>
        </w:tc>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int</w:t>
            </w:r>
          </w:p>
        </w:tc>
        <w:tc>
          <w:tcPr>
            <w:tcW w:type="dxa" w:w="4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Total task execution time in milliseconds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llm_tokens_used</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int</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Total LLM tokens consumed (input + output)</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rag_context_used</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boolean</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Whether RAG context was retrieved and injected during this task execution</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rag_sources</w:t>
            </w:r>
          </w:p>
        </w:tc>
        <w:tc>
          <w:tcPr>
            <w:tcW w:type="dxa" w:w="1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list[string]</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List of document source filenames that contributed RAG context chunks to this task, for attribution and auditability</w:t>
            </w:r>
          </w:p>
        </w:tc>
      </w:tr>
    </w:tbl>
    <w:p>
      <w:pPr>
        <w:pStyle w:val="Heading2"/>
      </w:pPr>
      <w:r>
        <w:t xml:space="preserve">10.4 Error 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Error Code</w:t>
            </w:r>
          </w:p>
        </w:tc>
        <w:tc>
          <w:tcPr>
            <w:tcW w:type="dxa" w:w="1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HTTP Status</w:t>
            </w:r>
          </w:p>
        </w:tc>
        <w:tc>
          <w:tcPr>
            <w:tcW w:type="dxa" w:w="47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PERSONA_NOT_FOUND</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400</w:t>
            </w:r>
          </w:p>
        </w:tc>
        <w:tc>
          <w:tcPr>
            <w:tcW w:type="dxa" w:w="4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Requested persona_id does not exist in the registry</w:t>
            </w:r>
          </w:p>
        </w:tc>
      </w:tr>
      <w:tr>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PERSONA_PERMISSION_DENIED</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403</w:t>
            </w:r>
          </w:p>
        </w:tc>
        <w:tc>
          <w:tcPr>
            <w:tcW w:type="dxa" w:w="4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Caller’s roles do not satisfy persona’s required_rbac_roles</w:t>
            </w:r>
          </w:p>
        </w:tc>
      </w:tr>
      <w:tr>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TOOL_PERMISSION_DENIED</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403</w:t>
            </w:r>
          </w:p>
        </w:tc>
        <w:tc>
          <w:tcPr>
            <w:tcW w:type="dxa" w:w="4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server returned PERMISSION_DENIED for a tool call</w:t>
            </w:r>
          </w:p>
        </w:tc>
      </w:tr>
      <w:tr>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TENANT_CONTEXT_MISSING</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400</w:t>
            </w:r>
          </w:p>
        </w:tc>
        <w:tc>
          <w:tcPr>
            <w:tcW w:type="dxa" w:w="4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WorkerTaskPayload is missing tenant_id or auth_token</w:t>
            </w:r>
          </w:p>
        </w:tc>
      </w:tr>
      <w:tr>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TOOL_EXECUTION_ERROR</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502</w:t>
            </w:r>
          </w:p>
        </w:tc>
        <w:tc>
          <w:tcPr>
            <w:tcW w:type="dxa" w:w="4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 returned a business rule violation or connection error</w:t>
            </w:r>
          </w:p>
        </w:tc>
      </w:tr>
      <w:tr>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TASK_TIMEOUT</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504</w:t>
            </w:r>
          </w:p>
        </w:tc>
        <w:tc>
          <w:tcPr>
            <w:tcW w:type="dxa" w:w="4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Task exceeded its timeout_seconds limit</w:t>
            </w:r>
          </w:p>
        </w:tc>
      </w:tr>
      <w:tr>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MAX_TOOL_CALLS_EXCEEDED</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429</w:t>
            </w:r>
          </w:p>
        </w:tc>
        <w:tc>
          <w:tcPr>
            <w:tcW w:type="dxa" w:w="4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Persona’s max_tool_calls limit reached before task completion</w:t>
            </w:r>
          </w:p>
        </w:tc>
      </w:tr>
      <w:tr>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APPROVAL_REQUIRED</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202</w:t>
            </w:r>
          </w:p>
        </w:tc>
        <w:tc>
          <w:tcPr>
            <w:tcW w:type="dxa" w:w="4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One or more tools require higher-privilege approval</w:t>
            </w:r>
          </w:p>
        </w:tc>
      </w:tr>
      <w:tr>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SHARED_CONTEXT_ERROR</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400</w:t>
            </w:r>
          </w:p>
        </w:tc>
        <w:tc>
          <w:tcPr>
            <w:tcW w:type="dxa" w:w="4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Required input_keys missing from shared_context</w:t>
            </w:r>
          </w:p>
        </w:tc>
      </w:tr>
      <w:tr>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MCP_SERVER_UNAVAILABLE</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503</w:t>
            </w:r>
          </w:p>
        </w:tc>
        <w:tc>
          <w:tcPr>
            <w:tcW w:type="dxa" w:w="4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Cannot reach odoo-mcp-server-svc after retries</w:t>
            </w:r>
          </w:p>
        </w:tc>
      </w:tr>
    </w:tbl>
    <w:p>
      <w:r>
        <w:br w:type="page"/>
      </w:r>
    </w:p>
    <w:p>
      <w:pPr>
        <w:pStyle w:val="Heading1"/>
      </w:pPr>
      <w:r>
        <w:t xml:space="preserve">11. Error Handling &amp; Resilience</w:t>
      </w:r>
    </w:p>
    <w:p>
      <w:pPr>
        <w:pStyle w:val="Heading2"/>
      </w:pPr>
      <w:r>
        <w:t xml:space="preserve">11.1 Retry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560"/>
      </w:tblGrid>
      <w:tr>
        <w:tc>
          <w:tcPr>
            <w:tcW w:type="dxa" w:w="3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Error Type</w:t>
            </w:r>
          </w:p>
        </w:tc>
        <w:tc>
          <w:tcPr>
            <w:tcW w:type="dxa" w:w="1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Retryable</w:t>
            </w:r>
          </w:p>
        </w:tc>
        <w:tc>
          <w:tcPr>
            <w:tcW w:type="dxa" w:w="1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Max Retries</w:t>
            </w:r>
          </w:p>
        </w:tc>
        <w:tc>
          <w:tcPr>
            <w:tcW w:type="dxa" w:w="35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Backoff</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CONNECTION_ERROR (MCP server)</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35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Exponential (1s, 2s, 4s)</w:t>
            </w:r>
          </w:p>
        </w:tc>
      </w:tr>
      <w:tr>
        <w:tc>
          <w:tcPr>
            <w:tcW w:type="dxa" w:w="3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RATE_LIMIT_EXCEEDED</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5</w:t>
            </w:r>
          </w:p>
        </w:tc>
        <w:tc>
          <w:tcPr>
            <w:tcW w:type="dxa" w:w="35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Retry-After header value</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VALIDATION_ERROR</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0</w:t>
            </w:r>
          </w:p>
        </w:tc>
        <w:tc>
          <w:tcPr>
            <w:tcW w:type="dxa" w:w="35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N/A – fix parameters</w:t>
            </w:r>
          </w:p>
        </w:tc>
      </w:tr>
      <w:tr>
        <w:tc>
          <w:tcPr>
            <w:tcW w:type="dxa" w:w="3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PERMISSION_DENIED</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0</w:t>
            </w:r>
          </w:p>
        </w:tc>
        <w:tc>
          <w:tcPr>
            <w:tcW w:type="dxa" w:w="35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N/A – escalate</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BUSINESS_RULE_VIOLATION</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No</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0</w:t>
            </w:r>
          </w:p>
        </w:tc>
        <w:tc>
          <w:tcPr>
            <w:tcW w:type="dxa" w:w="35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N/A – report to user</w:t>
            </w:r>
          </w:p>
        </w:tc>
      </w:tr>
      <w:tr>
        <w:tc>
          <w:tcPr>
            <w:tcW w:type="dxa" w:w="3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TIMEOUT</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Yes (configurable)</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35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Re-execute with extended timeout</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LLM_ERROR (Gemini)</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Yes</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35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Exponential (2s, 4s)</w:t>
            </w:r>
          </w:p>
        </w:tc>
      </w:tr>
    </w:tbl>
    <w:p>
      <w:pPr>
        <w:spacing w:before="200"/>
      </w:pPr>
    </w:p>
    <w:p>
      <w:pPr>
        <w:pStyle w:val="Heading2"/>
      </w:pPr>
      <w:r>
        <w:t xml:space="preserve">11.2 Circuit Breaker</w:t>
      </w:r>
    </w:p>
    <w:p>
      <w:pPr>
        <w:spacing w:after="120" w:before="0"/>
      </w:pPr>
      <w:r>
        <w:rPr>
          <w:rFonts w:ascii="Arial" w:cs="Arial" w:eastAsia="Arial" w:hAnsi="Arial"/>
          <w:color w:val="333333"/>
          <w:sz w:val="22"/>
          <w:szCs w:val="22"/>
        </w:rPr>
        <w:t xml:space="preserve">The worker implements a circuit breaker pattern for MCP server connectivity. If 5 consecutive tool calls fail with CONNECTION_ERROR within a 60-second window, the circuit opens and all subsequent tool calls are immediately failed with MCP_SERVER_UNAVAILABLE for 30 seconds. The circuit half-opens after the cool-down, allowing a single probe request. If the probe succeeds, the circuit closes and normal operation resumes.</w:t>
      </w:r>
    </w:p>
    <w:p>
      <w:pPr>
        <w:pStyle w:val="Heading2"/>
      </w:pPr>
      <w:r>
        <w:t xml:space="preserve">11.3 Graceful Degradation</w:t>
      </w:r>
    </w:p>
    <w:p>
      <w:pPr>
        <w:pStyle w:val="ListParagraph"/>
        <w:numPr>
          <w:ilvl w:val="0"/>
          <w:numId w:val="2"/>
        </w:numPr>
        <w:spacing w:after="80"/>
      </w:pPr>
      <w:r>
        <w:rPr>
          <w:rFonts w:ascii="Arial" w:cs="Arial" w:eastAsia="Arial" w:hAnsi="Arial"/>
          <w:color w:val="333333"/>
          <w:sz w:val="22"/>
          <w:szCs w:val="22"/>
        </w:rPr>
        <w:t xml:space="preserve">If a non-critical step in a parallel group fails, the orchestrator completes all remaining steps and reports partial success with the failure details.</w:t>
      </w:r>
    </w:p>
    <w:p>
      <w:pPr>
        <w:pStyle w:val="ListParagraph"/>
        <w:numPr>
          <w:ilvl w:val="0"/>
          <w:numId w:val="2"/>
        </w:numPr>
        <w:spacing w:after="80"/>
      </w:pPr>
      <w:r>
        <w:rPr>
          <w:rFonts w:ascii="Arial" w:cs="Arial" w:eastAsia="Arial" w:hAnsi="Arial"/>
          <w:color w:val="333333"/>
          <w:sz w:val="22"/>
          <w:szCs w:val="22"/>
        </w:rPr>
        <w:t xml:space="preserve">If a critical step in a sequential chain fails, the orchestrator halts the chain, preserves partial shared context, and returns the error with a rollback recommendation.</w:t>
      </w:r>
    </w:p>
    <w:p>
      <w:pPr>
        <w:pStyle w:val="ListParagraph"/>
        <w:numPr>
          <w:ilvl w:val="0"/>
          <w:numId w:val="2"/>
        </w:numPr>
        <w:spacing w:after="80"/>
      </w:pPr>
      <w:r>
        <w:rPr>
          <w:rFonts w:ascii="Arial" w:cs="Arial" w:eastAsia="Arial" w:hAnsi="Arial"/>
          <w:color w:val="333333"/>
          <w:sz w:val="22"/>
          <w:szCs w:val="22"/>
        </w:rPr>
        <w:t xml:space="preserve">The worker surfaces _redacted_fields in responses so the orchestrator can inform the user which data was inaccessible due to permission restrictions.</w:t>
      </w:r>
    </w:p>
    <w:p>
      <w:r>
        <w:br w:type="page"/>
      </w:r>
    </w:p>
    <w:p>
      <w:pPr>
        <w:pStyle w:val="Heading1"/>
      </w:pPr>
      <w:r>
        <w:t xml:space="preserve">12. Observability &amp; Monitoring</w:t>
      </w:r>
    </w:p>
    <w:p>
      <w:pPr>
        <w:pStyle w:val="Heading2"/>
      </w:pPr>
      <w:r>
        <w:t xml:space="preserve">12.1 Prometheus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600"/>
        <w:gridCol w:w="2360"/>
      </w:tblGrid>
      <w:tr>
        <w:tc>
          <w:tcPr>
            <w:tcW w:type="dxa" w:w="3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1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6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Labels</w:t>
            </w:r>
          </w:p>
        </w:tc>
        <w:tc>
          <w:tcPr>
            <w:tcW w:type="dxa" w:w="2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worker_tasks_total</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Counter</w:t>
            </w:r>
          </w:p>
        </w:tc>
        <w:tc>
          <w:tcPr>
            <w:tcW w:type="dxa" w:w="2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tenant_id, persona_id, status</w:t>
            </w:r>
          </w:p>
        </w:tc>
        <w:tc>
          <w:tcPr>
            <w:tcW w:type="dxa" w:w="2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Total tasks processed by status</w:t>
            </w:r>
          </w:p>
        </w:tc>
      </w:tr>
      <w:tr>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worker_task_duration_seconds</w:t>
            </w:r>
          </w:p>
        </w:tc>
        <w:tc>
          <w:tcPr>
            <w:tcW w:type="dxa" w:w="1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Histogram</w:t>
            </w:r>
          </w:p>
        </w:tc>
        <w:tc>
          <w:tcPr>
            <w:tcW w:type="dxa" w:w="2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tenant_id, persona_id</w:t>
            </w:r>
          </w:p>
        </w:tc>
        <w:tc>
          <w:tcPr>
            <w:tcW w:type="dxa" w:w="2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Task execution duration</w:t>
            </w:r>
          </w:p>
        </w:tc>
      </w:tr>
      <w:tr>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worker_tool_calls_total</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Counter</w:t>
            </w:r>
          </w:p>
        </w:tc>
        <w:tc>
          <w:tcPr>
            <w:tcW w:type="dxa" w:w="2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tenant_id, persona_id, tool_name, status</w:t>
            </w:r>
          </w:p>
        </w:tc>
        <w:tc>
          <w:tcPr>
            <w:tcW w:type="dxa" w:w="2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tool invocations by result</w:t>
            </w:r>
          </w:p>
        </w:tc>
      </w:tr>
      <w:tr>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worker_tool_latency_seconds</w:t>
            </w:r>
          </w:p>
        </w:tc>
        <w:tc>
          <w:tcPr>
            <w:tcW w:type="dxa" w:w="1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Histogram</w:t>
            </w:r>
          </w:p>
        </w:tc>
        <w:tc>
          <w:tcPr>
            <w:tcW w:type="dxa" w:w="2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tool_name</w:t>
            </w:r>
          </w:p>
        </w:tc>
        <w:tc>
          <w:tcPr>
            <w:tcW w:type="dxa" w:w="2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Per-tool MCP call latency</w:t>
            </w:r>
          </w:p>
        </w:tc>
      </w:tr>
      <w:tr>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worker_rbac_denials_total</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Counter</w:t>
            </w:r>
          </w:p>
        </w:tc>
        <w:tc>
          <w:tcPr>
            <w:tcW w:type="dxa" w:w="2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tenant_id, persona_id, tool_name</w:t>
            </w:r>
          </w:p>
        </w:tc>
        <w:tc>
          <w:tcPr>
            <w:tcW w:type="dxa" w:w="2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RBAC denial events</w:t>
            </w:r>
          </w:p>
        </w:tc>
      </w:tr>
      <w:tr>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worker_llm_tokens_total</w:t>
            </w:r>
          </w:p>
        </w:tc>
        <w:tc>
          <w:tcPr>
            <w:tcW w:type="dxa" w:w="1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Counter</w:t>
            </w:r>
          </w:p>
        </w:tc>
        <w:tc>
          <w:tcPr>
            <w:tcW w:type="dxa" w:w="2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tenant_id, persona_id, direction</w:t>
            </w:r>
          </w:p>
        </w:tc>
        <w:tc>
          <w:tcPr>
            <w:tcW w:type="dxa" w:w="2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LLM tokens consumed (input/output)</w:t>
            </w:r>
          </w:p>
        </w:tc>
      </w:tr>
      <w:tr>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worker_circuit_breaker_state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Gauge</w:t>
            </w:r>
          </w:p>
        </w:tc>
        <w:tc>
          <w:tcPr>
            <w:tcW w:type="dxa" w:w="2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mcp_server_url</w:t>
            </w:r>
          </w:p>
        </w:tc>
        <w:tc>
          <w:tcPr>
            <w:tcW w:type="dxa" w:w="2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Circuit breaker state (0=closed, 1=open, 2=half-open)</w:t>
            </w:r>
          </w:p>
        </w:tc>
      </w:tr>
    </w:tbl>
    <w:p>
      <w:pPr>
        <w:spacing w:before="200"/>
      </w:pPr>
    </w:p>
    <w:p>
      <w:pPr>
        <w:pStyle w:val="Heading2"/>
      </w:pPr>
      <w:r>
        <w:t xml:space="preserve">12.2 Distributed Tracing</w:t>
      </w:r>
    </w:p>
    <w:p>
      <w:pPr>
        <w:spacing w:after="120" w:before="0"/>
      </w:pPr>
      <w:r>
        <w:rPr>
          <w:rFonts w:ascii="Arial" w:cs="Arial" w:eastAsia="Arial" w:hAnsi="Arial"/>
          <w:color w:val="333333"/>
          <w:sz w:val="22"/>
          <w:szCs w:val="22"/>
        </w:rPr>
        <w:t xml:space="preserve">The worker propagates OpenTelemetry trace context from the orchestrator through to the MCP server. Each task creates a child span under the orchestrator’s parent trace, and each MCP tool call creates a grandchild span. This enables end-to-end visibility from user prompt through orchestration, persona activation, tool execution, and Odoo RPC calls.</w:t>
      </w:r>
    </w:p>
    <w:p>
      <w:pPr>
        <w:pStyle w:val="Heading2"/>
      </w:pPr>
      <w:r>
        <w:t xml:space="preserve">12.3 Audit Logging</w:t>
      </w:r>
    </w:p>
    <w:p>
      <w:pPr>
        <w:spacing w:after="120" w:before="0"/>
      </w:pPr>
      <w:r>
        <w:rPr>
          <w:rFonts w:ascii="Arial" w:cs="Arial" w:eastAsia="Arial" w:hAnsi="Arial"/>
          <w:color w:val="333333"/>
          <w:sz w:val="22"/>
          <w:szCs w:val="22"/>
        </w:rPr>
        <w:t xml:space="preserve">All task executions produce structured audit events published to the Kafka odoo-worker-audit topic:</w:t>
      </w:r>
    </w:p>
    <w:p>
      <w:pPr>
        <w:pStyle w:val="ListParagraph"/>
        <w:numPr>
          <w:ilvl w:val="0"/>
          <w:numId w:val="2"/>
        </w:numPr>
        <w:spacing w:after="80"/>
      </w:pPr>
      <w:r>
        <w:rPr>
          <w:rFonts w:ascii="Arial" w:cs="Arial" w:eastAsia="Arial" w:hAnsi="Arial"/>
          <w:color w:val="333333"/>
          <w:sz w:val="22"/>
          <w:szCs w:val="22"/>
        </w:rPr>
        <w:t xml:space="preserve">task.started: tenant_id, user_id, plan_id, task_id, persona_id, timestamp</w:t>
      </w:r>
    </w:p>
    <w:p>
      <w:pPr>
        <w:pStyle w:val="ListParagraph"/>
        <w:numPr>
          <w:ilvl w:val="0"/>
          <w:numId w:val="2"/>
        </w:numPr>
        <w:spacing w:after="80"/>
      </w:pPr>
      <w:r>
        <w:rPr>
          <w:rFonts w:ascii="Arial" w:cs="Arial" w:eastAsia="Arial" w:hAnsi="Arial"/>
          <w:color w:val="333333"/>
          <w:sz w:val="22"/>
          <w:szCs w:val="22"/>
        </w:rPr>
        <w:t xml:space="preserve">tool.invoked: tenant_id, task_id, tool_name, parameters (masked), timestamp</w:t>
      </w:r>
    </w:p>
    <w:p>
      <w:pPr>
        <w:pStyle w:val="ListParagraph"/>
        <w:numPr>
          <w:ilvl w:val="0"/>
          <w:numId w:val="2"/>
        </w:numPr>
        <w:spacing w:after="80"/>
      </w:pPr>
      <w:r>
        <w:rPr>
          <w:rFonts w:ascii="Arial" w:cs="Arial" w:eastAsia="Arial" w:hAnsi="Arial"/>
          <w:color w:val="333333"/>
          <w:sz w:val="22"/>
          <w:szCs w:val="22"/>
        </w:rPr>
        <w:t xml:space="preserve">tool.completed: tenant_id, task_id, tool_name, status, duration_ms, timestamp</w:t>
      </w:r>
    </w:p>
    <w:p>
      <w:pPr>
        <w:pStyle w:val="ListParagraph"/>
        <w:numPr>
          <w:ilvl w:val="0"/>
          <w:numId w:val="2"/>
        </w:numPr>
        <w:spacing w:after="80"/>
      </w:pPr>
      <w:r>
        <w:rPr>
          <w:rFonts w:ascii="Arial" w:cs="Arial" w:eastAsia="Arial" w:hAnsi="Arial"/>
          <w:color w:val="333333"/>
          <w:sz w:val="22"/>
          <w:szCs w:val="22"/>
        </w:rPr>
        <w:t xml:space="preserve">task.completed: tenant_id, task_id, persona_id, status, tool_call_count, total_duration_ms, timestamp</w:t>
      </w:r>
    </w:p>
    <w:p>
      <w:pPr>
        <w:pStyle w:val="ListParagraph"/>
        <w:numPr>
          <w:ilvl w:val="0"/>
          <w:numId w:val="2"/>
        </w:numPr>
        <w:spacing w:after="80"/>
      </w:pPr>
      <w:r>
        <w:rPr>
          <w:rFonts w:ascii="Arial" w:cs="Arial" w:eastAsia="Arial" w:hAnsi="Arial"/>
          <w:color w:val="333333"/>
          <w:sz w:val="22"/>
          <w:szCs w:val="22"/>
        </w:rPr>
        <w:t xml:space="preserve">rbac.denied: tenant_id, user_id, persona_id, tool_name, required_role, timestamp</w:t>
      </w:r>
    </w:p>
    <w:p>
      <w:pPr>
        <w:pStyle w:val="ListParagraph"/>
        <w:numPr>
          <w:ilvl w:val="0"/>
          <w:numId w:val="2"/>
        </w:numPr>
        <w:spacing w:after="80"/>
      </w:pPr>
      <w:r>
        <w:rPr>
          <w:rFonts w:ascii="Arial" w:cs="Arial" w:hAnsi="Arial"/>
          <w:b/>
          <w:bCs/>
          <w:color w:val="333333"/>
          <w:sz w:val="22"/>
          <w:szCs w:val="22"/>
        </w:rPr>
        <w:t xml:space="preserve">rag.context.fetched: </w:t>
      </w:r>
      <w:r>
        <w:rPr>
          <w:rFonts w:ascii="Arial" w:cs="Arial" w:hAnsi="Arial"/>
          <w:color w:val="333333"/>
          <w:sz w:val="22"/>
          <w:szCs w:val="22"/>
        </w:rPr>
        <w:t xml:space="preserve">tenant_id, task_id, persona_id, query_text (truncated), chunks_returned, sources, latency_ms, timestamp</w:t>
      </w:r>
    </w:p>
    <w:p>
      <w:pPr>
        <w:pStyle w:val="ListParagraph"/>
        <w:numPr>
          <w:ilvl w:val="0"/>
          <w:numId w:val="2"/>
        </w:numPr>
        <w:spacing w:after="80"/>
      </w:pPr>
      <w:r>
        <w:rPr>
          <w:rFonts w:ascii="Arial" w:cs="Arial" w:hAnsi="Arial"/>
          <w:b/>
          <w:bCs/>
          <w:color w:val="333333"/>
          <w:sz w:val="22"/>
          <w:szCs w:val="22"/>
        </w:rPr>
        <w:t xml:space="preserve">rag.document.uploaded: </w:t>
      </w:r>
      <w:r>
        <w:rPr>
          <w:rFonts w:ascii="Arial" w:cs="Arial" w:hAnsi="Arial"/>
          <w:color w:val="333333"/>
          <w:sz w:val="22"/>
          <w:szCs w:val="22"/>
        </w:rPr>
        <w:t xml:space="preserve">tenant_id, task_id, persona_id, doc_id, filename, chunk_count, sensitivity, timestamp</w:t>
      </w:r>
    </w:p>
    <w:p>
      <w:pPr>
        <w:pStyle w:val="ListParagraph"/>
        <w:numPr>
          <w:ilvl w:val="0"/>
          <w:numId w:val="2"/>
        </w:numPr>
        <w:spacing w:after="80"/>
      </w:pPr>
      <w:r>
        <w:rPr>
          <w:rFonts w:ascii="Arial" w:cs="Arial" w:hAnsi="Arial"/>
          <w:b/>
          <w:bCs/>
          <w:color w:val="333333"/>
          <w:sz w:val="22"/>
          <w:szCs w:val="22"/>
        </w:rPr>
        <w:t xml:space="preserve">rag.context.empty: </w:t>
      </w:r>
      <w:r>
        <w:rPr>
          <w:rFonts w:ascii="Arial" w:cs="Arial" w:hAnsi="Arial"/>
          <w:color w:val="333333"/>
          <w:sz w:val="22"/>
          <w:szCs w:val="22"/>
        </w:rPr>
        <w:t xml:space="preserve">tenant_id, task_id, persona_id, query_text (truncated), timestamp. Signals that no relevant knowledge base content was found, which may indicate the knowledge base needs enrichment for this domain.</w:t>
      </w:r>
    </w:p>
    <w:p>
      <w:r>
        <w:br w:type="page"/>
      </w:r>
    </w:p>
    <w:p>
      <w:pPr>
        <w:pStyle w:val="Heading1"/>
      </w:pPr>
      <w:r>
        <w:t xml:space="preserve">13. RAG Store Integration</w:t>
      </w:r>
    </w:p>
    <w:p>
      <w:pPr>
        <w:spacing w:after="80"/>
      </w:pPr>
    </w:p>
    <w:p>
      <w:pPr>
        <w:spacing w:after="120"/>
      </w:pPr>
      <w:r>
        <w:rPr>
          <w:rFonts w:ascii="Arial" w:cs="Arial" w:hAnsi="Arial"/>
          <w:color w:val="333333"/>
          <w:sz w:val="22"/>
          <w:szCs w:val="22"/>
        </w:rPr>
        <w:t xml:space="preserve">This section defines how the odoo-worker-agent-svc integrates with the Prevision_WS RAG store — specifically the rag-uploader-agent-service (port 8070) via the MCP server’s RAGClient abstraction and the dedicated rag_* MCP tools (8 tools, implemented in odoo-mcp-server-svc/app/tools/rag/tools.py). The RAG backend is Google Vertex AI Discovery Engine, accessed via VertexAIRAGAdapter with per-tenant data store routing (resolved from the tenants_tenant.vertex_ai_data_store_id column in Neon DB, cached in Redis with a 1-hour TTL). An HTTP fallback to rag-uploader-agent-service is available when the Vertex AI SDK is not installed. The Worker Agent does not communicate with rag-uploader-agent-service directly; all RAG query and enrichment operations are routed through the MCP server’s RAGContextMiddleware and RAGClient facade, which enforce tenant isolation, RBAC sensitivity filtering, and rate limiting.</w:t>
      </w:r>
    </w:p>
    <w:p>
      <w:pPr>
        <w:spacing w:after="80"/>
      </w:pPr>
    </w:p>
    <w:p>
      <w:pPr>
        <w:pStyle w:val="Heading2"/>
      </w:pPr>
      <w:r>
        <w:t xml:space="preserve">13.1 Integration Philosophy</w:t>
      </w:r>
    </w:p>
    <w:p>
      <w:pPr>
        <w:spacing w:after="80"/>
      </w:pPr>
    </w:p>
    <w:p>
      <w:pPr>
        <w:spacing w:after="120"/>
      </w:pPr>
      <w:r>
        <w:rPr>
          <w:rFonts w:ascii="Arial" w:cs="Arial" w:hAnsi="Arial"/>
          <w:color w:val="333333"/>
          <w:sz w:val="22"/>
          <w:szCs w:val="22"/>
        </w:rPr>
        <w:t xml:space="preserve">The Worker Agent treats the RAG store as a passive knowledge layer, not an active reasoning component. The LLM persona already contains domain expertise through its system prompt and skill context. The RAG store supplements this with tenant-specific, up-to-date organizational knowledge that cannot be baked into a static prompt: company policies, pricing schedules, customer history, product specifications, HR guidelines, and live Odoo record context. The integration follows three guiding rules:</w:t>
      </w:r>
    </w:p>
    <w:p>
      <w:pPr>
        <w:spacing w:after="80"/>
      </w:pPr>
    </w:p>
    <w:p>
      <w:pPr>
        <w:pStyle w:val="ListParagraph"/>
        <w:numPr>
          <w:ilvl w:val="0"/>
          <w:numId w:val="2"/>
        </w:numPr>
        <w:spacing w:after="80"/>
      </w:pPr>
      <w:r>
        <w:rPr>
          <w:rFonts w:ascii="Arial" w:cs="Arial" w:hAnsi="Arial"/>
          <w:color w:val="333333"/>
          <w:sz w:val="22"/>
          <w:szCs w:val="22"/>
        </w:rPr>
        <w:t xml:space="preserve">Context Before Action: RAG context is fetched in Step 5.5 before the PAOR loop begins. Additionally, the MCP server’s RAGContextMiddleware intercepts every tool call annotated with rag_context_enabled=True and enriches it with background_context before the tool executes — providing a dual-layer injection model. The persona reasons with full context from the start, avoiding mid-workflow retrieval interruptions.</w:t>
      </w:r>
    </w:p>
    <w:p>
      <w:pPr>
        <w:pStyle w:val="ListParagraph"/>
        <w:numPr>
          <w:ilvl w:val="0"/>
          <w:numId w:val="2"/>
        </w:numPr>
        <w:spacing w:after="80"/>
      </w:pPr>
      <w:r>
        <w:rPr>
          <w:rFonts w:ascii="Arial" w:cs="Arial" w:hAnsi="Arial"/>
          <w:color w:val="333333"/>
          <w:sz w:val="22"/>
          <w:szCs w:val="22"/>
        </w:rPr>
        <w:t xml:space="preserve">Transparent Injection: The LLM does not need to be aware of the RAG mechanics. Retrieved context is injected as the background_context argument on each tool call (via RAGContextMiddleware at the MCP layer) and as a ‘=== Retrieved Knowledge Base Context ===’ block appended to the system prompt at the worker layer. Both injection points instruct the LLM to treat retrieved chunks as first-class knowledge for the current task.</w:t>
      </w:r>
    </w:p>
    <w:p>
      <w:pPr>
        <w:pStyle w:val="ListParagraph"/>
        <w:numPr>
          <w:ilvl w:val="0"/>
          <w:numId w:val="2"/>
        </w:numPr>
        <w:spacing w:after="80"/>
      </w:pPr>
      <w:r>
        <w:rPr>
          <w:rFonts w:ascii="Arial" w:cs="Arial" w:hAnsi="Arial"/>
          <w:color w:val="333333"/>
          <w:sz w:val="22"/>
          <w:szCs w:val="22"/>
        </w:rPr>
        <w:t xml:space="preserve">Graceful Absence: If the RAG store returns no relevant chunks (empty results or score below threshold), the persona proceeds with its built-in domain knowledge. A rag.context.empty audit event is emitted for knowledge base health monitoring.</w:t>
      </w:r>
    </w:p>
    <w:p>
      <w:pPr>
        <w:spacing w:after="80"/>
      </w:pPr>
    </w:p>
    <w:p>
      <w:pPr>
        <w:pStyle w:val="Heading2"/>
      </w:pPr>
      <w:r>
        <w:t xml:space="preserve">13.2 RAG Context Modes per Persona</w:t>
      </w:r>
    </w:p>
    <w:p>
      <w:pPr>
        <w:spacing w:after="80"/>
      </w:pPr>
    </w:p>
    <w:p>
      <w:pPr>
        <w:spacing w:after="120"/>
      </w:pPr>
      <w:r>
        <w:rPr>
          <w:rFonts w:ascii="Arial" w:cs="Arial" w:hAnsi="Arial"/>
          <w:color w:val="333333"/>
          <w:sz w:val="22"/>
          <w:szCs w:val="22"/>
        </w:rPr>
        <w:t xml:space="preserve">Each persona's YAML definition now includes rag_context_mode, rag_context_scopes, and rag_k fields. The following table shows the recommended configuration for each persona: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600"/>
        <w:gridCol w:w="2960"/>
      </w:tblGrid>
      <w:tr>
        <w:tc>
          <w:tcPr>
            <w:tcW w:type="dxa" w:w="2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Persona ID</w:t>
            </w:r>
          </w:p>
        </w:tc>
        <w:tc>
          <w:tcPr>
            <w:tcW w:type="dxa" w:w="1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RAG Mode</w:t>
            </w:r>
          </w:p>
        </w:tc>
        <w:tc>
          <w:tcPr>
            <w:tcW w:type="dxa" w:w="26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Context Scopes</w:t>
            </w:r>
          </w:p>
        </w:tc>
        <w:tc>
          <w:tcPr>
            <w:tcW w:type="dxa" w:w="29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Rationale</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sales_manager</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auto</w:t>
            </w:r>
          </w:p>
        </w:tc>
        <w:tc>
          <w:tcPr>
            <w:tcW w:type="dxa" w:w="2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crm_docs, customer_history, pricing_docs</w:t>
            </w:r>
          </w:p>
        </w:tc>
        <w:tc>
          <w:tcPr>
            <w:tcW w:type="dxa" w:w="2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Automatically enriches lead creation, quotations, and pricing decisions with historical customer context and pricing policies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sales_representative</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auto</w:t>
            </w:r>
          </w:p>
        </w:tc>
        <w:tc>
          <w:tcPr>
            <w:tcW w:type="dxa" w:w="2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crm_docs, customer_history</w:t>
            </w:r>
          </w:p>
        </w:tc>
        <w:tc>
          <w:tcPr>
            <w:tcW w:type="dxa" w:w="2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Enriches lead updates and quotations with customer history; no pricing policy docs (role restriction)</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accountant</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auto</w:t>
            </w:r>
          </w:p>
        </w:tc>
        <w:tc>
          <w:tcPr>
            <w:tcW w:type="dxa" w:w="2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accounting_rules, payment_terms, tax_docs</w:t>
            </w:r>
          </w:p>
        </w:tc>
        <w:tc>
          <w:tcPr>
            <w:tcW w:type="dxa" w:w="2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Injects relevant tax and payment term policies before invoice posting and journal entries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accounts_clerk</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auto</w:t>
            </w:r>
          </w:p>
        </w:tc>
        <w:tc>
          <w:tcPr>
            <w:tcW w:type="dxa" w:w="2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accounting_rules, payment_terms</w:t>
            </w:r>
          </w:p>
        </w:tc>
        <w:tc>
          <w:tcPr>
            <w:tcW w:type="dxa" w:w="2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Same as accountant but scoped to payable/receivable docs only; no financial reporting docs</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warehouse_manager</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auto</w:t>
            </w:r>
          </w:p>
        </w:tc>
        <w:tc>
          <w:tcPr>
            <w:tcW w:type="dxa" w:w="2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product_specs, supplier_docs, warehouse_sop</w:t>
            </w:r>
          </w:p>
        </w:tc>
        <w:tc>
          <w:tcPr>
            <w:tcW w:type="dxa" w:w="2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Retrieves product specifications and supplier qualification docs before PO confirmation</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stock_clerk</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manual</w:t>
            </w:r>
          </w:p>
        </w:tc>
        <w:tc>
          <w:tcPr>
            <w:tcW w:type="dxa" w:w="2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product_specs</w:t>
            </w:r>
          </w:p>
        </w:tc>
        <w:tc>
          <w:tcPr>
            <w:tcW w:type="dxa" w:w="2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 is available on demand; stock clerks perform routine transfers that rarely need knowledge base lookups</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hr_manager</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auto</w:t>
            </w:r>
          </w:p>
        </w:tc>
        <w:tc>
          <w:tcPr>
            <w:tcW w:type="dxa" w:w="2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hr_policies, onboarding_docs, payroll_rules</w:t>
            </w:r>
          </w:p>
        </w:tc>
        <w:tc>
          <w:tcPr>
            <w:tcW w:type="dxa" w:w="2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Critical for onboarding tasks; injects HR policies before leave approvals and payroll runs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hr_officer</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auto</w:t>
            </w:r>
          </w:p>
        </w:tc>
        <w:tc>
          <w:tcPr>
            <w:tcW w:type="dxa" w:w="2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hr_policies</w:t>
            </w:r>
          </w:p>
        </w:tc>
        <w:tc>
          <w:tcPr>
            <w:tcW w:type="dxa" w:w="2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Injects company leave policies before submitting leave requests; excludes payroll documents (sensitivity)</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project_manager</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auto</w:t>
            </w:r>
          </w:p>
        </w:tc>
        <w:tc>
          <w:tcPr>
            <w:tcW w:type="dxa" w:w="2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project_templates, sop_docs, client_docs</w:t>
            </w:r>
          </w:p>
        </w:tc>
        <w:tc>
          <w:tcPr>
            <w:tcW w:type="dxa" w:w="2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Retrieves project SOPs, estimation guidelines, and client-specific agreements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production_manager</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auto</w:t>
            </w:r>
          </w:p>
        </w:tc>
        <w:tc>
          <w:tcPr>
            <w:tcW w:type="dxa" w:w="2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product_specs, quality_standards, supplier_docs</w:t>
            </w:r>
          </w:p>
        </w:tc>
        <w:tc>
          <w:tcPr>
            <w:tcW w:type="dxa" w:w="2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Injects quality standards and product specifications during BOM creation and production planning</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marketing_specialist</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auto</w:t>
            </w:r>
          </w:p>
        </w:tc>
        <w:tc>
          <w:tcPr>
            <w:tcW w:type="dxa" w:w="2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brand_guidelines, audience_segments, campaign_history</w:t>
            </w:r>
          </w:p>
        </w:tc>
        <w:tc>
          <w:tcPr>
            <w:tcW w:type="dxa" w:w="2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Enforces brand voice; retrieves audience segment definitions and past campaign benchmarks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website_editor</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manual</w:t>
            </w:r>
          </w:p>
        </w:tc>
        <w:tc>
          <w:tcPr>
            <w:tcW w:type="dxa" w:w="2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brand_guidelines, seo_guidelines</w:t>
            </w:r>
          </w:p>
        </w:tc>
        <w:tc>
          <w:tcPr>
            <w:tcW w:type="dxa" w:w="2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On-demand retrieval for SEO rules and brand guidelines when editing pages</w:t>
            </w:r>
          </w:p>
        </w:tc>
      </w:tr>
      <w:tr>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system_admin</w:t>
            </w:r>
          </w:p>
        </w:tc>
        <w:tc>
          <w:tcPr>
            <w:tcW w:type="dxa" w:w="1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manual</w:t>
            </w:r>
          </w:p>
        </w:tc>
        <w:tc>
          <w:tcPr>
            <w:tcW w:type="dxa" w:w="2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system_docs, runbooks</w:t>
            </w:r>
          </w:p>
        </w:tc>
        <w:tc>
          <w:tcPr>
            <w:tcW w:type="dxa" w:w="2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Admin tasks rarely need RAG; available manually for runbook lookup during complex operations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read_only_analyst</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auto</w:t>
            </w:r>
          </w:p>
        </w:tc>
        <w:tc>
          <w:tcPr>
            <w:tcW w:type="dxa" w:w="2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all scopes (no sensitivity=high)</w:t>
            </w:r>
          </w:p>
        </w:tc>
        <w:tc>
          <w:tcPr>
            <w:tcW w:type="dxa" w:w="2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Analyst queries benefit from broad context; automatically enriches every report or search query</w:t>
            </w:r>
          </w:p>
        </w:tc>
      </w:tr>
    </w:tbl>
    <w:p>
      <w:pPr>
        <w:spacing w:after="80"/>
      </w:pPr>
    </w:p>
    <w:p>
      <w:pPr>
        <w:pStyle w:val="Heading2"/>
      </w:pPr>
      <w:r>
        <w:t xml:space="preserve">13.3 PAOR Loop Enhancement with RAG</w:t>
      </w:r>
    </w:p>
    <w:p>
      <w:pPr>
        <w:spacing w:after="80"/>
      </w:pPr>
    </w:p>
    <w:p>
      <w:pPr>
        <w:spacing w:after="120"/>
      </w:pPr>
      <w:r>
        <w:rPr>
          <w:rFonts w:ascii="Arial" w:cs="Arial" w:hAnsi="Arial"/>
          <w:color w:val="333333"/>
          <w:sz w:val="22"/>
          <w:szCs w:val="22"/>
        </w:rPr>
        <w:t xml:space="preserve">The PAOR (Plan-Act-Observe-Reflect) loop defined in Section 9.1 is enhanced with RAG context at two points: a pre-PAOR RAG pre-fetch phase (Step 5.5) and an optional mid-loop RAG call during the Act phase for manual-mode personas.</w:t>
      </w:r>
    </w:p>
    <w:p>
      <w:pPr>
        <w:spacing w:after="80"/>
      </w:pPr>
    </w:p>
    <w:p>
      <w:pPr>
        <w:pStyle w:val="Heading3"/>
      </w:pPr>
      <w:r>
        <w:t xml:space="preserve">13.3.1 Pre-PAOR RAG Pre-Fetch (Step 5.5)</w:t>
      </w:r>
    </w:p>
    <w:p>
      <w:pPr>
        <w:spacing w:after="80"/>
      </w:pPr>
    </w:p>
    <w:p>
      <w:pPr>
        <w:spacing w:after="0"/>
        <w:ind w:left="360"/>
      </w:pPr>
      <w:r>
        <w:rPr>
          <w:rFonts w:ascii="Courier New" w:cs="Courier New" w:hAnsi="Courier New"/>
          <w:sz w:val="18"/>
          <w:szCs w:val="18"/>
        </w:rPr>
        <w:t xml:space="preserve"># Pre-PAOR RAG integration in agent/engine.py</w:t>
      </w:r>
    </w:p>
    <w:p>
      <w:pPr>
        <w:spacing w:after="0"/>
        <w:ind w:left="360"/>
      </w:pPr>
      <w:r>
        <w:rPr>
          <w:rFonts w:ascii="Courier New" w:cs="Courier New" w:hAnsi="Courier New"/>
          <w:sz w:val="18"/>
          <w:szCs w:val="18"/>
        </w:rPr>
        <w:t xml:space="preserve"/>
      </w:r>
    </w:p>
    <w:p>
      <w:pPr>
        <w:spacing w:after="0"/>
        <w:ind w:left="360"/>
      </w:pPr>
      <w:r>
        <w:rPr>
          <w:rFonts w:ascii="Courier New" w:cs="Courier New" w:hAnsi="Courier New"/>
          <w:sz w:val="18"/>
          <w:szCs w:val="18"/>
        </w:rPr>
        <w:t xml:space="preserve">async def execute_task(payload: WorkerTaskPayload,</w:t>
      </w:r>
    </w:p>
    <w:p>
      <w:pPr>
        <w:spacing w:after="0"/>
        <w:ind w:left="360"/>
      </w:pPr>
      <w:r>
        <w:rPr>
          <w:rFonts w:ascii="Courier New" w:cs="Courier New" w:hAnsi="Courier New"/>
          <w:sz w:val="18"/>
          <w:szCs w:val="18"/>
        </w:rPr>
        <w:t xml:space="preserve">                       persona: PersonaContext,</w:t>
      </w:r>
    </w:p>
    <w:p>
      <w:pPr>
        <w:spacing w:after="0"/>
        <w:ind w:left="360"/>
      </w:pPr>
      <w:r>
        <w:rPr>
          <w:rFonts w:ascii="Courier New" w:cs="Courier New" w:hAnsi="Courier New"/>
          <w:sz w:val="18"/>
          <w:szCs w:val="18"/>
        </w:rPr>
        <w:t xml:space="preserve">                       mcp: MCPClient) -&gt; TaskResult:</w:t>
      </w:r>
    </w:p>
    <w:p>
      <w:pPr>
        <w:spacing w:after="0"/>
        <w:ind w:left="360"/>
      </w:pPr>
      <w:r>
        <w:rPr>
          <w:rFonts w:ascii="Courier New" w:cs="Courier New" w:hAnsi="Courier New"/>
          <w:sz w:val="18"/>
          <w:szCs w:val="18"/>
        </w:rPr>
        <w:t xml:space="preserve"/>
      </w:r>
    </w:p>
    <w:p>
      <w:pPr>
        <w:spacing w:after="0"/>
        <w:ind w:left="360"/>
      </w:pPr>
      <w:r>
        <w:rPr>
          <w:rFonts w:ascii="Courier New" w:cs="Courier New" w:hAnsi="Courier New"/>
          <w:sz w:val="18"/>
          <w:szCs w:val="18"/>
        </w:rPr>
        <w:t xml:space="preserve">    rag_context = ''</w:t>
      </w:r>
    </w:p>
    <w:p>
      <w:pPr>
        <w:spacing w:after="0"/>
        <w:ind w:left="360"/>
      </w:pPr>
      <w:r>
        <w:rPr>
          <w:rFonts w:ascii="Courier New" w:cs="Courier New" w:hAnsi="Courier New"/>
          <w:sz w:val="18"/>
          <w:szCs w:val="18"/>
        </w:rPr>
        <w:t xml:space="preserve">    rag_sources = []</w:t>
      </w:r>
    </w:p>
    <w:p>
      <w:pPr>
        <w:spacing w:after="0"/>
        <w:ind w:left="360"/>
      </w:pPr>
      <w:r>
        <w:rPr>
          <w:rFonts w:ascii="Courier New" w:cs="Courier New" w:hAnsi="Courier New"/>
          <w:sz w:val="18"/>
          <w:szCs w:val="18"/>
        </w:rPr>
        <w:t xml:space="preserve"/>
      </w:r>
    </w:p>
    <w:p>
      <w:pPr>
        <w:spacing w:after="0"/>
        <w:ind w:left="360"/>
      </w:pPr>
      <w:r>
        <w:rPr>
          <w:rFonts w:ascii="Courier New" w:cs="Courier New" w:hAnsi="Courier New"/>
          <w:sz w:val="18"/>
          <w:szCs w:val="18"/>
        </w:rPr>
        <w:t xml:space="preserve">    # Step 5.5: RAG pre-fetch (auto mode)</w:t>
      </w:r>
    </w:p>
    <w:p>
      <w:pPr>
        <w:spacing w:after="0"/>
        <w:ind w:left="360"/>
      </w:pPr>
      <w:r>
        <w:rPr>
          <w:rFonts w:ascii="Courier New" w:cs="Courier New" w:hAnsi="Courier New"/>
          <w:sz w:val="18"/>
          <w:szCs w:val="18"/>
        </w:rPr>
        <w:t xml:space="preserve">    if payload.rag_context_mode == 'auto' or (</w:t>
      </w:r>
    </w:p>
    <w:p>
      <w:pPr>
        <w:spacing w:after="0"/>
        <w:ind w:left="360"/>
      </w:pPr>
      <w:r>
        <w:rPr>
          <w:rFonts w:ascii="Courier New" w:cs="Courier New" w:hAnsi="Courier New"/>
          <w:sz w:val="18"/>
          <w:szCs w:val="18"/>
        </w:rPr>
        <w:t xml:space="preserve">       payload.rag_context_mode is None and persona.rag_context_mode == 'auto'):</w:t>
      </w:r>
    </w:p>
    <w:p>
      <w:pPr>
        <w:spacing w:after="0"/>
        <w:ind w:left="360"/>
      </w:pPr>
      <w:r>
        <w:rPr>
          <w:rFonts w:ascii="Courier New" w:cs="Courier New" w:hAnsi="Courier New"/>
          <w:sz w:val="18"/>
          <w:szCs w:val="18"/>
        </w:rPr>
        <w:t xml:space="preserve"/>
      </w:r>
    </w:p>
    <w:p>
      <w:pPr>
        <w:spacing w:after="0"/>
        <w:ind w:left="360"/>
      </w:pPr>
      <w:r>
        <w:rPr>
          <w:rFonts w:ascii="Courier New" w:cs="Courier New" w:hAnsi="Courier New"/>
          <w:sz w:val="18"/>
          <w:szCs w:val="18"/>
        </w:rPr>
        <w:t xml:space="preserve">        if payload.rag_pre_context:</w:t>
      </w:r>
    </w:p>
    <w:p>
      <w:pPr>
        <w:spacing w:after="0"/>
        <w:ind w:left="360"/>
      </w:pPr>
      <w:r>
        <w:rPr>
          <w:rFonts w:ascii="Courier New" w:cs="Courier New" w:hAnsi="Courier New"/>
          <w:sz w:val="18"/>
          <w:szCs w:val="18"/>
        </w:rPr>
        <w:t xml:space="preserve">            # Use orchestrator-provided pre-fetched context (avoid duplicate query)</w:t>
      </w:r>
    </w:p>
    <w:p>
      <w:pPr>
        <w:spacing w:after="0"/>
        <w:ind w:left="360"/>
      </w:pPr>
      <w:r>
        <w:rPr>
          <w:rFonts w:ascii="Courier New" w:cs="Courier New" w:hAnsi="Courier New"/>
          <w:sz w:val="18"/>
          <w:szCs w:val="18"/>
        </w:rPr>
        <w:t xml:space="preserve">            rag_context = payload.rag_pre_context</w:t>
      </w:r>
    </w:p>
    <w:p>
      <w:pPr>
        <w:spacing w:after="0"/>
        <w:ind w:left="360"/>
      </w:pPr>
      <w:r>
        <w:rPr>
          <w:rFonts w:ascii="Courier New" w:cs="Courier New" w:hAnsi="Courier New"/>
          <w:sz w:val="18"/>
          <w:szCs w:val="18"/>
        </w:rPr>
        <w:t xml:space="preserve">        else:</w:t>
      </w:r>
    </w:p>
    <w:p>
      <w:pPr>
        <w:spacing w:after="0"/>
        <w:ind w:left="360"/>
      </w:pPr>
      <w:r>
        <w:rPr>
          <w:rFonts w:ascii="Courier New" w:cs="Courier New" w:hAnsi="Courier New"/>
          <w:sz w:val="18"/>
          <w:szCs w:val="18"/>
        </w:rPr>
        <w:t xml:space="preserve">            rag_result = await mcp.call_tool('rag_enrich_context', {</w:t>
      </w:r>
    </w:p>
    <w:p>
      <w:pPr>
        <w:spacing w:after="0"/>
        <w:ind w:left="360"/>
      </w:pPr>
      <w:r>
        <w:rPr>
          <w:rFonts w:ascii="Courier New" w:cs="Courier New" w:hAnsi="Courier New"/>
          <w:sz w:val="18"/>
          <w:szCs w:val="18"/>
        </w:rPr>
        <w:t xml:space="preserve">                'query': build_rag_query(payload.instruction, persona.rag_context_scopes),</w:t>
      </w:r>
    </w:p>
    <w:p>
      <w:pPr>
        <w:spacing w:after="0"/>
        <w:ind w:left="360"/>
      </w:pPr>
      <w:r>
        <w:rPr>
          <w:rFonts w:ascii="Courier New" w:cs="Courier New" w:hAnsi="Courier New"/>
          <w:sz w:val="18"/>
          <w:szCs w:val="18"/>
        </w:rPr>
        <w:t xml:space="preserve">                'k': persona.rag_k or 5,</w:t>
      </w:r>
    </w:p>
    <w:p>
      <w:pPr>
        <w:spacing w:after="0"/>
        <w:ind w:left="360"/>
      </w:pPr>
      <w:r>
        <w:rPr>
          <w:rFonts w:ascii="Courier New" w:cs="Courier New" w:hAnsi="Courier New"/>
          <w:sz w:val="18"/>
          <w:szCs w:val="18"/>
        </w:rPr>
        <w:t xml:space="preserve">            })</w:t>
      </w:r>
    </w:p>
    <w:p>
      <w:pPr>
        <w:spacing w:after="0"/>
        <w:ind w:left="360"/>
      </w:pPr>
      <w:r>
        <w:rPr>
          <w:rFonts w:ascii="Courier New" w:cs="Courier New" w:hAnsi="Courier New"/>
          <w:sz w:val="18"/>
          <w:szCs w:val="18"/>
        </w:rPr>
        <w:t xml:space="preserve">            if rag_result.get('context'):</w:t>
      </w:r>
    </w:p>
    <w:p>
      <w:pPr>
        <w:spacing w:after="0"/>
        <w:ind w:left="360"/>
      </w:pPr>
      <w:r>
        <w:rPr>
          <w:rFonts w:ascii="Courier New" w:cs="Courier New" w:hAnsi="Courier New"/>
          <w:sz w:val="18"/>
          <w:szCs w:val="18"/>
        </w:rPr>
        <w:t xml:space="preserve">                rag_context = rag_result['context']</w:t>
      </w:r>
    </w:p>
    <w:p>
      <w:pPr>
        <w:spacing w:after="0"/>
        <w:ind w:left="360"/>
      </w:pPr>
      <w:r>
        <w:rPr>
          <w:rFonts w:ascii="Courier New" w:cs="Courier New" w:hAnsi="Courier New"/>
          <w:sz w:val="18"/>
          <w:szCs w:val="18"/>
        </w:rPr>
        <w:t xml:space="preserve">                rag_sources = rag_result.get('source_count', 0)</w:t>
      </w:r>
    </w:p>
    <w:p>
      <w:pPr>
        <w:spacing w:after="0"/>
        <w:ind w:left="360"/>
      </w:pPr>
      <w:r>
        <w:rPr>
          <w:rFonts w:ascii="Courier New" w:cs="Courier New" w:hAnsi="Courier New"/>
          <w:sz w:val="18"/>
          <w:szCs w:val="18"/>
        </w:rPr>
        <w:t xml:space="preserve"/>
      </w:r>
    </w:p>
    <w:p>
      <w:pPr>
        <w:spacing w:after="0"/>
        <w:ind w:left="360"/>
      </w:pPr>
      <w:r>
        <w:rPr>
          <w:rFonts w:ascii="Courier New" w:cs="Courier New" w:hAnsi="Courier New"/>
          <w:sz w:val="18"/>
          <w:szCs w:val="18"/>
        </w:rPr>
        <w:t xml:space="preserve">    # Inject into system prompt's RAG Context Block</w:t>
      </w:r>
    </w:p>
    <w:p>
      <w:pPr>
        <w:spacing w:after="0"/>
        <w:ind w:left="360"/>
      </w:pPr>
      <w:r>
        <w:rPr>
          <w:rFonts w:ascii="Courier New" w:cs="Courier New" w:hAnsi="Courier New"/>
          <w:sz w:val="18"/>
          <w:szCs w:val="18"/>
        </w:rPr>
        <w:t xml:space="preserve">    enriched_prompt = persona.system_prompt</w:t>
      </w:r>
    </w:p>
    <w:p>
      <w:pPr>
        <w:spacing w:after="0"/>
        <w:ind w:left="360"/>
      </w:pPr>
      <w:r>
        <w:rPr>
          <w:rFonts w:ascii="Courier New" w:cs="Courier New" w:hAnsi="Courier New"/>
          <w:sz w:val="18"/>
          <w:szCs w:val="18"/>
        </w:rPr>
        <w:t xml:space="preserve">    if rag_context:</w:t>
      </w:r>
    </w:p>
    <w:p>
      <w:pPr>
        <w:spacing w:after="0"/>
        <w:ind w:left="360"/>
      </w:pPr>
      <w:r>
        <w:rPr>
          <w:rFonts w:ascii="Courier New" w:cs="Courier New" w:hAnsi="Courier New"/>
          <w:sz w:val="18"/>
          <w:szCs w:val="18"/>
        </w:rPr>
        <w:t xml:space="preserve">        enriched_prompt += f'\n\n=== Retrieved Knowledge Base Context ===\n{rag_context}'</w:t>
      </w:r>
    </w:p>
    <w:p>
      <w:pPr>
        <w:spacing w:after="0"/>
        <w:ind w:left="360"/>
      </w:pPr>
      <w:r>
        <w:rPr>
          <w:rFonts w:ascii="Courier New" w:cs="Courier New" w:hAnsi="Courier New"/>
          <w:sz w:val="18"/>
          <w:szCs w:val="18"/>
        </w:rPr>
        <w:t xml:space="preserve"/>
      </w:r>
    </w:p>
    <w:p>
      <w:pPr>
        <w:spacing w:after="0"/>
        <w:ind w:left="360"/>
      </w:pPr>
      <w:r>
        <w:rPr>
          <w:rFonts w:ascii="Courier New" w:cs="Courier New" w:hAnsi="Courier New"/>
          <w:sz w:val="18"/>
          <w:szCs w:val="18"/>
        </w:rPr>
        <w:t xml:space="preserve">    # Run PAOR loop with enriched prompt</w:t>
      </w:r>
    </w:p>
    <w:p>
      <w:pPr>
        <w:spacing w:after="0"/>
        <w:ind w:left="360"/>
      </w:pPr>
      <w:r>
        <w:rPr>
          <w:rFonts w:ascii="Courier New" w:cs="Courier New" w:hAnsi="Courier New"/>
          <w:sz w:val="18"/>
          <w:szCs w:val="18"/>
        </w:rPr>
        <w:t xml:space="preserve">    result = await run_paor_loop(</w:t>
      </w:r>
    </w:p>
    <w:p>
      <w:pPr>
        <w:spacing w:after="0"/>
        <w:ind w:left="360"/>
      </w:pPr>
      <w:r>
        <w:rPr>
          <w:rFonts w:ascii="Courier New" w:cs="Courier New" w:hAnsi="Courier New"/>
          <w:sz w:val="18"/>
          <w:szCs w:val="18"/>
        </w:rPr>
        <w:t xml:space="preserve">        instruction=payload.instruction,</w:t>
      </w:r>
    </w:p>
    <w:p>
      <w:pPr>
        <w:spacing w:after="0"/>
        <w:ind w:left="360"/>
      </w:pPr>
      <w:r>
        <w:rPr>
          <w:rFonts w:ascii="Courier New" w:cs="Courier New" w:hAnsi="Courier New"/>
          <w:sz w:val="18"/>
          <w:szCs w:val="18"/>
        </w:rPr>
        <w:t xml:space="preserve">        system_prompt=enriched_prompt,</w:t>
      </w:r>
    </w:p>
    <w:p>
      <w:pPr>
        <w:spacing w:after="0"/>
        <w:ind w:left="360"/>
      </w:pPr>
      <w:r>
        <w:rPr>
          <w:rFonts w:ascii="Courier New" w:cs="Courier New" w:hAnsi="Courier New"/>
          <w:sz w:val="18"/>
          <w:szCs w:val="18"/>
        </w:rPr>
        <w:t xml:space="preserve">        shared_context=payload.shared_context,</w:t>
      </w:r>
    </w:p>
    <w:p>
      <w:pPr>
        <w:spacing w:after="0"/>
        <w:ind w:left="360"/>
      </w:pPr>
      <w:r>
        <w:rPr>
          <w:rFonts w:ascii="Courier New" w:cs="Courier New" w:hAnsi="Courier New"/>
          <w:sz w:val="18"/>
          <w:szCs w:val="18"/>
        </w:rPr>
        <w:t xml:space="preserve">        allowed_tools=persona.allowed_tools,</w:t>
      </w:r>
    </w:p>
    <w:p>
      <w:pPr>
        <w:spacing w:after="0"/>
        <w:ind w:left="360"/>
      </w:pPr>
      <w:r>
        <w:rPr>
          <w:rFonts w:ascii="Courier New" w:cs="Courier New" w:hAnsi="Courier New"/>
          <w:sz w:val="18"/>
          <w:szCs w:val="18"/>
        </w:rPr>
        <w:t xml:space="preserve">        mcp=mcp</w:t>
      </w:r>
    </w:p>
    <w:p>
      <w:pPr>
        <w:spacing w:after="0"/>
        <w:ind w:left="360"/>
      </w:pPr>
      <w:r>
        <w:rPr>
          <w:rFonts w:ascii="Courier New" w:cs="Courier New" w:hAnsi="Courier New"/>
          <w:sz w:val="18"/>
          <w:szCs w:val="18"/>
        </w:rPr>
        <w:t xml:space="preserve">    )</w:t>
      </w:r>
    </w:p>
    <w:p>
      <w:pPr>
        <w:spacing w:after="0"/>
        <w:ind w:left="360"/>
      </w:pPr>
      <w:r>
        <w:rPr>
          <w:rFonts w:ascii="Courier New" w:cs="Courier New" w:hAnsi="Courier New"/>
          <w:sz w:val="18"/>
          <w:szCs w:val="18"/>
        </w:rPr>
        <w:t xml:space="preserve"/>
      </w:r>
    </w:p>
    <w:p>
      <w:pPr>
        <w:spacing w:after="0"/>
        <w:ind w:left="360"/>
      </w:pPr>
      <w:r>
        <w:rPr>
          <w:rFonts w:ascii="Courier New" w:cs="Courier New" w:hAnsi="Courier New"/>
          <w:sz w:val="18"/>
          <w:szCs w:val="18"/>
        </w:rPr>
        <w:t xml:space="preserve">    result.rag_context_used = bool(rag_context)</w:t>
      </w:r>
    </w:p>
    <w:p>
      <w:pPr>
        <w:spacing w:after="0"/>
        <w:ind w:left="360"/>
      </w:pPr>
      <w:r>
        <w:rPr>
          <w:rFonts w:ascii="Courier New" w:cs="Courier New" w:hAnsi="Courier New"/>
          <w:sz w:val="18"/>
          <w:szCs w:val="18"/>
        </w:rPr>
        <w:t xml:space="preserve">    result.rag_sources = rag_sources</w:t>
      </w:r>
    </w:p>
    <w:p>
      <w:pPr>
        <w:spacing w:after="0"/>
        <w:ind w:left="360"/>
      </w:pPr>
      <w:r>
        <w:rPr>
          <w:rFonts w:ascii="Courier New" w:cs="Courier New" w:hAnsi="Courier New"/>
          <w:sz w:val="18"/>
          <w:szCs w:val="18"/>
        </w:rPr>
        <w:t xml:space="preserve">    return result</w:t>
      </w:r>
    </w:p>
    <w:p>
      <w:pPr>
        <w:spacing w:after="80"/>
      </w:pPr>
    </w:p>
    <w:p>
      <w:pPr>
        <w:pStyle w:val="Heading3"/>
      </w:pPr>
      <w:r>
        <w:t xml:space="preserve">13.3.2 Mid-Loop RAG (Manual Mode and Act Phase)</w:t>
      </w:r>
    </w:p>
    <w:p>
      <w:pPr>
        <w:spacing w:after="80"/>
      </w:pPr>
    </w:p>
    <w:p>
      <w:pPr>
        <w:spacing w:after="120"/>
      </w:pPr>
      <w:r>
        <w:rPr>
          <w:rFonts w:ascii="Arial" w:cs="Arial" w:hAnsi="Arial"/>
          <w:color w:val="333333"/>
          <w:sz w:val="22"/>
          <w:szCs w:val="22"/>
        </w:rPr>
        <w:t xml:space="preserve">For manual-mode personas (stock_clerk, system_admin, website_editor), the RAG pre-fetch is skipped. Instead, the LLM can choose to call rag_query_knowledge or rag_enrich_context as regular MCP tools during the Act phase of the PAOR loop. These tools appear in the persona’s allowed_tools list and have their schemas described in the system prompt’s Tool Instruction Block. The agent decides when to invoke them based on task complexity, just as it decides when to call any other Odoo tool. Additionally, all tool calls (regardless of persona mode) that are annotated with rag_context_enabled=True are automatically enriched by the MCP server’s RAGContextMiddleware — this middleware builds a semantic query from the tool arguments (keys: model, name, query, input_prompt, search_term), calls rag_query_knowledge with top_k=3, and injects the retrieved text as a background_context argument. This per-tool injection is independent of the worker’s pre-PAOR step and provides a secondary layer of context without any explicit agent action.</w:t>
      </w:r>
    </w:p>
    <w:p>
      <w:pPr>
        <w:spacing w:after="80"/>
      </w:pPr>
    </w:p>
    <w:p>
      <w:pPr>
        <w:spacing w:after="120"/>
      </w:pPr>
      <w:r>
        <w:rPr>
          <w:rFonts w:ascii="Arial" w:cs="Arial" w:hAnsi="Arial"/>
          <w:color w:val="333333"/>
          <w:sz w:val="22"/>
          <w:szCs w:val="22"/>
        </w:rPr>
        <w:t xml:space="preserve">Additionally, all personas (regardless of mode) can call RAG tools mid-loop for specialized retrieval needs that the auto pre-fetch did not cover, such as fetching a specific policy document by name, looking up a product specification during BOM creation, or retrieving a customer contract during quotation creation.</w:t>
      </w:r>
    </w:p>
    <w:p>
      <w:pPr>
        <w:spacing w:after="80"/>
      </w:pPr>
    </w:p>
    <w:p>
      <w:pPr>
        <w:pStyle w:val="Heading2"/>
      </w:pPr>
      <w:r>
        <w:t xml:space="preserve">13.4 Shared Context RAG Optimization</w:t>
      </w:r>
    </w:p>
    <w:p>
      <w:pPr>
        <w:spacing w:after="80"/>
      </w:pPr>
    </w:p>
    <w:p>
      <w:pPr>
        <w:spacing w:after="120"/>
      </w:pPr>
      <w:r>
        <w:rPr>
          <w:rFonts w:ascii="Arial" w:cs="Arial" w:hAnsi="Arial"/>
          <w:color w:val="333333"/>
          <w:sz w:val="22"/>
          <w:szCs w:val="22"/>
        </w:rPr>
        <w:t xml:space="preserve">In workflows with multiple parallel steps that share the same topic (e.g., an O2C flow where both the sales step and the inventory step need customer and product context), the orchestrator can pre-fetch RAG context once and distribute it to all parallel steps via the rag_pre_context field in each WorkerTaskPayload. This eliminates N duplicate RAG queries for N parallel steps on the same topic:</w:t>
      </w:r>
    </w:p>
    <w:p>
      <w:pPr>
        <w:spacing w:after="80"/>
      </w:pPr>
    </w:p>
    <w:p>
      <w:pPr>
        <w:spacing w:after="0"/>
        <w:ind w:left="360"/>
      </w:pPr>
      <w:r>
        <w:rPr>
          <w:rFonts w:ascii="Courier New" w:cs="Courier New" w:hAnsi="Courier New"/>
          <w:sz w:val="18"/>
          <w:szCs w:val="18"/>
        </w:rPr>
        <w:t xml:space="preserve"># Orchestrator optimization: pre-fetch shared RAG context</w:t>
      </w:r>
    </w:p>
    <w:p>
      <w:pPr>
        <w:spacing w:after="0"/>
        <w:ind w:left="360"/>
      </w:pPr>
      <w:r>
        <w:rPr>
          <w:rFonts w:ascii="Courier New" w:cs="Courier New" w:hAnsi="Courier New"/>
          <w:sz w:val="18"/>
          <w:szCs w:val="18"/>
        </w:rPr>
        <w:t xml:space="preserve"># before dispatching parallel workers</w:t>
      </w:r>
    </w:p>
    <w:p>
      <w:pPr>
        <w:spacing w:after="0"/>
        <w:ind w:left="360"/>
      </w:pPr>
      <w:r>
        <w:rPr>
          <w:rFonts w:ascii="Courier New" w:cs="Courier New" w:hAnsi="Courier New"/>
          <w:sz w:val="18"/>
          <w:szCs w:val="18"/>
        </w:rPr>
        <w:t xml:space="preserve"/>
      </w:r>
    </w:p>
    <w:p>
      <w:pPr>
        <w:spacing w:after="0"/>
        <w:ind w:left="360"/>
      </w:pPr>
      <w:r>
        <w:rPr>
          <w:rFonts w:ascii="Courier New" w:cs="Courier New" w:hAnsi="Courier New"/>
          <w:sz w:val="18"/>
          <w:szCs w:val="18"/>
        </w:rPr>
        <w:t xml:space="preserve">async def dispatch_parallel_group(</w:t>
      </w:r>
    </w:p>
    <w:p>
      <w:pPr>
        <w:spacing w:after="0"/>
        <w:ind w:left="360"/>
      </w:pPr>
      <w:r>
        <w:rPr>
          <w:rFonts w:ascii="Courier New" w:cs="Courier New" w:hAnsi="Courier New"/>
          <w:sz w:val="18"/>
          <w:szCs w:val="18"/>
        </w:rPr>
        <w:t xml:space="preserve">    group: ExecutionGroup,</w:t>
      </w:r>
    </w:p>
    <w:p>
      <w:pPr>
        <w:spacing w:after="0"/>
        <w:ind w:left="360"/>
      </w:pPr>
      <w:r>
        <w:rPr>
          <w:rFonts w:ascii="Courier New" w:cs="Courier New" w:hAnsi="Courier New"/>
          <w:sz w:val="18"/>
          <w:szCs w:val="18"/>
        </w:rPr>
        <w:t xml:space="preserve">    shared_context: dict,</w:t>
      </w:r>
    </w:p>
    <w:p>
      <w:pPr>
        <w:spacing w:after="0"/>
        <w:ind w:left="360"/>
      </w:pPr>
      <w:r>
        <w:rPr>
          <w:rFonts w:ascii="Courier New" w:cs="Courier New" w:hAnsi="Courier New"/>
          <w:sz w:val="18"/>
          <w:szCs w:val="18"/>
        </w:rPr>
        <w:t xml:space="preserve">    mcp: MCPClient</w:t>
      </w:r>
    </w:p>
    <w:p>
      <w:pPr>
        <w:spacing w:after="0"/>
        <w:ind w:left="360"/>
      </w:pPr>
      <w:r>
        <w:rPr>
          <w:rFonts w:ascii="Courier New" w:cs="Courier New" w:hAnsi="Courier New"/>
          <w:sz w:val="18"/>
          <w:szCs w:val="18"/>
        </w:rPr>
        <w:t xml:space="preserve">) -&gt; list[TaskResult]:</w:t>
      </w:r>
    </w:p>
    <w:p>
      <w:pPr>
        <w:spacing w:after="0"/>
        <w:ind w:left="360"/>
      </w:pPr>
      <w:r>
        <w:rPr>
          <w:rFonts w:ascii="Courier New" w:cs="Courier New" w:hAnsi="Courier New"/>
          <w:sz w:val="18"/>
          <w:szCs w:val="18"/>
        </w:rPr>
        <w:t xml:space="preserve"/>
      </w:r>
    </w:p>
    <w:p>
      <w:pPr>
        <w:spacing w:after="0"/>
        <w:ind w:left="360"/>
      </w:pPr>
      <w:r>
        <w:rPr>
          <w:rFonts w:ascii="Courier New" w:cs="Courier New" w:hAnsi="Courier New"/>
          <w:sz w:val="18"/>
          <w:szCs w:val="18"/>
        </w:rPr>
        <w:t xml:space="preserve">    # Pre-fetch shared RAG context for the whole group</w:t>
      </w:r>
    </w:p>
    <w:p>
      <w:pPr>
        <w:spacing w:after="0"/>
        <w:ind w:left="360"/>
      </w:pPr>
      <w:r>
        <w:rPr>
          <w:rFonts w:ascii="Courier New" w:cs="Courier New" w:hAnsi="Courier New"/>
          <w:sz w:val="18"/>
          <w:szCs w:val="18"/>
        </w:rPr>
        <w:t xml:space="preserve">    combined_query = ' '.join([</w:t>
      </w:r>
    </w:p>
    <w:p>
      <w:pPr>
        <w:spacing w:after="0"/>
        <w:ind w:left="360"/>
      </w:pPr>
      <w:r>
        <w:rPr>
          <w:rFonts w:ascii="Courier New" w:cs="Courier New" w:hAnsi="Courier New"/>
          <w:sz w:val="18"/>
          <w:szCs w:val="18"/>
        </w:rPr>
        <w:t xml:space="preserve">        step.instruction for step in group.steps</w:t>
      </w:r>
    </w:p>
    <w:p>
      <w:pPr>
        <w:spacing w:after="0"/>
        <w:ind w:left="360"/>
      </w:pPr>
      <w:r>
        <w:rPr>
          <w:rFonts w:ascii="Courier New" w:cs="Courier New" w:hAnsi="Courier New"/>
          <w:sz w:val="18"/>
          <w:szCs w:val="18"/>
        </w:rPr>
        <w:t xml:space="preserve">    ])</w:t>
      </w:r>
    </w:p>
    <w:p>
      <w:pPr>
        <w:spacing w:after="0"/>
        <w:ind w:left="360"/>
      </w:pPr>
      <w:r>
        <w:rPr>
          <w:rFonts w:ascii="Courier New" w:cs="Courier New" w:hAnsi="Courier New"/>
          <w:sz w:val="18"/>
          <w:szCs w:val="18"/>
        </w:rPr>
        <w:t xml:space="preserve">    rag_result = await mcp.call_tool('rag_enrich_context', {</w:t>
      </w:r>
    </w:p>
    <w:p>
      <w:pPr>
        <w:spacing w:after="0"/>
        <w:ind w:left="360"/>
      </w:pPr>
      <w:r>
        <w:rPr>
          <w:rFonts w:ascii="Courier New" w:cs="Courier New" w:hAnsi="Courier New"/>
          <w:sz w:val="18"/>
          <w:szCs w:val="18"/>
        </w:rPr>
        <w:t xml:space="preserve">        'query': combined_query[:500],  # Truncate to reasonable query length</w:t>
      </w:r>
    </w:p>
    <w:p>
      <w:pPr>
        <w:spacing w:after="0"/>
        <w:ind w:left="360"/>
      </w:pPr>
      <w:r>
        <w:rPr>
          <w:rFonts w:ascii="Courier New" w:cs="Courier New" w:hAnsi="Courier New"/>
          <w:sz w:val="18"/>
          <w:szCs w:val="18"/>
        </w:rPr>
        <w:t xml:space="preserve">        'k': 8  # More chunks for multi-step context</w:t>
      </w:r>
    </w:p>
    <w:p>
      <w:pPr>
        <w:spacing w:after="0"/>
        <w:ind w:left="360"/>
      </w:pPr>
      <w:r>
        <w:rPr>
          <w:rFonts w:ascii="Courier New" w:cs="Courier New" w:hAnsi="Courier New"/>
          <w:sz w:val="18"/>
          <w:szCs w:val="18"/>
        </w:rPr>
        <w:t xml:space="preserve">    })</w:t>
      </w:r>
    </w:p>
    <w:p>
      <w:pPr>
        <w:spacing w:after="0"/>
        <w:ind w:left="360"/>
      </w:pPr>
      <w:r>
        <w:rPr>
          <w:rFonts w:ascii="Courier New" w:cs="Courier New" w:hAnsi="Courier New"/>
          <w:sz w:val="18"/>
          <w:szCs w:val="18"/>
        </w:rPr>
        <w:t xml:space="preserve">    pre_context = rag_result.get('context', '')</w:t>
      </w:r>
    </w:p>
    <w:p>
      <w:pPr>
        <w:spacing w:after="0"/>
        <w:ind w:left="360"/>
      </w:pPr>
      <w:r>
        <w:rPr>
          <w:rFonts w:ascii="Courier New" w:cs="Courier New" w:hAnsi="Courier New"/>
          <w:sz w:val="18"/>
          <w:szCs w:val="18"/>
        </w:rPr>
        <w:t xml:space="preserve"/>
      </w:r>
    </w:p>
    <w:p>
      <w:pPr>
        <w:spacing w:after="0"/>
        <w:ind w:left="360"/>
      </w:pPr>
      <w:r>
        <w:rPr>
          <w:rFonts w:ascii="Courier New" w:cs="Courier New" w:hAnsi="Courier New"/>
          <w:sz w:val="18"/>
          <w:szCs w:val="18"/>
        </w:rPr>
        <w:t xml:space="preserve">    # Dispatch all workers with pre-fetched context</w:t>
      </w:r>
    </w:p>
    <w:p>
      <w:pPr>
        <w:spacing w:after="0"/>
        <w:ind w:left="360"/>
      </w:pPr>
      <w:r>
        <w:rPr>
          <w:rFonts w:ascii="Courier New" w:cs="Courier New" w:hAnsi="Courier New"/>
          <w:sz w:val="18"/>
          <w:szCs w:val="18"/>
        </w:rPr>
        <w:t xml:space="preserve">    tasks = [</w:t>
      </w:r>
    </w:p>
    <w:p>
      <w:pPr>
        <w:spacing w:after="0"/>
        <w:ind w:left="360"/>
      </w:pPr>
      <w:r>
        <w:rPr>
          <w:rFonts w:ascii="Courier New" w:cs="Courier New" w:hAnsi="Courier New"/>
          <w:sz w:val="18"/>
          <w:szCs w:val="18"/>
        </w:rPr>
        <w:t xml:space="preserve">        dispatch_worker(step, shared_context, rag_pre_context=pre_context)</w:t>
      </w:r>
    </w:p>
    <w:p>
      <w:pPr>
        <w:spacing w:after="0"/>
        <w:ind w:left="360"/>
      </w:pPr>
      <w:r>
        <w:rPr>
          <w:rFonts w:ascii="Courier New" w:cs="Courier New" w:hAnsi="Courier New"/>
          <w:sz w:val="18"/>
          <w:szCs w:val="18"/>
        </w:rPr>
        <w:t xml:space="preserve">        for step in group.steps</w:t>
      </w:r>
    </w:p>
    <w:p>
      <w:pPr>
        <w:spacing w:after="0"/>
        <w:ind w:left="360"/>
      </w:pPr>
      <w:r>
        <w:rPr>
          <w:rFonts w:ascii="Courier New" w:cs="Courier New" w:hAnsi="Courier New"/>
          <w:sz w:val="18"/>
          <w:szCs w:val="18"/>
        </w:rPr>
        <w:t xml:space="preserve">    ]</w:t>
      </w:r>
    </w:p>
    <w:p>
      <w:pPr>
        <w:spacing w:after="0"/>
        <w:ind w:left="360"/>
      </w:pPr>
      <w:r>
        <w:rPr>
          <w:rFonts w:ascii="Courier New" w:cs="Courier New" w:hAnsi="Courier New"/>
          <w:sz w:val="18"/>
          <w:szCs w:val="18"/>
        </w:rPr>
        <w:t xml:space="preserve">    return await asyncio.gather(*tasks)</w:t>
      </w:r>
    </w:p>
    <w:p>
      <w:pPr>
        <w:spacing w:after="80"/>
      </w:pPr>
    </w:p>
    <w:p>
      <w:pPr>
        <w:pStyle w:val="Heading2"/>
      </w:pPr>
      <w:r>
        <w:t xml:space="preserve">13.5 RAG-Aware Persona YAML Examples</w:t>
      </w:r>
    </w:p>
    <w:p>
      <w:pPr>
        <w:spacing w:after="80"/>
      </w:pPr>
    </w:p>
    <w:p>
      <w:pPr>
        <w:spacing w:after="120"/>
      </w:pPr>
      <w:r>
        <w:rPr>
          <w:rFonts w:ascii="Arial" w:cs="Arial" w:hAnsi="Arial"/>
          <w:color w:val="333333"/>
          <w:sz w:val="22"/>
          <w:szCs w:val="22"/>
        </w:rPr>
        <w:t xml:space="preserve">The following YAML snippets show the new RAG fields added to persona definition files in config/personas/. Only the RAG-specific fields are shown; existing fields remain unchanged.</w:t>
      </w:r>
    </w:p>
    <w:p>
      <w:pPr>
        <w:spacing w:after="80"/>
      </w:pPr>
    </w:p>
    <w:p>
      <w:pPr>
        <w:spacing w:after="0"/>
        <w:ind w:left="360"/>
      </w:pPr>
      <w:r>
        <w:rPr>
          <w:rFonts w:ascii="Courier New" w:cs="Courier New" w:hAnsi="Courier New"/>
          <w:sz w:val="18"/>
          <w:szCs w:val="18"/>
        </w:rPr>
        <w:t xml:space="preserve"># config/personas/sales_manager.yaml (RAG fields only)</w:t>
      </w:r>
    </w:p>
    <w:p>
      <w:pPr>
        <w:spacing w:after="0"/>
        <w:ind w:left="360"/>
      </w:pPr>
      <w:r>
        <w:rPr>
          <w:rFonts w:ascii="Courier New" w:cs="Courier New" w:hAnsi="Courier New"/>
          <w:sz w:val="18"/>
          <w:szCs w:val="18"/>
        </w:rPr>
        <w:t xml:space="preserve">persona_id: sales_manager</w:t>
      </w:r>
    </w:p>
    <w:p>
      <w:pPr>
        <w:spacing w:after="0"/>
        <w:ind w:left="360"/>
      </w:pPr>
      <w:r>
        <w:rPr>
          <w:rFonts w:ascii="Courier New" w:cs="Courier New" w:hAnsi="Courier New"/>
          <w:sz w:val="18"/>
          <w:szCs w:val="18"/>
        </w:rPr>
        <w:t xml:space="preserve">rag_context_mode: auto</w:t>
      </w:r>
    </w:p>
    <w:p>
      <w:pPr>
        <w:spacing w:after="0"/>
        <w:ind w:left="360"/>
      </w:pPr>
      <w:r>
        <w:rPr>
          <w:rFonts w:ascii="Courier New" w:cs="Courier New" w:hAnsi="Courier New"/>
          <w:sz w:val="18"/>
          <w:szCs w:val="18"/>
        </w:rPr>
        <w:t xml:space="preserve">rag_context_scopes:</w:t>
      </w:r>
    </w:p>
    <w:p>
      <w:pPr>
        <w:spacing w:after="0"/>
        <w:ind w:left="360"/>
      </w:pPr>
      <w:r>
        <w:rPr>
          <w:rFonts w:ascii="Courier New" w:cs="Courier New" w:hAnsi="Courier New"/>
          <w:sz w:val="18"/>
          <w:szCs w:val="18"/>
        </w:rPr>
        <w:t xml:space="preserve">  - crm_docs</w:t>
      </w:r>
    </w:p>
    <w:p>
      <w:pPr>
        <w:spacing w:after="0"/>
        <w:ind w:left="360"/>
      </w:pPr>
      <w:r>
        <w:rPr>
          <w:rFonts w:ascii="Courier New" w:cs="Courier New" w:hAnsi="Courier New"/>
          <w:sz w:val="18"/>
          <w:szCs w:val="18"/>
        </w:rPr>
        <w:t xml:space="preserve">  - customer_history</w:t>
      </w:r>
    </w:p>
    <w:p>
      <w:pPr>
        <w:spacing w:after="0"/>
        <w:ind w:left="360"/>
      </w:pPr>
      <w:r>
        <w:rPr>
          <w:rFonts w:ascii="Courier New" w:cs="Courier New" w:hAnsi="Courier New"/>
          <w:sz w:val="18"/>
          <w:szCs w:val="18"/>
        </w:rPr>
        <w:t xml:space="preserve">  - pricing_docs</w:t>
      </w:r>
    </w:p>
    <w:p>
      <w:pPr>
        <w:spacing w:after="0"/>
        <w:ind w:left="360"/>
      </w:pPr>
      <w:r>
        <w:rPr>
          <w:rFonts w:ascii="Courier New" w:cs="Courier New" w:hAnsi="Courier New"/>
          <w:sz w:val="18"/>
          <w:szCs w:val="18"/>
        </w:rPr>
        <w:t xml:space="preserve">rag_k: 5</w:t>
      </w:r>
    </w:p>
    <w:p>
      <w:pPr>
        <w:spacing w:after="0"/>
        <w:ind w:left="360"/>
      </w:pPr>
      <w:r>
        <w:rPr>
          <w:rFonts w:ascii="Courier New" w:cs="Courier New" w:hAnsi="Courier New"/>
          <w:sz w:val="18"/>
          <w:szCs w:val="18"/>
        </w:rPr>
        <w:t xml:space="preserve"/>
      </w:r>
    </w:p>
    <w:p>
      <w:pPr>
        <w:spacing w:after="0"/>
        <w:ind w:left="360"/>
      </w:pPr>
      <w:r>
        <w:rPr>
          <w:rFonts w:ascii="Courier New" w:cs="Courier New" w:hAnsi="Courier New"/>
          <w:sz w:val="18"/>
          <w:szCs w:val="18"/>
        </w:rPr>
        <w:t xml:space="preserve"># config/personas/hr_manager.yaml (RAG fields only)</w:t>
      </w:r>
    </w:p>
    <w:p>
      <w:pPr>
        <w:spacing w:after="0"/>
        <w:ind w:left="360"/>
      </w:pPr>
      <w:r>
        <w:rPr>
          <w:rFonts w:ascii="Courier New" w:cs="Courier New" w:hAnsi="Courier New"/>
          <w:sz w:val="18"/>
          <w:szCs w:val="18"/>
        </w:rPr>
        <w:t xml:space="preserve">persona_id: hr_manager</w:t>
      </w:r>
    </w:p>
    <w:p>
      <w:pPr>
        <w:spacing w:after="0"/>
        <w:ind w:left="360"/>
      </w:pPr>
      <w:r>
        <w:rPr>
          <w:rFonts w:ascii="Courier New" w:cs="Courier New" w:hAnsi="Courier New"/>
          <w:sz w:val="18"/>
          <w:szCs w:val="18"/>
        </w:rPr>
        <w:t xml:space="preserve">rag_context_mode: auto</w:t>
      </w:r>
    </w:p>
    <w:p>
      <w:pPr>
        <w:spacing w:after="0"/>
        <w:ind w:left="360"/>
      </w:pPr>
      <w:r>
        <w:rPr>
          <w:rFonts w:ascii="Courier New" w:cs="Courier New" w:hAnsi="Courier New"/>
          <w:sz w:val="18"/>
          <w:szCs w:val="18"/>
        </w:rPr>
        <w:t xml:space="preserve">rag_context_scopes:</w:t>
      </w:r>
    </w:p>
    <w:p>
      <w:pPr>
        <w:spacing w:after="0"/>
        <w:ind w:left="360"/>
      </w:pPr>
      <w:r>
        <w:rPr>
          <w:rFonts w:ascii="Courier New" w:cs="Courier New" w:hAnsi="Courier New"/>
          <w:sz w:val="18"/>
          <w:szCs w:val="18"/>
        </w:rPr>
        <w:t xml:space="preserve">  - hr_policies</w:t>
      </w:r>
    </w:p>
    <w:p>
      <w:pPr>
        <w:spacing w:after="0"/>
        <w:ind w:left="360"/>
      </w:pPr>
      <w:r>
        <w:rPr>
          <w:rFonts w:ascii="Courier New" w:cs="Courier New" w:hAnsi="Courier New"/>
          <w:sz w:val="18"/>
          <w:szCs w:val="18"/>
        </w:rPr>
        <w:t xml:space="preserve">  - onboarding_docs</w:t>
      </w:r>
    </w:p>
    <w:p>
      <w:pPr>
        <w:spacing w:after="0"/>
        <w:ind w:left="360"/>
      </w:pPr>
      <w:r>
        <w:rPr>
          <w:rFonts w:ascii="Courier New" w:cs="Courier New" w:hAnsi="Courier New"/>
          <w:sz w:val="18"/>
          <w:szCs w:val="18"/>
        </w:rPr>
        <w:t xml:space="preserve">  - payroll_rules</w:t>
      </w:r>
    </w:p>
    <w:p>
      <w:pPr>
        <w:spacing w:after="0"/>
        <w:ind w:left="360"/>
      </w:pPr>
      <w:r>
        <w:rPr>
          <w:rFonts w:ascii="Courier New" w:cs="Courier New" w:hAnsi="Courier New"/>
          <w:sz w:val="18"/>
          <w:szCs w:val="18"/>
        </w:rPr>
        <w:t xml:space="preserve">rag_k: 4</w:t>
      </w:r>
    </w:p>
    <w:p>
      <w:pPr>
        <w:spacing w:after="0"/>
        <w:ind w:left="360"/>
      </w:pPr>
      <w:r>
        <w:rPr>
          <w:rFonts w:ascii="Courier New" w:cs="Courier New" w:hAnsi="Courier New"/>
          <w:sz w:val="18"/>
          <w:szCs w:val="18"/>
        </w:rPr>
        <w:t xml:space="preserve"/>
      </w:r>
    </w:p>
    <w:p>
      <w:pPr>
        <w:spacing w:after="0"/>
        <w:ind w:left="360"/>
      </w:pPr>
      <w:r>
        <w:rPr>
          <w:rFonts w:ascii="Courier New" w:cs="Courier New" w:hAnsi="Courier New"/>
          <w:sz w:val="18"/>
          <w:szCs w:val="18"/>
        </w:rPr>
        <w:t xml:space="preserve"># config/personas/stock_clerk.yaml (RAG fields only)</w:t>
      </w:r>
    </w:p>
    <w:p>
      <w:pPr>
        <w:spacing w:after="0"/>
        <w:ind w:left="360"/>
      </w:pPr>
      <w:r>
        <w:rPr>
          <w:rFonts w:ascii="Courier New" w:cs="Courier New" w:hAnsi="Courier New"/>
          <w:sz w:val="18"/>
          <w:szCs w:val="18"/>
        </w:rPr>
        <w:t xml:space="preserve">persona_id: stock_clerk</w:t>
      </w:r>
    </w:p>
    <w:p>
      <w:pPr>
        <w:spacing w:after="0"/>
        <w:ind w:left="360"/>
      </w:pPr>
      <w:r>
        <w:rPr>
          <w:rFonts w:ascii="Courier New" w:cs="Courier New" w:hAnsi="Courier New"/>
          <w:sz w:val="18"/>
          <w:szCs w:val="18"/>
        </w:rPr>
        <w:t xml:space="preserve">rag_context_mode: manual   # RAG available on demand, not auto-injected</w:t>
      </w:r>
    </w:p>
    <w:p>
      <w:pPr>
        <w:spacing w:after="0"/>
        <w:ind w:left="360"/>
      </w:pPr>
      <w:r>
        <w:rPr>
          <w:rFonts w:ascii="Courier New" w:cs="Courier New" w:hAnsi="Courier New"/>
          <w:sz w:val="18"/>
          <w:szCs w:val="18"/>
        </w:rPr>
        <w:t xml:space="preserve">rag_context_scopes:</w:t>
      </w:r>
    </w:p>
    <w:p>
      <w:pPr>
        <w:spacing w:after="0"/>
        <w:ind w:left="360"/>
      </w:pPr>
      <w:r>
        <w:rPr>
          <w:rFonts w:ascii="Courier New" w:cs="Courier New" w:hAnsi="Courier New"/>
          <w:sz w:val="18"/>
          <w:szCs w:val="18"/>
        </w:rPr>
        <w:t xml:space="preserve">  - product_specs</w:t>
      </w:r>
    </w:p>
    <w:p>
      <w:pPr>
        <w:spacing w:after="0"/>
        <w:ind w:left="360"/>
      </w:pPr>
      <w:r>
        <w:rPr>
          <w:rFonts w:ascii="Courier New" w:cs="Courier New" w:hAnsi="Courier New"/>
          <w:sz w:val="18"/>
          <w:szCs w:val="18"/>
        </w:rPr>
        <w:t xml:space="preserve">rag_k: 3</w:t>
      </w:r>
    </w:p>
    <w:p>
      <w:pPr>
        <w:spacing w:after="0"/>
        <w:ind w:left="360"/>
      </w:pPr>
      <w:r>
        <w:rPr>
          <w:rFonts w:ascii="Courier New" w:cs="Courier New" w:hAnsi="Courier New"/>
          <w:sz w:val="18"/>
          <w:szCs w:val="18"/>
        </w:rPr>
        <w:t xml:space="preserve"/>
      </w:r>
    </w:p>
    <w:p>
      <w:pPr>
        <w:spacing w:after="0"/>
        <w:ind w:left="360"/>
      </w:pPr>
      <w:r>
        <w:rPr>
          <w:rFonts w:ascii="Courier New" w:cs="Courier New" w:hAnsi="Courier New"/>
          <w:sz w:val="18"/>
          <w:szCs w:val="18"/>
        </w:rPr>
        <w:t xml:space="preserve"># config/personas/system_admin.yaml (RAG fields only)</w:t>
      </w:r>
    </w:p>
    <w:p>
      <w:pPr>
        <w:spacing w:after="0"/>
        <w:ind w:left="360"/>
      </w:pPr>
      <w:r>
        <w:rPr>
          <w:rFonts w:ascii="Courier New" w:cs="Courier New" w:hAnsi="Courier New"/>
          <w:sz w:val="18"/>
          <w:szCs w:val="18"/>
        </w:rPr>
        <w:t xml:space="preserve">persona_id: system_admin</w:t>
      </w:r>
    </w:p>
    <w:p>
      <w:pPr>
        <w:spacing w:after="0"/>
        <w:ind w:left="360"/>
      </w:pPr>
      <w:r>
        <w:rPr>
          <w:rFonts w:ascii="Courier New" w:cs="Courier New" w:hAnsi="Courier New"/>
          <w:sz w:val="18"/>
          <w:szCs w:val="18"/>
        </w:rPr>
        <w:t xml:space="preserve">rag_context_mode: manual</w:t>
      </w:r>
    </w:p>
    <w:p>
      <w:pPr>
        <w:spacing w:after="0"/>
        <w:ind w:left="360"/>
      </w:pPr>
      <w:r>
        <w:rPr>
          <w:rFonts w:ascii="Courier New" w:cs="Courier New" w:hAnsi="Courier New"/>
          <w:sz w:val="18"/>
          <w:szCs w:val="18"/>
        </w:rPr>
        <w:t xml:space="preserve">rag_context_scopes:</w:t>
      </w:r>
    </w:p>
    <w:p>
      <w:pPr>
        <w:spacing w:after="0"/>
        <w:ind w:left="360"/>
      </w:pPr>
      <w:r>
        <w:rPr>
          <w:rFonts w:ascii="Courier New" w:cs="Courier New" w:hAnsi="Courier New"/>
          <w:sz w:val="18"/>
          <w:szCs w:val="18"/>
        </w:rPr>
        <w:t xml:space="preserve">  - system_docs</w:t>
      </w:r>
    </w:p>
    <w:p>
      <w:pPr>
        <w:spacing w:after="0"/>
        <w:ind w:left="360"/>
      </w:pPr>
      <w:r>
        <w:rPr>
          <w:rFonts w:ascii="Courier New" w:cs="Courier New" w:hAnsi="Courier New"/>
          <w:sz w:val="18"/>
          <w:szCs w:val="18"/>
        </w:rPr>
        <w:t xml:space="preserve">  - runbooks</w:t>
      </w:r>
    </w:p>
    <w:p>
      <w:pPr>
        <w:spacing w:after="0"/>
        <w:ind w:left="360"/>
      </w:pPr>
      <w:r>
        <w:rPr>
          <w:rFonts w:ascii="Courier New" w:cs="Courier New" w:hAnsi="Courier New"/>
          <w:sz w:val="18"/>
          <w:szCs w:val="18"/>
        </w:rPr>
        <w:t xml:space="preserve">rag_k: 5</w:t>
      </w:r>
    </w:p>
    <w:p>
      <w:pPr>
        <w:spacing w:after="80"/>
      </w:pPr>
    </w:p>
    <w:p>
      <w:pPr>
        <w:pStyle w:val="Heading2"/>
      </w:pPr>
      <w:r>
        <w:t xml:space="preserve">13.6 Knowledge Base Population: Agent-Assisted Indexing</w:t>
      </w:r>
    </w:p>
    <w:p>
      <w:pPr>
        <w:spacing w:after="80"/>
      </w:pPr>
    </w:p>
    <w:p>
      <w:pPr>
        <w:spacing w:after="120"/>
      </w:pPr>
      <w:r>
        <w:rPr>
          <w:rFonts w:ascii="Arial" w:cs="Arial" w:hAnsi="Arial"/>
          <w:color w:val="333333"/>
          <w:sz w:val="22"/>
          <w:szCs w:val="22"/>
        </w:rPr>
        <w:t xml:space="preserve">The system_admin persona can populate and maintain the knowledge base directly through MCP tool calls, without requiring direct access to rag-uploader-agent-service. Two primary indexing workflows are supported:</w:t>
      </w:r>
    </w:p>
    <w:p>
      <w:pPr>
        <w:spacing w:after="80"/>
      </w:pPr>
    </w:p>
    <w:p>
      <w:pPr>
        <w:pStyle w:val="Heading3"/>
      </w:pPr>
      <w:r>
        <w:t xml:space="preserve">13.6.1 Odoo Record Indexing</w:t>
      </w:r>
    </w:p>
    <w:p>
      <w:pPr>
        <w:spacing w:after="80"/>
      </w:pPr>
    </w:p>
    <w:p>
      <w:pPr>
        <w:spacing w:after="120"/>
      </w:pPr>
      <w:r>
        <w:rPr>
          <w:rFonts w:ascii="Arial" w:cs="Arial" w:hAnsi="Arial"/>
          <w:color w:val="333333"/>
          <w:sz w:val="22"/>
          <w:szCs w:val="22"/>
        </w:rPr>
        <w:t xml:space="preserve">The system_admin persona can index any Odoo record directly into the RAG store using rag_index_odoo_record. This is the recommended approach for keeping the knowledge base synchronized with live Odoo data. The indexable models supported by the current OdooRAGSync implementation are: product.template, product.product, sale.order, purchase.order, account.move, hr.employee, project.project, crm.lead, and res.partner. Each indexed record is assigned a deterministic document ID in the format odoo-{model_underscore}-{record_id} (e.g., odoo-sale_order-42), enabling idempotent upserts into Vertex AI Discovery Engine.</w:t>
      </w:r>
    </w:p>
    <w:p>
      <w:pPr>
        <w:spacing w:after="80"/>
      </w:pPr>
    </w:p>
    <w:p>
      <w:pPr>
        <w:spacing w:after="0"/>
        <w:ind w:left="360"/>
      </w:pPr>
      <w:r>
        <w:rPr>
          <w:rFonts w:ascii="Courier New" w:cs="Courier New" w:hAnsi="Courier New"/>
          <w:sz w:val="18"/>
          <w:szCs w:val="18"/>
        </w:rPr>
        <w:t xml:space="preserve"># Example: system_admin indexing all active products for warehouse context</w:t>
      </w:r>
    </w:p>
    <w:p>
      <w:pPr>
        <w:spacing w:after="0"/>
        <w:ind w:left="360"/>
      </w:pPr>
      <w:r>
        <w:rPr>
          <w:rFonts w:ascii="Courier New" w:cs="Courier New" w:hAnsi="Courier New"/>
          <w:sz w:val="18"/>
          <w:szCs w:val="18"/>
        </w:rPr>
        <w:t xml:space="preserve"># Orchestrator dispatches this as a system_admin task</w:t>
      </w:r>
    </w:p>
    <w:p>
      <w:pPr>
        <w:spacing w:after="0"/>
        <w:ind w:left="360"/>
      </w:pPr>
      <w:r>
        <w:rPr>
          <w:rFonts w:ascii="Courier New" w:cs="Courier New" w:hAnsi="Courier New"/>
          <w:sz w:val="18"/>
          <w:szCs w:val="18"/>
        </w:rPr>
        <w:t xml:space="preserve"/>
      </w:r>
    </w:p>
    <w:p>
      <w:pPr>
        <w:spacing w:after="0"/>
        <w:ind w:left="360"/>
      </w:pPr>
      <w:r>
        <w:rPr>
          <w:rFonts w:ascii="Courier New" w:cs="Courier New" w:hAnsi="Courier New"/>
          <w:sz w:val="18"/>
          <w:szCs w:val="18"/>
        </w:rPr>
        <w:t xml:space="preserve">instruction: 'Index all active product templates with their descriptions</w:t>
      </w:r>
    </w:p>
    <w:p>
      <w:pPr>
        <w:spacing w:after="0"/>
        <w:ind w:left="360"/>
      </w:pPr>
      <w:r>
        <w:rPr>
          <w:rFonts w:ascii="Courier New" w:cs="Courier New" w:hAnsi="Courier New"/>
          <w:sz w:val="18"/>
          <w:szCs w:val="18"/>
        </w:rPr>
        <w:t xml:space="preserve">             and specifications into the RAG store with doc_type=product_specs'</w:t>
      </w:r>
    </w:p>
    <w:p>
      <w:pPr>
        <w:spacing w:after="0"/>
        <w:ind w:left="360"/>
      </w:pPr>
      <w:r>
        <w:rPr>
          <w:rFonts w:ascii="Courier New" w:cs="Courier New" w:hAnsi="Courier New"/>
          <w:sz w:val="18"/>
          <w:szCs w:val="18"/>
        </w:rPr>
        <w:t xml:space="preserve"/>
      </w:r>
    </w:p>
    <w:p>
      <w:pPr>
        <w:spacing w:after="0"/>
        <w:ind w:left="360"/>
      </w:pPr>
      <w:r>
        <w:rPr>
          <w:rFonts w:ascii="Courier New" w:cs="Courier New" w:hAnsi="Courier New"/>
          <w:sz w:val="18"/>
          <w:szCs w:val="18"/>
        </w:rPr>
        <w:t xml:space="preserve"># Agent PAOR loop generates:</w:t>
      </w:r>
    </w:p>
    <w:p>
      <w:pPr>
        <w:spacing w:after="0"/>
        <w:ind w:left="360"/>
      </w:pPr>
      <w:r>
        <w:rPr>
          <w:rFonts w:ascii="Courier New" w:cs="Courier New" w:hAnsi="Courier New"/>
          <w:sz w:val="18"/>
          <w:szCs w:val="18"/>
        </w:rPr>
        <w:t xml:space="preserve"># 1. odoo_orm_search: model=product.template, domain=[('active','=',True)]</w:t>
      </w:r>
    </w:p>
    <w:p>
      <w:pPr>
        <w:spacing w:after="0"/>
        <w:ind w:left="360"/>
      </w:pPr>
      <w:r>
        <w:rPr>
          <w:rFonts w:ascii="Courier New" w:cs="Courier New" w:hAnsi="Courier New"/>
          <w:sz w:val="18"/>
          <w:szCs w:val="18"/>
        </w:rPr>
        <w:t xml:space="preserve"># 2. For each product_id:</w:t>
      </w:r>
    </w:p>
    <w:p>
      <w:pPr>
        <w:spacing w:after="0"/>
        <w:ind w:left="360"/>
      </w:pPr>
      <w:r>
        <w:rPr>
          <w:rFonts w:ascii="Courier New" w:cs="Courier New" w:hAnsi="Courier New"/>
          <w:sz w:val="18"/>
          <w:szCs w:val="18"/>
        </w:rPr>
        <w:t xml:space="preserve">#    rag_index_odoo_record: model=product.template,</w:t>
      </w:r>
    </w:p>
    <w:p>
      <w:pPr>
        <w:spacing w:after="0"/>
        <w:ind w:left="360"/>
      </w:pPr>
      <w:r>
        <w:rPr>
          <w:rFonts w:ascii="Courier New" w:cs="Courier New" w:hAnsi="Courier New"/>
          <w:sz w:val="18"/>
          <w:szCs w:val="18"/>
        </w:rPr>
        <w:t xml:space="preserve">#                                record_id=X,</w:t>
      </w:r>
    </w:p>
    <w:p>
      <w:pPr>
        <w:spacing w:after="0"/>
        <w:ind w:left="360"/>
      </w:pPr>
      <w:r>
        <w:rPr>
          <w:rFonts w:ascii="Courier New" w:cs="Courier New" w:hAnsi="Courier New"/>
          <w:sz w:val="18"/>
          <w:szCs w:val="18"/>
        </w:rPr>
        <w:t xml:space="preserve">#                                fields=[name, description_sale, categ_id],</w:t>
      </w:r>
    </w:p>
    <w:p>
      <w:pPr>
        <w:spacing w:after="0"/>
        <w:ind w:left="360"/>
      </w:pPr>
      <w:r>
        <w:rPr>
          <w:rFonts w:ascii="Courier New" w:cs="Courier New" w:hAnsi="Courier New"/>
          <w:sz w:val="18"/>
          <w:szCs w:val="18"/>
        </w:rPr>
        <w:t xml:space="preserve">#                                doc_type=product_specs,</w:t>
      </w:r>
    </w:p>
    <w:p>
      <w:pPr>
        <w:spacing w:after="0"/>
        <w:ind w:left="360"/>
      </w:pPr>
      <w:r>
        <w:rPr>
          <w:rFonts w:ascii="Courier New" w:cs="Courier New" w:hAnsi="Courier New"/>
          <w:sz w:val="18"/>
          <w:szCs w:val="18"/>
        </w:rPr>
        <w:t xml:space="preserve">#                                overwrite=True</w:t>
      </w:r>
    </w:p>
    <w:p>
      <w:pPr>
        <w:spacing w:after="80"/>
      </w:pPr>
    </w:p>
    <w:p>
      <w:pPr>
        <w:pStyle w:val="Heading3"/>
      </w:pPr>
      <w:r>
        <w:t xml:space="preserve">13.6.2 Document Upload</w:t>
      </w:r>
    </w:p>
    <w:p>
      <w:pPr>
        <w:spacing w:after="80"/>
      </w:pPr>
    </w:p>
    <w:p>
      <w:pPr>
        <w:spacing w:after="120"/>
      </w:pPr>
      <w:r>
        <w:rPr>
          <w:rFonts w:ascii="Arial" w:cs="Arial" w:hAnsi="Arial"/>
          <w:color w:val="333333"/>
          <w:sz w:val="22"/>
          <w:szCs w:val="22"/>
        </w:rPr>
        <w:t xml:space="preserve">For external documents (PDFs of pricing sheets, HR handbooks, supplier contracts), the system_admin persona calls rag_upload_document. The orchestrator can receive the file as a base64 payload in the shared_context and pass it through to the worker, which forwards it to the MCP server. Document sensitivity must be declared at upload time: HR and payroll documents default to sensitivity=high, product specifications to sensitivity=internal, and general company information to sensitivity=public.</w:t>
      </w:r>
    </w:p>
    <w:p>
      <w:pPr>
        <w:spacing w:after="80"/>
      </w:pPr>
    </w:p>
    <w:p>
      <w:pPr>
        <w:pStyle w:val="Heading2"/>
      </w:pPr>
      <w:r>
        <w:t xml:space="preserve">13.7 Updated Directory Structure</w:t>
      </w:r>
    </w:p>
    <w:p>
      <w:pPr>
        <w:spacing w:after="80"/>
      </w:pPr>
    </w:p>
    <w:p>
      <w:pPr>
        <w:spacing w:after="120"/>
      </w:pPr>
      <w:r>
        <w:rPr>
          <w:rFonts w:ascii="Arial" w:cs="Arial" w:hAnsi="Arial"/>
          <w:color w:val="333333"/>
          <w:sz w:val="22"/>
          <w:szCs w:val="22"/>
        </w:rPr>
        <w:t xml:space="preserve">The following additions are made to the service directory structure defined in Section 3 to support RAG integration: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New Path</w:t>
            </w:r>
          </w:p>
        </w:tc>
        <w:tc>
          <w:tcPr>
            <w:tcW w:type="dxa" w:w="5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Description</w:t>
            </w:r>
          </w:p>
        </w:tc>
      </w:tr>
      <w:tr>
        <w:tc>
          <w:tcPr>
            <w:tcW w:type="dxa" w:w="4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odoo-worker-agent-svc/src/rag/</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RAG integration module for the worker agent</w:t>
            </w:r>
          </w:p>
        </w:tc>
      </w:tr>
      <w:tr>
        <w:tc>
          <w:tcPr>
            <w:tcW w:type="dxa" w:w="4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odoo-worker-agent-svc/src/rag/context_fetcher.py</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Pre-PAOR RAG pre-fetch logic: builds semantic query from task instruction, calls rag_enrich_context (returning {“context”: str, “sources”: int}), and injects context text into the system prompt’s ‘=== Retrieved Knowledge Base Context ===’ block</w:t>
            </w:r>
          </w:p>
        </w:tc>
      </w:tr>
      <w:tr>
        <w:tc>
          <w:tcPr>
            <w:tcW w:type="dxa" w:w="4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odoo-worker-agent-svc/src/rag/query_builder.py</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Builds semantic queries from task instructions and persona context scopes. Maps instruction keywords to persona rag_context_scopes.</w:t>
            </w:r>
          </w:p>
        </w:tc>
      </w:tr>
      <w:tr>
        <w:tc>
          <w:tcPr>
            <w:tcW w:type="dxa" w:w="4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odoo-worker-agent-svc/src/rag/orchestrator_optimizer.py</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Parallel group RAG pre-fetch: combines queries from a parallel group into a single rag_enrich_context call and distributes rag_pre_context to all workers. Note: the MCP server’s RAGContextMiddleware (odoo-mcp-server-svc/app/rag/middleware.py) independently enriches individual tool calls at the MCP layer.</w:t>
            </w:r>
          </w:p>
        </w:tc>
      </w:tr>
      <w:tr>
        <w:tc>
          <w:tcPr>
            <w:tcW w:type="dxa" w:w="4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odoo-worker-agent-svc/config/personas/*.yaml</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Updated to include rag_context_mode, rag_context_scopes, and rag_k fields for each persona</w:t>
            </w:r>
          </w:p>
        </w:tc>
      </w:tr>
      <w:tr>
        <w:tc>
          <w:tcPr>
            <w:tcW w:type="dxa" w:w="4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odoo-worker-agent-svc/tests/rag/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 integration tests for the worker layer</w:t>
            </w:r>
          </w:p>
        </w:tc>
      </w:tr>
      <w:tr>
        <w:tc>
          <w:tcPr>
            <w:tcW w:type="dxa" w:w="4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odoo-worker-agent-svc/tests/rag/test_context_fetcher.py</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Tests for RAG pre-fetch: query building, context injection, empty-result handling, token budget enforcement</w:t>
            </w:r>
          </w:p>
        </w:tc>
      </w:tr>
      <w:tr>
        <w:tc>
          <w:tcPr>
            <w:tcW w:type="dxa" w:w="4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odoo-worker-agent-svc/tests/rag/test_rag_persona.py</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Parameterized tests verifying correct RAG mode, scopes, and k per persona</w:t>
            </w:r>
          </w:p>
        </w:tc>
      </w:tr>
      <w:tr>
        <w:tc>
          <w:tcPr>
            <w:tcW w:type="dxa" w:w="4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odoo-worker-agent-svc/tests/rag/test_parallel_optimization.py</w:t>
            </w:r>
          </w:p>
        </w:tc>
        <w:tc>
          <w:tcPr>
            <w:tcW w:type="dxa" w:w="5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Tests for shared context optimization: verifies single RAG query for N parallel workers on same topic</w:t>
            </w:r>
          </w:p>
        </w:tc>
      </w:tr>
    </w:tbl>
    <w:p>
      <w:pPr>
        <w:spacing w:after="80"/>
      </w:pPr>
    </w:p>
    <w:p>
      <w:pPr>
        <w:pStyle w:val="Heading2"/>
      </w:pPr>
      <w:r>
        <w:t xml:space="preserve">13.8 Error Handling for RAG Operations</w:t>
      </w:r>
    </w:p>
    <w:p>
      <w:pPr>
        <w:spacing w:after="80"/>
      </w:pPr>
    </w:p>
    <w:p>
      <w:pPr>
        <w:spacing w:after="120"/>
      </w:pPr>
      <w:r>
        <w:rPr>
          <w:rFonts w:ascii="Arial" w:cs="Arial" w:hAnsi="Arial"/>
          <w:color w:val="333333"/>
          <w:sz w:val="22"/>
          <w:szCs w:val="22"/>
        </w:rPr>
        <w:t xml:space="preserve">RAG operations are treated as non-blocking enrichments. A RAG failure should never cause a task to fail. The following error handling rules apply: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Error Scenario</w:t>
            </w:r>
          </w:p>
        </w:tc>
        <w:tc>
          <w:tcPr>
            <w:tcW w:type="dxa" w:w="6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Worker Behavior</w:t>
            </w:r>
          </w:p>
        </w:tc>
      </w:tr>
      <w:tr>
        <w:tc>
          <w:tcPr>
            <w:tcW w:type="dxa" w:w="3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rag-uploader-agent-service unavailable (MCP CONNECTION_ERROR on RAG tool)</w:t>
            </w:r>
          </w:p>
        </w:tc>
        <w:tc>
          <w:tcPr>
            <w:tcW w:type="dxa" w:w="6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Log rag.service.unavailable audit event. Proceed with empty RAG context. Do not retry (RAG is non-critical). Emit worker_rag_queries_total metric with status=error.</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 query returns empty results (no chunks above score threshold)</w:t>
            </w:r>
          </w:p>
        </w:tc>
        <w:tc>
          <w:tcPr>
            <w:tcW w:type="dxa" w:w="6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Proceed with persona's built-in knowledge. Emit rag.context.empty audit event with query for knowledge base health monitoring.</w:t>
            </w:r>
          </w:p>
        </w:tc>
      </w:tr>
      <w:tr>
        <w:tc>
          <w:tcPr>
            <w:tcW w:type="dxa" w:w="3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RAG context exceeds token budget (RAG_CONTEXT_MAX_TOKENS)</w:t>
            </w:r>
          </w:p>
        </w:tc>
        <w:tc>
          <w:tcPr>
            <w:tcW w:type="dxa" w:w="6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Truncate context to fit within token budget, preserving the highest-scoring chunks. Log token truncation with original and truncated token counts.</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 tool returns PERMISSION_DENIED (sensitivity filter blocks all results)</w:t>
            </w:r>
          </w:p>
        </w:tc>
        <w:tc>
          <w:tcPr>
            <w:tcW w:type="dxa" w:w="6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Proceed with empty context. Do not expose the denial to the user. Log to RBAC audit stream as rag.access.restricted.</w:t>
            </w:r>
          </w:p>
        </w:tc>
      </w:tr>
      <w:tr>
        <w:tc>
          <w:tcPr>
            <w:tcW w:type="dxa" w:w="3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Parallel RAG pre-fetch fails in orchestrator</w:t>
            </w:r>
          </w:p>
        </w:tc>
        <w:tc>
          <w:tcPr>
            <w:tcW w:type="dxa" w:w="6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Fall back to per-worker individual RAG pre-fetch. Each worker fetches its own context. Performance degradation only, no functional impact.</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rag_index_odoo_record fails during knowledge base population task</w:t>
            </w:r>
          </w:p>
        </w:tc>
        <w:tc>
          <w:tcPr>
            <w:tcW w:type="dxa" w:w="6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This IS a functional failure (the task was to index records). Report TOOL_EXECUTION_ERROR to orchestrator. Include the failed record IDs in the error details for retry.</w:t>
            </w:r>
          </w:p>
        </w:tc>
      </w:tr>
    </w:tbl>
    <w:p>
      <w:pPr>
        <w:spacing w:after="80"/>
      </w:pPr>
    </w:p>
    <w:p>
      <w:pPr>
        <w:pStyle w:val="Heading2"/>
      </w:pPr>
      <w:r>
        <w:t xml:space="preserve">13.9 RAG Integration Test Scenarios</w:t>
      </w:r>
    </w:p>
    <w:p>
      <w:pPr>
        <w:spacing w:after="80"/>
      </w:pPr>
    </w:p>
    <w:p>
      <w:pPr>
        <w:spacing w:after="120"/>
      </w:pPr>
      <w:r>
        <w:rPr>
          <w:rFonts w:ascii="Arial" w:cs="Arial" w:hAnsi="Arial"/>
          <w:color w:val="333333"/>
          <w:sz w:val="22"/>
          <w:szCs w:val="22"/>
        </w:rPr>
        <w:t xml:space="preserve">The following test scenarios supplement the test matrix in Section 17.2 with RAG-specific coverage: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Test Scenario</w:t>
            </w:r>
          </w:p>
        </w:tc>
        <w:tc>
          <w:tcPr>
            <w:tcW w:type="dxa" w:w="59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Validation</w:t>
            </w:r>
          </w:p>
        </w:tc>
      </w:tr>
      <w:tr>
        <w:tc>
          <w:tcPr>
            <w:tcW w:type="dxa" w:w="3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Auto-mode RAG enriches sales_manager task</w:t>
            </w:r>
          </w:p>
        </w:tc>
        <w:tc>
          <w:tcPr>
            <w:tcW w:type="dxa" w:w="5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When sales_manager creates a lead with auto mode, rag_enrich_context is called exactly once before the PAOR loop. The retrieved context appears in the enriched system prompt sent to the LLM.</w:t>
            </w:r>
          </w:p>
        </w:tc>
      </w:tr>
      <w:tr>
        <w:tc>
          <w:tcPr>
            <w:tcW w:type="dxa" w:w="3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Manual-mode persona skips auto pre-fetch</w:t>
            </w:r>
          </w:p>
        </w:tc>
        <w:tc>
          <w:tcPr>
            <w:tcW w:type="dxa" w:w="5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When stock_clerk executes a transfer task, no rag_enrich_context call is made in Step 5.5. RAG tools are available in the allowed_tools list for on-demand use.</w:t>
            </w:r>
          </w:p>
        </w:tc>
      </w:tr>
      <w:tr>
        <w:tc>
          <w:tcPr>
            <w:tcW w:type="dxa" w:w="3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Empty RAG result does not block task</w:t>
            </w:r>
          </w:p>
        </w:tc>
        <w:tc>
          <w:tcPr>
            <w:tcW w:type="dxa" w:w="5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When rag_enrich_context returns empty results for a query, the task proceeds normally. rag.context.empty event is emitted. Task result has rag_context_used=false.</w:t>
            </w:r>
          </w:p>
        </w:tc>
      </w:tr>
      <w:tr>
        <w:tc>
          <w:tcPr>
            <w:tcW w:type="dxa" w:w="3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 service timeout handled gracefully</w:t>
            </w:r>
          </w:p>
        </w:tc>
        <w:tc>
          <w:tcPr>
            <w:tcW w:type="dxa" w:w="5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When rag-uploader-agent-service is unreachable (simulated), the worker logs the error, proceeds with empty context, and completes the task successfully. No exception propagates to the orchestrator.</w:t>
            </w:r>
          </w:p>
        </w:tc>
      </w:tr>
      <w:tr>
        <w:tc>
          <w:tcPr>
            <w:tcW w:type="dxa" w:w="3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Parallel optimization: single RAG query for group</w:t>
            </w:r>
          </w:p>
        </w:tc>
        <w:tc>
          <w:tcPr>
            <w:tcW w:type="dxa" w:w="5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When orchestrator dispatches a 3-step parallel group, exactly 1 rag_enrich_context call is made (not 3). All 3 workers receive the same rag_pre_context string.</w:t>
            </w:r>
          </w:p>
        </w:tc>
      </w:tr>
      <w:tr>
        <w:tc>
          <w:tcPr>
            <w:tcW w:type="dxa" w:w="3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Sensitivity filter excludes HR payroll docs for hr_officer</w:t>
            </w:r>
          </w:p>
        </w:tc>
        <w:tc>
          <w:tcPr>
            <w:tcW w:type="dxa" w:w="5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hr_officer persona query for leave policy does not retrieve sensitivity=high payroll documents, even though they are in the same tenant RAG store.</w:t>
            </w:r>
          </w:p>
        </w:tc>
      </w:tr>
      <w:tr>
        <w:tc>
          <w:tcPr>
            <w:tcW w:type="dxa" w:w="3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RAG context injected into system prompt</w:t>
            </w:r>
          </w:p>
        </w:tc>
        <w:tc>
          <w:tcPr>
            <w:tcW w:type="dxa" w:w="5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After Step 5.5, the enriched system prompt contains the '=== Retrieved Knowledge Base Context ===' section with actual retrieved text.</w:t>
            </w:r>
          </w:p>
        </w:tc>
      </w:tr>
      <w:tr>
        <w:tc>
          <w:tcPr>
            <w:tcW w:type="dxa" w:w="3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rag_sources populated in task result</w:t>
            </w:r>
          </w:p>
        </w:tc>
        <w:tc>
          <w:tcPr>
            <w:tcW w:type="dxa" w:w="5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After auto-mode RAG enrichment, the TaskResult.rag_sources list contains the filenames of documents that contributed to the context.</w:t>
            </w:r>
          </w:p>
        </w:tc>
      </w:tr>
      <w:tr>
        <w:tc>
          <w:tcPr>
            <w:tcW w:type="dxa" w:w="3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Knowledge base indexing workflow</w:t>
            </w:r>
          </w:p>
        </w:tc>
        <w:tc>
          <w:tcPr>
            <w:tcW w:type="dxa" w:w="59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system_admin persona successfully calls rag_index_odoo_record for 10 product records. Subsequent sales_manager query returns product spec context from the newly indexed records.</w:t>
            </w:r>
          </w:p>
        </w:tc>
      </w:tr>
      <w:tr>
        <w:tc>
          <w:tcPr>
            <w:tcW w:type="dxa" w:w="3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Token budget truncation</w:t>
            </w:r>
          </w:p>
        </w:tc>
        <w:tc>
          <w:tcPr>
            <w:tcW w:type="dxa" w:w="59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When RAG returns context exceeding RAG_CONTEXT_MAX_TOKENS, the injected context is truncated. The highest-scoring chunks are preserved. A warning is logged.</w:t>
            </w:r>
          </w:p>
        </w:tc>
      </w:tr>
    </w:tbl>
    <w:p>
      <w:pPr>
        <w:spacing w:after="80"/>
      </w:pPr>
    </w:p>
    <w:p>
      <w:pPr>
        <w:pStyle w:val="Heading2"/>
      </w:pPr>
      <w:r>
        <w:t xml:space="preserve">13.10 RAG Configuration Reference</w:t>
      </w:r>
    </w:p>
    <w:p>
      <w:pPr>
        <w:spacing w:after="80"/>
      </w:pPr>
    </w:p>
    <w:p>
      <w:pPr>
        <w:spacing w:after="120"/>
      </w:pPr>
      <w:r>
        <w:rPr>
          <w:rFonts w:ascii="Arial" w:cs="Arial" w:hAnsi="Arial"/>
          <w:color w:val="333333"/>
          <w:sz w:val="22"/>
          <w:szCs w:val="22"/>
        </w:rPr>
        <w:t xml:space="preserve">The following environment variables govern RAG behavior in the worker agent service. These supplement the configuration reference in Section 16 (formerly Section 15):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Environment Variable</w:t>
            </w:r>
          </w:p>
        </w:tc>
        <w:tc>
          <w:tcPr>
            <w:tcW w:type="dxa" w:w="57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Default / Description</w:t>
            </w:r>
          </w:p>
        </w:tc>
      </w:tr>
      <w:tr>
        <w:tc>
          <w:tcPr>
            <w:tcW w:type="dxa" w:w="3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RAG_ENABLED</w:t>
            </w:r>
          </w:p>
        </w:tc>
        <w:tc>
          <w:tcPr>
            <w:tcW w:type="dxa" w:w="5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true — Master switch. Set to false to disable all RAG integration without code changes.</w:t>
            </w:r>
          </w:p>
        </w:tc>
      </w:tr>
      <w:tr>
        <w:tc>
          <w:tcPr>
            <w:tcW w:type="dxa" w:w="3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RAG_AUTO_TIMEOUT_SECONDS</w:t>
            </w:r>
          </w:p>
        </w:tc>
        <w:tc>
          <w:tcPr>
            <w:tcW w:type="dxa" w:w="5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3.0 — Maximum time to wait for RAG pre-fetch in Step 5.5. If exceeded, proceed with empty context.</w:t>
            </w:r>
          </w:p>
        </w:tc>
      </w:tr>
      <w:tr>
        <w:tc>
          <w:tcPr>
            <w:tcW w:type="dxa" w:w="3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RAG_CONTEXT_MAX_TOKENS</w:t>
            </w:r>
          </w:p>
        </w:tc>
        <w:tc>
          <w:tcPr>
            <w:tcW w:type="dxa" w:w="5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1500 — Maximum token budget for injected RAG context. Prevents LLM context window overflow.</w:t>
            </w:r>
          </w:p>
        </w:tc>
      </w:tr>
      <w:tr>
        <w:tc>
          <w:tcPr>
            <w:tcW w:type="dxa" w:w="3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RAG_DEFAULT_K</w:t>
            </w:r>
          </w:p>
        </w:tc>
        <w:tc>
          <w:tcPr>
            <w:tcW w:type="dxa" w:w="5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5 — Default chunks to retrieve per query when persona.rag_k is not set.</w:t>
            </w:r>
          </w:p>
        </w:tc>
      </w:tr>
      <w:tr>
        <w:tc>
          <w:tcPr>
            <w:tcW w:type="dxa" w:w="3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RAG_SCORE_THRESHOLD</w:t>
            </w:r>
          </w:p>
        </w:tc>
        <w:tc>
          <w:tcPr>
            <w:tcW w:type="dxa" w:w="5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0.70 — Minimum similarity score; chunks below this are excluded. Applied client-side after Vertex AI Discovery Engine returns results (Vertex AI does not expose a native score filter). Lower = more results, less precision.</w:t>
            </w:r>
          </w:p>
        </w:tc>
      </w:tr>
      <w:tr>
        <w:tc>
          <w:tcPr>
            <w:tcW w:type="dxa" w:w="3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RAG_PARALLEL_PREFETCH_K</w:t>
            </w:r>
          </w:p>
        </w:tc>
        <w:tc>
          <w:tcPr>
            <w:tcW w:type="dxa" w:w="5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8 — Number of chunks for shared parallel-group pre-fetch (higher k to cover multiple steps).</w:t>
            </w:r>
          </w:p>
        </w:tc>
      </w:tr>
      <w:tr>
        <w:tc>
          <w:tcPr>
            <w:tcW w:type="dxa" w:w="3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RAG_EMPTY_RESULT_LOG_LEVEL</w:t>
            </w:r>
          </w:p>
        </w:tc>
        <w:tc>
          <w:tcPr>
            <w:tcW w:type="dxa" w:w="5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WARNING — Log level for rag.context.empty events. Set to INFO in mature deployments.</w:t>
            </w:r>
          </w:p>
        </w:tc>
      </w:tr>
      <w:tr>
        <w:tc>
          <w:tcPr>
            <w:tcW w:type="dxa" w:w="3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RAG_PERSONA_CONFIG_DIR</w:t>
            </w:r>
          </w:p>
        </w:tc>
        <w:tc>
          <w:tcPr>
            <w:tcW w:type="dxa" w:w="5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config/personas/ — Location of persona YAML files with RAG field definitions.</w:t>
            </w:r>
          </w:p>
        </w:tc>
      </w:tr>
    </w:tbl>
    <w:p>
      <w:pPr>
        <w:spacing w:after="80"/>
      </w:pPr>
    </w:p>
    <w:p>
      <w:pPr>
        <w:pStyle w:val="Heading2"/>
      </w:pPr>
      <w:r>
        <w:t xml:space="preserve">13.11 Updated Implementation Plan: Phase 7b</w:t>
      </w:r>
    </w:p>
    <w:p>
      <w:pPr>
        <w:spacing w:after="80"/>
      </w:pPr>
    </w:p>
    <w:p>
      <w:pPr>
        <w:spacing w:after="120"/>
      </w:pPr>
      <w:r>
        <w:rPr>
          <w:rFonts w:ascii="Arial" w:cs="Arial" w:hAnsi="Arial"/>
          <w:color w:val="333333"/>
          <w:sz w:val="22"/>
          <w:szCs w:val="22"/>
        </w:rPr>
        <w:t xml:space="preserve">RAG store integration is implemented as Phase 7b, running in parallel with Phase 7 (Orchestrator Integration). The shared context optimization (Section 13.4) requires Phase 7 infrastructure and is implemented in Phase 7b's final sprint.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4400"/>
        <w:gridCol w:w="1560"/>
      </w:tblGrid>
      <w:tr>
        <w:tc>
          <w:tcPr>
            <w:tcW w:type="dxa" w:w="1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Phase</w:t>
            </w:r>
          </w:p>
        </w:tc>
        <w:tc>
          <w:tcPr>
            <w:tcW w:type="dxa" w:w="2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Milestone</w:t>
            </w:r>
          </w:p>
        </w:tc>
        <w:tc>
          <w:tcPr>
            <w:tcW w:type="dxa" w:w="4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Deliverables</w:t>
            </w:r>
          </w:p>
        </w:tc>
        <w:tc>
          <w:tcPr>
            <w:tcW w:type="dxa" w:w="15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hAnsi="Arial"/>
                <w:b/>
                <w:bCs/>
                <w:color w:val="FFFFFF"/>
                <w:sz w:val="20"/>
                <w:szCs w:val="20"/>
              </w:rPr>
              <w:t xml:space="preserve">Duration</w:t>
            </w:r>
          </w:p>
        </w:tc>
      </w:tr>
      <w:tr>
        <w:tc>
          <w:tcPr>
            <w:tcW w:type="dxa" w:w="1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7b-1</w:t>
            </w:r>
          </w:p>
        </w:tc>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RAG Context Fetcher</w:t>
            </w:r>
          </w:p>
        </w:tc>
        <w:tc>
          <w:tcPr>
            <w:tcW w:type="dxa" w:w="4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context_fetcher.py, query_builder.py, persona YAML RAG field updates, unit tests with mocked rag_enrich_context responses, integration tests against live MCP server</w:t>
            </w:r>
          </w:p>
        </w:tc>
        <w:tc>
          <w:tcPr>
            <w:tcW w:type="dxa" w:w="15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1 week</w:t>
            </w:r>
          </w:p>
        </w:tc>
      </w:tr>
      <w:tr>
        <w:tc>
          <w:tcPr>
            <w:tcW w:type="dxa" w:w="1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7b-2</w:t>
            </w:r>
          </w:p>
        </w:tc>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PAOR Loop Enhancement</w:t>
            </w:r>
          </w:p>
        </w:tc>
        <w:tc>
          <w:tcPr>
            <w:tcW w:type="dxa" w:w="4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engine.py updated with Step 5.5 pre-fetch, manual-mode tool exposure in allowed_tools, rag_context_used and rag_sources in TaskResult, error handling for RAG timeout/unavailable scenarios</w:t>
            </w:r>
          </w:p>
        </w:tc>
        <w:tc>
          <w:tcPr>
            <w:tcW w:type="dxa" w:w="15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0.5 weeks</w:t>
            </w:r>
          </w:p>
        </w:tc>
      </w:tr>
      <w:tr>
        <w:tc>
          <w:tcPr>
            <w:tcW w:type="dxa" w:w="1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7b-3</w:t>
            </w:r>
          </w:p>
        </w:tc>
        <w:tc>
          <w:tcPr>
            <w:tcW w:type="dxa" w:w="2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Parallel Optimization</w:t>
            </w:r>
          </w:p>
        </w:tc>
        <w:tc>
          <w:tcPr>
            <w:tcW w:type="dxa" w:w="4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orchestrator_optimizer.py, shared rag_pre_context in WorkerTaskPayload, orchestrator dispatch updated to call single RAG pre-fetch for parallel groups, performance tests</w:t>
            </w:r>
          </w:p>
        </w:tc>
        <w:tc>
          <w:tcPr>
            <w:tcW w:type="dxa" w:w="15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0.5 weeks</w:t>
            </w:r>
          </w:p>
        </w:tc>
      </w:tr>
      <w:tr>
        <w:tc>
          <w:tcPr>
            <w:tcW w:type="dxa" w:w="1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7b-4</w:t>
            </w:r>
          </w:p>
        </w:tc>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 Testing</w:t>
            </w:r>
          </w:p>
        </w:tc>
        <w:tc>
          <w:tcPr>
            <w:tcW w:type="dxa" w:w="4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Full RAG test suite: context fetcher, persona config, parallel optimization, sensitivity filtering, token budget, knowledge base indexing workflow E2E test</w:t>
            </w:r>
          </w:p>
        </w:tc>
        <w:tc>
          <w:tcPr>
            <w:tcW w:type="dxa" w:w="15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1 week</w:t>
            </w:r>
          </w:p>
        </w:tc>
      </w:tr>
    </w:tbl>
    <w:p>
      <w:pPr>
        <w:spacing w:after="80"/>
      </w:pPr>
    </w:p>
    <w:p>
      <w:r>
        <w:br w:type="page"/>
      </w:r>
    </w:p>
    <w:p>
      <w:pPr>
        <w:pStyle w:val="Heading1"/>
      </w:pPr>
      <w:r>
        <w:t xml:space="preserve">14.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2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Language</w:t>
            </w:r>
          </w:p>
        </w:tc>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Python 3.12+</w:t>
            </w:r>
          </w:p>
        </w:tc>
        <w:tc>
          <w:tcPr>
            <w:tcW w:type="dxa" w:w="4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Consistent with all Prevision_WS agent services</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Web Framework</w:t>
            </w:r>
          </w:p>
        </w:tc>
        <w:tc>
          <w:tcPr>
            <w:tcW w:type="dxa" w:w="2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FastAPI + Uvicorn</w:t>
            </w:r>
          </w:p>
        </w:tc>
        <w:tc>
          <w:tcPr>
            <w:tcW w:type="dxa" w:w="4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Async ASGI server with automatic OpenAPI docs</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LLM Provider</w:t>
            </w:r>
          </w:p>
        </w:tc>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Google Gemini 2.0 Flash</w:t>
            </w:r>
          </w:p>
        </w:tc>
        <w:tc>
          <w:tcPr>
            <w:tcW w:type="dxa" w:w="4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Native function calling, consistent with existing agents</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LLM SDK</w:t>
            </w:r>
          </w:p>
        </w:tc>
        <w:tc>
          <w:tcPr>
            <w:tcW w:type="dxa" w:w="2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google-generativeai</w:t>
            </w:r>
          </w:p>
        </w:tc>
        <w:tc>
          <w:tcPr>
            <w:tcW w:type="dxa" w:w="4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Official Google AI Python SDK</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Client</w:t>
            </w:r>
          </w:p>
        </w:tc>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httpx (async)</w:t>
            </w:r>
          </w:p>
        </w:tc>
        <w:tc>
          <w:tcPr>
            <w:tcW w:type="dxa" w:w="4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HTTP/2 client for MCP server communication</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Data Validation</w:t>
            </w:r>
          </w:p>
        </w:tc>
        <w:tc>
          <w:tcPr>
            <w:tcW w:type="dxa" w:w="2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Pydantic v2</w:t>
            </w:r>
          </w:p>
        </w:tc>
        <w:tc>
          <w:tcPr>
            <w:tcW w:type="dxa" w:w="4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Request/response models, settings, persona configs</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Task Queue</w:t>
            </w:r>
          </w:p>
        </w:tc>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In-process asyncio</w:t>
            </w:r>
          </w:p>
        </w:tc>
        <w:tc>
          <w:tcPr>
            <w:tcW w:type="dxa" w:w="4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Lightweight async execution; no Celery needed</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Event Streaming</w:t>
            </w:r>
          </w:p>
        </w:tc>
        <w:tc>
          <w:tcPr>
            <w:tcW w:type="dxa" w:w="2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aiokafka</w:t>
            </w:r>
          </w:p>
        </w:tc>
        <w:tc>
          <w:tcPr>
            <w:tcW w:type="dxa" w:w="4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Publish audit events and progress updates</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Metrics</w:t>
            </w:r>
          </w:p>
        </w:tc>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prometheus-client</w:t>
            </w:r>
          </w:p>
        </w:tc>
        <w:tc>
          <w:tcPr>
            <w:tcW w:type="dxa" w:w="4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Expose /metrics endpoint for Prometheus scraping</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Tracing</w:t>
            </w:r>
          </w:p>
        </w:tc>
        <w:tc>
          <w:tcPr>
            <w:tcW w:type="dxa" w:w="2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opentelemetry-sdk</w:t>
            </w:r>
          </w:p>
        </w:tc>
        <w:tc>
          <w:tcPr>
            <w:tcW w:type="dxa" w:w="4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Distributed tracing with context propagation</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Configuration</w:t>
            </w:r>
          </w:p>
        </w:tc>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Pydantic BaseSettings + YAML</w:t>
            </w:r>
          </w:p>
        </w:tc>
        <w:tc>
          <w:tcPr>
            <w:tcW w:type="dxa" w:w="4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Env vars for infra, YAML for personas/skills</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Testing</w:t>
            </w:r>
          </w:p>
        </w:tc>
        <w:tc>
          <w:tcPr>
            <w:tcW w:type="dxa" w:w="2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pytest + pytest-asyncio + httpx</w:t>
            </w:r>
          </w:p>
        </w:tc>
        <w:tc>
          <w:tcPr>
            <w:tcW w:type="dxa" w:w="4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Async test client for FastAPI endpoints</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Containerization</w:t>
            </w:r>
          </w:p>
        </w:tc>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Docker (multi-stage)</w:t>
            </w:r>
          </w:p>
        </w:tc>
        <w:tc>
          <w:tcPr>
            <w:tcW w:type="dxa" w:w="4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slim Python base, non-root user, health check</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CI/CD</w:t>
            </w:r>
          </w:p>
        </w:tc>
        <w:tc>
          <w:tcPr>
            <w:tcW w:type="dxa" w:w="2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GitHub Actions</w:t>
            </w:r>
          </w:p>
        </w:tc>
        <w:tc>
          <w:tcPr>
            <w:tcW w:type="dxa" w:w="4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Lint, test, build, push to registry</w:t>
            </w:r>
          </w:p>
        </w:tc>
      </w:tr>
    </w:tbl>
    <w:p>
      <w:r>
        <w:br w:type="page"/>
      </w:r>
    </w:p>
    <w:p>
      <w:pPr>
        <w:pStyle w:val="Heading1"/>
      </w:pPr>
      <w:r>
        <w:t xml:space="preserve">15.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5200"/>
        <w:gridCol w:w="1660"/>
      </w:tblGrid>
      <w:tr>
        <w:tc>
          <w:tcPr>
            <w:tcW w:type="dxa" w:w="7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Milestone</w:t>
            </w:r>
          </w:p>
        </w:tc>
        <w:tc>
          <w:tcPr>
            <w:tcW w:type="dxa" w:w="5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Deliverables</w:t>
            </w:r>
          </w:p>
        </w:tc>
        <w:tc>
          <w:tcPr>
            <w:tcW w:type="dxa" w:w="16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r>
      <w:tr>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Service Scaffold</w:t>
            </w:r>
          </w:p>
        </w:tc>
        <w:tc>
          <w:tcPr>
            <w:tcW w:type="dxa" w:w="5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FastAPI skeleton, health endpoint, Dockerfile, CI pipeline, project structure</w:t>
            </w:r>
          </w:p>
        </w:tc>
        <w:tc>
          <w:tcPr>
            <w:tcW w:type="dxa" w:w="16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1 week</w:t>
            </w:r>
          </w:p>
        </w:tc>
      </w:tr>
      <w:tr>
        <w:tc>
          <w:tcPr>
            <w:tcW w:type="dxa" w:w="7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1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 Engine</w:t>
            </w:r>
          </w:p>
        </w:tc>
        <w:tc>
          <w:tcPr>
            <w:tcW w:type="dxa" w:w="5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 YAML schema, registry, resolver, system prompt templating, persona API endpoints</w:t>
            </w:r>
          </w:p>
        </w:tc>
        <w:tc>
          <w:tcPr>
            <w:tcW w:type="dxa" w:w="16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2 weeks</w:t>
            </w:r>
          </w:p>
        </w:tc>
      </w:tr>
      <w:tr>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 Catalog</w:t>
            </w:r>
          </w:p>
        </w:tc>
        <w:tc>
          <w:tcPr>
            <w:tcW w:type="dxa" w:w="5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All skill definitions in YAML, skill registry, skill-to-tool mapping, skill API endpoints</w:t>
            </w:r>
          </w:p>
        </w:tc>
        <w:tc>
          <w:tcPr>
            <w:tcW w:type="dxa" w:w="16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1 week</w:t>
            </w:r>
          </w:p>
        </w:tc>
      </w:tr>
      <w:tr>
        <w:tc>
          <w:tcPr>
            <w:tcW w:type="dxa" w:w="7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1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Agent Core</w:t>
            </w:r>
          </w:p>
        </w:tc>
        <w:tc>
          <w:tcPr>
            <w:tcW w:type="dxa" w:w="5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LLM integration (Gemini), PAOR reasoning loop, tool executor with MCP client, context manager</w:t>
            </w:r>
          </w:p>
        </w:tc>
        <w:tc>
          <w:tcPr>
            <w:tcW w:type="dxa" w:w="16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2 weeks</w:t>
            </w:r>
          </w:p>
        </w:tc>
      </w:tr>
      <w:tr>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RBAC Integration</w:t>
            </w:r>
          </w:p>
        </w:tc>
        <w:tc>
          <w:tcPr>
            <w:tcW w:type="dxa" w:w="5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Pre-flight RBAC validator, persona eligibility checks, field redaction awareness, role-persona matrix</w:t>
            </w:r>
          </w:p>
        </w:tc>
        <w:tc>
          <w:tcPr>
            <w:tcW w:type="dxa" w:w="16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1 week</w:t>
            </w:r>
          </w:p>
        </w:tc>
      </w:tr>
      <w:tr>
        <w:tc>
          <w:tcPr>
            <w:tcW w:type="dxa" w:w="7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6</w:t>
            </w:r>
          </w:p>
        </w:tc>
        <w:tc>
          <w:tcPr>
            <w:tcW w:type="dxa" w:w="1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Tenancy Passthrough</w:t>
            </w:r>
          </w:p>
        </w:tc>
        <w:tc>
          <w:tcPr>
            <w:tcW w:type="dxa" w:w="5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Tenant context propagation, auth token forwarding, tenant-scoped logging and metrics</w:t>
            </w:r>
          </w:p>
        </w:tc>
        <w:tc>
          <w:tcPr>
            <w:tcW w:type="dxa" w:w="16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1 week</w:t>
            </w:r>
          </w:p>
        </w:tc>
      </w:tr>
      <w:tr>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7</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Orchestrator Integration</w:t>
            </w:r>
          </w:p>
        </w:tc>
        <w:tc>
          <w:tcPr>
            <w:tcW w:type="dxa" w:w="5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Workflow planner, DAG builder, parallel/sequential dispatcher, result aggregator, callback handler</w:t>
            </w:r>
          </w:p>
        </w:tc>
        <w:tc>
          <w:tcPr>
            <w:tcW w:type="dxa" w:w="16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2 weeks</w:t>
            </w:r>
          </w:p>
        </w:tc>
      </w:tr>
      <w:tr>
        <w:tc>
          <w:tcPr>
            <w:tcW w:type="dxa" w:w="7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8</w:t>
            </w:r>
          </w:p>
        </w:tc>
        <w:tc>
          <w:tcPr>
            <w:tcW w:type="dxa" w:w="1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Error &amp; Resilience</w:t>
            </w:r>
          </w:p>
        </w:tc>
        <w:tc>
          <w:tcPr>
            <w:tcW w:type="dxa" w:w="5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Retry engine, circuit breaker, timeout management, graceful degradation, partial result handling</w:t>
            </w:r>
          </w:p>
        </w:tc>
        <w:tc>
          <w:tcPr>
            <w:tcW w:type="dxa" w:w="16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1 week</w:t>
            </w:r>
          </w:p>
        </w:tc>
      </w:tr>
      <w:tr>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9</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Observability</w:t>
            </w:r>
          </w:p>
        </w:tc>
        <w:tc>
          <w:tcPr>
            <w:tcW w:type="dxa" w:w="5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Prometheus metrics, OpenTelemetry tracing, Kafka audit events, structured logging</w:t>
            </w:r>
          </w:p>
        </w:tc>
        <w:tc>
          <w:tcPr>
            <w:tcW w:type="dxa" w:w="16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1 week</w:t>
            </w:r>
          </w:p>
        </w:tc>
      </w:tr>
      <w:tr>
        <w:tc>
          <w:tcPr>
            <w:tcW w:type="dxa" w:w="7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10</w:t>
            </w:r>
          </w:p>
        </w:tc>
        <w:tc>
          <w:tcPr>
            <w:tcW w:type="dxa" w:w="18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Testing</w:t>
            </w:r>
          </w:p>
        </w:tc>
        <w:tc>
          <w:tcPr>
            <w:tcW w:type="dxa" w:w="5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Unit tests (personas, skills, RBAC), integration tests (MCP server), E2E tests (orchestrator → worker → MCP)</w:t>
            </w:r>
          </w:p>
        </w:tc>
        <w:tc>
          <w:tcPr>
            <w:tcW w:type="dxa" w:w="16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2 weeks</w:t>
            </w:r>
          </w:p>
        </w:tc>
      </w:tr>
      <w:tr>
        <w:tc>
          <w:tcPr>
            <w:tcW w:type="dxa" w:w="7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11</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Production Release</w:t>
            </w:r>
          </w:p>
        </w:tc>
        <w:tc>
          <w:tcPr>
            <w:tcW w:type="dxa" w:w="5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Docker images, Helm charts, runbook, monitoring dashboards, documentation</w:t>
            </w:r>
          </w:p>
        </w:tc>
        <w:tc>
          <w:tcPr>
            <w:tcW w:type="dxa" w:w="16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1 week</w:t>
            </w:r>
          </w:p>
        </w:tc>
      </w:tr>
    </w:tbl>
    <w:p>
      <w:pPr>
        <w:spacing w:after="120" w:before="200"/>
      </w:pPr>
      <w:r>
        <w:rPr>
          <w:rFonts w:ascii="Arial" w:cs="Arial" w:eastAsia="Arial" w:hAnsi="Arial"/>
          <w:b/>
          <w:bCs/>
          <w:color w:val="333333"/>
          <w:sz w:val="22"/>
          <w:szCs w:val="22"/>
        </w:rPr>
        <w:t xml:space="preserve">Total estimated duration: </w:t>
      </w:r>
      <w:r>
        <w:rPr>
          <w:rFonts w:ascii="Arial" w:cs="Arial" w:eastAsia="Arial" w:hAnsi="Arial"/>
          <w:color w:val="333333"/>
          <w:sz w:val="22"/>
          <w:szCs w:val="22"/>
        </w:rPr>
        <w:t xml:space="preserve">14 weeks (3.5 months)</w:t>
      </w:r>
    </w:p>
    <w:p>
      <w:r>
        <w:br w:type="page"/>
      </w:r>
    </w:p>
    <w:p>
      <w:pPr>
        <w:pStyle w:val="Heading1"/>
      </w:pPr>
      <w:r>
        <w:t xml:space="preserve">16.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Environment Variable</w:t>
            </w:r>
          </w:p>
        </w:tc>
        <w:tc>
          <w:tcPr>
            <w:tcW w:type="dxa" w:w="2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7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WORKER_PORT</w:t>
            </w:r>
          </w:p>
        </w:tc>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8100</w:t>
            </w:r>
          </w:p>
        </w:tc>
        <w:tc>
          <w:tcPr>
            <w:tcW w:type="dxa" w:w="3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Worker agent service listen port</w:t>
            </w:r>
          </w:p>
        </w:tc>
      </w:tr>
      <w:tr>
        <w:tc>
          <w:tcPr>
            <w:tcW w:type="dxa" w:w="3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WORKER_HOST</w:t>
            </w:r>
          </w:p>
        </w:tc>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0.0.0.0</w:t>
            </w:r>
          </w:p>
        </w:tc>
        <w:tc>
          <w:tcPr>
            <w:tcW w:type="dxa" w:w="3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Bind address</w:t>
            </w:r>
          </w:p>
        </w:tc>
      </w:tr>
      <w:tr>
        <w:tc>
          <w:tcPr>
            <w:tcW w:type="dxa" w:w="3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MCP_SERVER_URL</w:t>
            </w:r>
          </w:p>
        </w:tc>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http://localhost:8090</w:t>
            </w:r>
          </w:p>
        </w:tc>
        <w:tc>
          <w:tcPr>
            <w:tcW w:type="dxa" w:w="3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Odoo MCP server base URL</w:t>
            </w:r>
          </w:p>
        </w:tc>
      </w:tr>
      <w:tr>
        <w:tc>
          <w:tcPr>
            <w:tcW w:type="dxa" w:w="3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MCP_TRANSPORT</w:t>
            </w:r>
          </w:p>
        </w:tc>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streamable_http</w:t>
            </w:r>
          </w:p>
        </w:tc>
        <w:tc>
          <w:tcPr>
            <w:tcW w:type="dxa" w:w="3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MCP transport protocol (streamable_http or sse)</w:t>
            </w:r>
          </w:p>
        </w:tc>
      </w:tr>
      <w:tr>
        <w:tc>
          <w:tcPr>
            <w:tcW w:type="dxa" w:w="3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GEMINI_API_KEY</w:t>
            </w:r>
          </w:p>
        </w:tc>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(required)</w:t>
            </w:r>
          </w:p>
        </w:tc>
        <w:tc>
          <w:tcPr>
            <w:tcW w:type="dxa" w:w="3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Google Gemini API key for LLM inference</w:t>
            </w:r>
          </w:p>
        </w:tc>
      </w:tr>
      <w:tr>
        <w:tc>
          <w:tcPr>
            <w:tcW w:type="dxa" w:w="3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GEMINI_MODEL</w:t>
            </w:r>
          </w:p>
        </w:tc>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gemini-2.0-flash</w:t>
            </w:r>
          </w:p>
        </w:tc>
        <w:tc>
          <w:tcPr>
            <w:tcW w:type="dxa" w:w="3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Gemini model identifier</w:t>
            </w:r>
          </w:p>
        </w:tc>
      </w:tr>
      <w:tr>
        <w:tc>
          <w:tcPr>
            <w:tcW w:type="dxa" w:w="3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PERSONA_CONFIG_DIR</w:t>
            </w:r>
          </w:p>
        </w:tc>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config/personas/</w:t>
            </w:r>
          </w:p>
        </w:tc>
        <w:tc>
          <w:tcPr>
            <w:tcW w:type="dxa" w:w="3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Directory containing persona YAML files</w:t>
            </w:r>
          </w:p>
        </w:tc>
      </w:tr>
      <w:tr>
        <w:tc>
          <w:tcPr>
            <w:tcW w:type="dxa" w:w="3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SKILL_CONFIG_DIR</w:t>
            </w:r>
          </w:p>
        </w:tc>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config/skills/</w:t>
            </w:r>
          </w:p>
        </w:tc>
        <w:tc>
          <w:tcPr>
            <w:tcW w:type="dxa" w:w="3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Directory containing skill YAML files</w:t>
            </w:r>
          </w:p>
        </w:tc>
      </w:tr>
      <w:tr>
        <w:tc>
          <w:tcPr>
            <w:tcW w:type="dxa" w:w="3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KAFKA_BOOTSTRAP_SERVERS</w:t>
            </w:r>
          </w:p>
        </w:tc>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localhost:9092</w:t>
            </w:r>
          </w:p>
        </w:tc>
        <w:tc>
          <w:tcPr>
            <w:tcW w:type="dxa" w:w="3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Kafka broker addresses for audit events</w:t>
            </w:r>
          </w:p>
        </w:tc>
      </w:tr>
      <w:tr>
        <w:tc>
          <w:tcPr>
            <w:tcW w:type="dxa" w:w="3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KAFKA_AUDIT_TOPIC</w:t>
            </w:r>
          </w:p>
        </w:tc>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odoo-worker-audit</w:t>
            </w:r>
          </w:p>
        </w:tc>
        <w:tc>
          <w:tcPr>
            <w:tcW w:type="dxa" w:w="3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Kafka topic for audit event publishing</w:t>
            </w:r>
          </w:p>
        </w:tc>
      </w:tr>
      <w:tr>
        <w:tc>
          <w:tcPr>
            <w:tcW w:type="dxa" w:w="3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CIRCUIT_BREAKER_THRESHOLD</w:t>
            </w:r>
          </w:p>
        </w:tc>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3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Consecutive failures before circuit opens</w:t>
            </w:r>
          </w:p>
        </w:tc>
      </w:tr>
      <w:tr>
        <w:tc>
          <w:tcPr>
            <w:tcW w:type="dxa" w:w="3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CIRCUIT_BREAKER_COOLDOWN</w:t>
            </w:r>
          </w:p>
        </w:tc>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30</w:t>
            </w:r>
          </w:p>
        </w:tc>
        <w:tc>
          <w:tcPr>
            <w:tcW w:type="dxa" w:w="3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Seconds to wait before half-open probe</w:t>
            </w:r>
          </w:p>
        </w:tc>
      </w:tr>
      <w:tr>
        <w:tc>
          <w:tcPr>
            <w:tcW w:type="dxa" w:w="3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DEFAULT_TASK_TIMEOUT</w:t>
            </w:r>
          </w:p>
        </w:tc>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120</w:t>
            </w:r>
          </w:p>
        </w:tc>
        <w:tc>
          <w:tcPr>
            <w:tcW w:type="dxa" w:w="3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Default task timeout in seconds</w:t>
            </w:r>
          </w:p>
        </w:tc>
      </w:tr>
      <w:tr>
        <w:tc>
          <w:tcPr>
            <w:tcW w:type="dxa" w:w="3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MAX_TOOL_CALLS_DEFAULT</w:t>
            </w:r>
          </w:p>
        </w:tc>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20</w:t>
            </w:r>
          </w:p>
        </w:tc>
        <w:tc>
          <w:tcPr>
            <w:tcW w:type="dxa" w:w="3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Default max tool calls per task (persona can override)</w:t>
            </w:r>
          </w:p>
        </w:tc>
      </w:tr>
      <w:tr>
        <w:tc>
          <w:tcPr>
            <w:tcW w:type="dxa" w:w="3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LOG_LEVEL</w:t>
            </w:r>
          </w:p>
        </w:tc>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INFO</w:t>
            </w:r>
          </w:p>
        </w:tc>
        <w:tc>
          <w:tcPr>
            <w:tcW w:type="dxa" w:w="3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Logging verbosity</w:t>
            </w:r>
          </w:p>
        </w:tc>
      </w:tr>
      <w:tr>
        <w:tc>
          <w:tcPr>
            <w:tcW w:type="dxa" w:w="34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METRICS_ENABLED</w:t>
            </w:r>
          </w:p>
        </w:tc>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true</w:t>
            </w:r>
          </w:p>
        </w:tc>
        <w:tc>
          <w:tcPr>
            <w:tcW w:type="dxa" w:w="37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Enable Prometheus /metrics endpoint</w:t>
            </w:r>
          </w:p>
        </w:tc>
      </w:tr>
      <w:tr>
        <w:tc>
          <w:tcPr>
            <w:tcW w:type="dxa" w:w="34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OTEL_EXPORTER_ENDPOINT</w:t>
            </w:r>
          </w:p>
        </w:tc>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(optional)</w:t>
            </w:r>
          </w:p>
        </w:tc>
        <w:tc>
          <w:tcPr>
            <w:tcW w:type="dxa" w:w="37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OpenTelemetry collector endpoint for tracing</w:t>
            </w:r>
          </w:p>
        </w:tc>
      </w:tr>
      <w:tr>
        <w:tc>
          <w:tcPr>
            <w:tcW w:type="dxa" w:w="2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RAG_ENABLED</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true</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Master switch for all RAG integration features in the worker agent</w:t>
            </w:r>
          </w:p>
        </w:tc>
      </w:tr>
      <w:tr>
        <w:tc>
          <w:tcPr>
            <w:tcW w:type="dxa" w:w="2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RAG_AUTO_TIMEOUT_SECONDS</w:t>
            </w:r>
          </w:p>
        </w:tc>
        <w:tc>
          <w:tcPr>
            <w:tcW w:type="dxa" w:w="1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3.0</w:t>
            </w:r>
          </w:p>
        </w:tc>
        <w:tc>
          <w:tcPr>
            <w:tcW w:type="dxa" w:w="5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Max seconds for RAG pre-fetch (Step 5.5). On timeout, proceed with empty context.</w:t>
            </w:r>
          </w:p>
        </w:tc>
      </w:tr>
      <w:tr>
        <w:tc>
          <w:tcPr>
            <w:tcW w:type="dxa" w:w="2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RAG_CONTEXT_MAX_TOKENS</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1500</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Token budget for injected RAG context in the system prompt. Truncates highest-scoring chunks first if exceeded.</w:t>
            </w:r>
          </w:p>
        </w:tc>
      </w:tr>
      <w:tr>
        <w:tc>
          <w:tcPr>
            <w:tcW w:type="dxa" w:w="2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RAG_PARALLEL_PREFETCH_K</w:t>
            </w:r>
          </w:p>
        </w:tc>
        <w:tc>
          <w:tcPr>
            <w:tcW w:type="dxa" w:w="1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8</w:t>
            </w:r>
          </w:p>
        </w:tc>
        <w:tc>
          <w:tcPr>
            <w:tcW w:type="dxa" w:w="5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Number of chunks for orchestrator-level parallel group pre-fetch. Higher than per-task k to cover multiple workers.</w:t>
            </w:r>
          </w:p>
        </w:tc>
      </w:tr>
    </w:tbl>
    <w:p>
      <w:r>
        <w:br w:type="page"/>
      </w:r>
    </w:p>
    <w:p>
      <w:pPr>
        <w:pStyle w:val="Heading1"/>
      </w:pPr>
      <w:r>
        <w:t xml:space="preserve">17. Testing Strategy</w:t>
      </w:r>
    </w:p>
    <w:p>
      <w:pPr>
        <w:pStyle w:val="Heading2"/>
      </w:pPr>
      <w:r>
        <w:t xml:space="preserve">17.1 Test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3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c>
          <w:tcPr>
            <w:tcW w:type="dxa" w:w="45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Approach</w:t>
            </w:r>
          </w:p>
        </w:tc>
      </w:tr>
      <w:tr>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Unit</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Persona resolver, skill registry, context manager, RBAC validator</w:t>
            </w:r>
          </w:p>
        </w:tc>
        <w:tc>
          <w:tcPr>
            <w:tcW w:type="dxa" w:w="45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Mocked MCP responses, isolated component tests</w:t>
            </w:r>
          </w:p>
        </w:tc>
      </w:tr>
      <w:tr>
        <w:tc>
          <w:tcPr>
            <w:tcW w:type="dxa" w:w="1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Integration</w:t>
            </w:r>
          </w:p>
        </w:tc>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Worker + MCP server (live Odoo test instance)</w:t>
            </w:r>
          </w:p>
        </w:tc>
        <w:tc>
          <w:tcPr>
            <w:tcW w:type="dxa" w:w="45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Pre-seeded test tenants with demo data, end-to-end tool execution</w:t>
            </w:r>
          </w:p>
        </w:tc>
      </w:tr>
      <w:tr>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Contract</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API schema compliance (request/response)</w:t>
            </w:r>
          </w:p>
        </w:tc>
        <w:tc>
          <w:tcPr>
            <w:tcW w:type="dxa" w:w="45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Pydantic model validation, OpenAPI spec tests</w:t>
            </w:r>
          </w:p>
        </w:tc>
      </w:tr>
      <w:tr>
        <w:tc>
          <w:tcPr>
            <w:tcW w:type="dxa" w:w="1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RBAC</w:t>
            </w:r>
          </w:p>
        </w:tc>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Permission matrix coverage</w:t>
            </w:r>
          </w:p>
        </w:tc>
        <w:tc>
          <w:tcPr>
            <w:tcW w:type="dxa" w:w="45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Parameterized tests across all role-persona combinations</w:t>
            </w:r>
          </w:p>
        </w:tc>
      </w:tr>
      <w:tr>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Multi-Tenancy</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Tenant isolation verification</w:t>
            </w:r>
          </w:p>
        </w:tc>
        <w:tc>
          <w:tcPr>
            <w:tcW w:type="dxa" w:w="45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Parallel task execution for different tenants, cross-tenant access attempts</w:t>
            </w:r>
          </w:p>
        </w:tc>
      </w:tr>
      <w:tr>
        <w:tc>
          <w:tcPr>
            <w:tcW w:type="dxa" w:w="16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Performance</w:t>
            </w:r>
          </w:p>
        </w:tc>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Concurrent task throughput, latency</w:t>
            </w:r>
          </w:p>
        </w:tc>
        <w:tc>
          <w:tcPr>
            <w:tcW w:type="dxa" w:w="45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Locust load tests with mixed persona workloads</w:t>
            </w:r>
          </w:p>
        </w:tc>
      </w:tr>
      <w:tr>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E2E</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Orchestrator → Worker → MCP → Odoo pipeline</w:t>
            </w:r>
          </w:p>
        </w:tc>
        <w:tc>
          <w:tcPr>
            <w:tcW w:type="dxa" w:w="45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Full workflow execution (O2C, P2P, month-end close)</w:t>
            </w:r>
          </w:p>
        </w:tc>
      </w:tr>
    </w:tbl>
    <w:p>
      <w:pPr>
        <w:spacing w:before="200"/>
      </w:pPr>
    </w:p>
    <w:p>
      <w:pPr>
        <w:pStyle w:val="Heading2"/>
      </w:pPr>
      <w:r>
        <w:t xml:space="preserve">17.2 Key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Scenario</w:t>
            </w:r>
          </w:p>
        </w:tc>
        <w:tc>
          <w:tcPr>
            <w:tcW w:type="dxa" w:w="61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Validation</w:t>
            </w:r>
          </w:p>
        </w:tc>
      </w:tr>
      <w:tr>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Parallel persona execution</w:t>
            </w:r>
          </w:p>
        </w:tc>
        <w:tc>
          <w:tcPr>
            <w:tcW w:type="dxa" w:w="6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Two workers with different personas (sales_manager + warehouse_manager) execute simultaneously; shared context merges correctly</w:t>
            </w:r>
          </w:p>
        </w:tc>
      </w:tr>
      <w:tr>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RBAC persona denial</w:t>
            </w:r>
          </w:p>
        </w:tc>
        <w:tc>
          <w:tcPr>
            <w:tcW w:type="dxa" w:w="6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sales_user attempts to activate accountant persona; returns PERSONA_PERMISSION_DENIED with required role hint</w:t>
            </w:r>
          </w:p>
        </w:tc>
      </w:tr>
      <w:tr>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Cross-tenant isolation</w:t>
            </w:r>
          </w:p>
        </w:tc>
        <w:tc>
          <w:tcPr>
            <w:tcW w:type="dxa" w:w="6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Worker for Tenant A cannot read/write data from Tenant B’s Odoo database</w:t>
            </w:r>
          </w:p>
        </w:tc>
      </w:tr>
      <w:tr>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Tool call limit enforcement</w:t>
            </w:r>
          </w:p>
        </w:tc>
        <w:tc>
          <w:tcPr>
            <w:tcW w:type="dxa" w:w="6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Agent exceeds persona’s max_tool_calls; task returns MAX_TOOL_CALLS_EXCEEDED before reaching MCP server</w:t>
            </w:r>
          </w:p>
        </w:tc>
      </w:tr>
      <w:tr>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MCP server circuit breaker</w:t>
            </w:r>
          </w:p>
        </w:tc>
        <w:tc>
          <w:tcPr>
            <w:tcW w:type="dxa" w:w="6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After 5 consecutive MCP failures, circuit opens; subsequent calls fail fast; recovers after cooldown</w:t>
            </w:r>
          </w:p>
        </w:tc>
      </w:tr>
      <w:tr>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Sequential data flow</w:t>
            </w:r>
          </w:p>
        </w:tc>
        <w:tc>
          <w:tcPr>
            <w:tcW w:type="dxa" w:w="6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Step A creates quotation (output: order_id); Step B confirms order using order_id from shared context</w:t>
            </w:r>
          </w:p>
        </w:tc>
      </w:tr>
      <w:tr>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Field redaction awareness</w:t>
            </w:r>
          </w:p>
        </w:tc>
        <w:tc>
          <w:tcPr>
            <w:tcW w:type="dxa" w:w="6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hr_officer persona receives employee data without salary fields; agent does not reference redacted fields</w:t>
            </w:r>
          </w:p>
        </w:tc>
      </w:tr>
      <w:tr>
        <w:tc>
          <w:tcPr>
            <w:tcW w:type="dxa" w:w="3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Approval escalation</w:t>
            </w:r>
          </w:p>
        </w:tc>
        <w:tc>
          <w:tcPr>
            <w:tcW w:type="dxa" w:w="6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accounts_clerk persona attempts journal post; receives APPROVAL_REQUIRED; escalation routed to accountant</w:t>
            </w:r>
          </w:p>
        </w:tc>
      </w:tr>
    </w:tbl>
    <w:p>
      <w:r>
        <w:br w:type="page"/>
      </w:r>
    </w:p>
    <w:p>
      <w:pPr>
        <w:pStyle w:val="Heading1"/>
      </w:pPr>
      <w:r>
        <w:t xml:space="preserve">18.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71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Worker Agent</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The odoo-worker-agent-svc microservice that executes individual workflow steps with dynamic persona context</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w:t>
            </w:r>
          </w:p>
        </w:tc>
        <w:tc>
          <w:tcPr>
            <w:tcW w:type="dxa" w:w="7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A declarative configuration (YAML) that transforms the generic Worker Agent into a domain-specific expert with a defined system prompt, skill set, tool allow-list, and RBAC requirements</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Skill</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An atomic competency unit mapping business capabilities to MCP tools, with domain-specific reasoning guidance (skill_context)</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Skill Context</w:t>
            </w:r>
          </w:p>
        </w:tc>
        <w:tc>
          <w:tcPr>
            <w:tcW w:type="dxa" w:w="7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Behavioral instructions embedded in each skill definition that guide the agent’s reasoning when using tools within that skill’s scope</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Shared Context</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 mutable dictionary flowing between workflow steps that enables inter-step data transfer within an execution plan</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Execution Plan</w:t>
            </w:r>
          </w:p>
        </w:tc>
        <w:tc>
          <w:tcPr>
            <w:tcW w:type="dxa" w:w="7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The orchestrator’s output: a structured object containing workflow steps organized into parallel/sequential execution groups</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Execution Group</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A set of workflow steps that execute together, either all in parallel or all sequentially</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PAOR Loop</w:t>
            </w:r>
          </w:p>
        </w:tc>
        <w:tc>
          <w:tcPr>
            <w:tcW w:type="dxa" w:w="7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Plan-Act-Observe-Reflect: the agent engine’s reasoning cycle for processing task instructions</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Pre-Flight Check</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RBAC validation performed before task execution to ensure all planned operations will be authorized</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Persona Registry</w:t>
            </w:r>
          </w:p>
        </w:tc>
        <w:tc>
          <w:tcPr>
            <w:tcW w:type="dxa" w:w="7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In-memory catalog of all available persona definitions, loaded from YAML at service startup</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DAG</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eastAsia="Arial" w:hAnsi="Arial"/>
                <w:color w:val="333333"/>
                <w:sz w:val="20"/>
                <w:szCs w:val="20"/>
              </w:rPr>
              <w:t xml:space="preserve">Directed Acyclic Graph: the workflow structure produced by the orchestrator’s planner, defining step dependencies</w:t>
            </w:r>
          </w:p>
        </w:tc>
      </w:tr>
      <w:tr>
        <w:tc>
          <w:tcPr>
            <w:tcW w:type="dxa" w:w="22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Circuit Breaker</w:t>
            </w:r>
          </w:p>
        </w:tc>
        <w:tc>
          <w:tcPr>
            <w:tcW w:type="dxa" w:w="71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eastAsia="Arial" w:hAnsi="Arial"/>
                <w:color w:val="333333"/>
                <w:sz w:val="20"/>
                <w:szCs w:val="20"/>
              </w:rPr>
              <w:t xml:space="preserve">Resilience pattern that stops calling a failing MCP server after consecutive failures, allowing recovery time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 Store</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The tenant-scoped knowledge store backed by Google Vertex AI Discovery Engine. Each tenant maps to a dedicated Vertex AI data store (resolved from tenants_tenant.vertex_ai_data_store_id in Neon DB, cached in Redis with a 1-hour TTL). Documents and Odoo records are indexed using deterministic IDs (odoo-{model_underscore}-{record_id}). Document ingestion flows through the rag-uploader-agent-service via GCS upload and Kafka event to the data-ingestion pipeline. Accessed by the Worker Agent via the MCP server’s rag_* tools (rag_query_knowledge, rag_enrich_context, rag_upload_document, rag_list_documents, rag_delete_document, rag_index_odoo_record, rag_search_by_metadata, rag_get_store_stats).</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RAG Context Mode</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Per-persona configuration controlling how RAG context is fetched: auto (automatic pre-fetch in Step 5.5 before the PAOR loop), manual (agent calls RAG tools explicitly during Act phase), or disabled (no RAG enrichment).</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 Pre-Fetch</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Step 5.5 in the task execution flow: the worker calls rag_enrich_context before the PAOR loop, builds a semantic query from the task instruction, retrieves relevant knowledge chunks (returned as {“context”: str, “sources”: int}), and injects the text into the persona’s system prompt as the ‘=== Retrieved Knowledge Base Context ===’ block. This is separate from the MCP server’s RAGContextMiddleware, which independently enriches individual tool call arguments with background_context on each rag_context_enabled tool invocation.</w:t>
            </w:r>
          </w:p>
        </w:tc>
      </w:tr>
      <w:tr>
        <w:tc>
          <w:tcPr>
            <w:tcW w:type="dxa" w:w="200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Context Scope</w:t>
            </w:r>
          </w:p>
        </w:tc>
        <w:tc>
          <w:tcPr>
            <w:tcW w:type="dxa" w:w="7360"/>
            <w:tcBorders>
              <w:top w:val="single" w:color="B4C6D6" w:sz="1"/>
              <w:left w:val="single" w:color="B4C6D6" w:sz="1"/>
              <w:bottom w:val="single" w:color="B4C6D6" w:sz="1"/>
              <w:right w:val="single" w:color="B4C6D6" w:sz="1"/>
            </w:tcBorders>
            <w:shd w:fill="F5F9FC" w:val="clear"/>
            <w:tcMar>
              <w:top w:type="dxa" w:w="60"/>
              <w:left w:type="dxa" w:w="100"/>
              <w:bottom w:type="dxa" w:w="60"/>
              <w:right w:type="dxa" w:w="100"/>
            </w:tcMar>
          </w:tcPr>
          <w:p>
            <w:r>
              <w:rPr>
                <w:rFonts w:ascii="Arial" w:cs="Arial" w:hAnsi="Arial"/>
                <w:color w:val="333333"/>
                <w:sz w:val="20"/>
                <w:szCs w:val="20"/>
              </w:rPr>
              <w:t xml:space="preserve">A doc_type metadata tag used to filter RAG store queries to relevant document categories (e.g., crm_docs, hr_policies, pricing_docs). Defined per persona in config/personas/*.yaml. An empty scopes list means no filter; all tenant documents are searched.</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RAG Sensitivity</w:t>
            </w:r>
          </w:p>
        </w:tc>
        <w:tc>
          <w:tcPr>
            <w:tcW w:type="dxa" w:w="7360"/>
            <w:tcBorders>
              <w:top w:val="single" w:color="B4C6D6" w:sz="1"/>
              <w:left w:val="single" w:color="B4C6D6" w:sz="1"/>
              <w:bottom w:val="single" w:color="B4C6D6" w:sz="1"/>
              <w:right w:val="single" w:color="B4C6D6" w:sz="1"/>
            </w:tcBorders>
            <w:tcMar>
              <w:top w:type="dxa" w:w="60"/>
              <w:left w:type="dxa" w:w="100"/>
              <w:bottom w:type="dxa" w:w="60"/>
              <w:right w:type="dxa" w:w="100"/>
            </w:tcMar>
          </w:tcPr>
          <w:p>
            <w:r>
              <w:rPr>
                <w:rFonts w:ascii="Arial" w:cs="Arial" w:hAnsi="Arial"/>
                <w:color w:val="333333"/>
                <w:sz w:val="20"/>
                <w:szCs w:val="20"/>
              </w:rPr>
              <w:t xml:space="preserve">A metadata attribute on indexed RAG documents classifying access level: public (all users), internal (authenticated users only), or high (tenant_admin and tenant_owner only). Enforced by the MCP server’s RAG middleware before returning chunks to the Worker Agent.</w:t>
            </w:r>
          </w:p>
        </w:tc>
      </w:tr>
    </w:tbl>
    <w:p>
      <w:pPr>
        <w:spacing w:before="400"/>
      </w:pPr>
    </w:p>
    <w:p>
      <w:pPr>
        <w:jc w:val="center"/>
      </w:pPr>
      <w:r>
        <w:rPr>
          <w:i/>
          <w:iCs/>
          <w:color w:val="666666"/>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666666"/>
        <w:sz w:val="18"/>
        <w:szCs w:val="18"/>
      </w:rPr>
      <w:t xml:space="preserve">Odoo Worker Agent – Detail Design Document</w:t>
    </w:r>
    <w:r>
      <w:rPr>
        <w:sz w:val="18"/>
        <w:szCs w:val="18"/>
      </w:rPr>
      <w:ptab w:alignment="right" w:relativeTo="margin" w:leader="none"/>
    </w:r>
    <w:r>
      <w:rPr>
        <w:rFonts w:ascii="Arial" w:cs="Arial" w:eastAsia="Arial" w:hAnsi="Arial"/>
        <w:i/>
        <w:iCs/>
        <w:color w:val="666666"/>
        <w:sz w:val="18"/>
        <w:szCs w:val="18"/>
      </w:rPr>
      <w:t xml:space="preserve">v1.0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2026-03-03T23:58:52.785Z</dcterms:created>
  <dcterms:modified xsi:type="dcterms:W3CDTF">2026-03-03T23:58:52.786Z</dcterms:modified>
</cp:coreProperties>
</file>

<file path=docProps/custom.xml><?xml version="1.0" encoding="utf-8"?>
<Properties xmlns="http://schemas.openxmlformats.org/officeDocument/2006/custom-properties" xmlns:vt="http://schemas.openxmlformats.org/officeDocument/2006/docPropsVTypes"/>
</file>