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F849A" w14:textId="7143DD9E" w:rsidR="00552BE7" w:rsidRDefault="00552BE7" w:rsidP="00552BE7">
      <w:proofErr w:type="spellStart"/>
      <w:r>
        <w:t>Вопрос</w:t>
      </w:r>
      <w:proofErr w:type="spellEnd"/>
      <w:r>
        <w:t xml:space="preserve"> №1: Пошукові пристрої та пристрої інформаційної атаки. Приклади та характеристики;</w:t>
      </w:r>
    </w:p>
    <w:p w14:paraId="5399E1D8" w14:textId="1004B069" w:rsidR="00183235" w:rsidRDefault="00183235" w:rsidP="00552BE7">
      <w:r w:rsidRPr="00183235">
        <w:t>портативні диктофони</w:t>
      </w:r>
      <w:r>
        <w:t xml:space="preserve">, </w:t>
      </w:r>
      <w:r w:rsidRPr="00183235">
        <w:t>спрямовані мікрофони</w:t>
      </w:r>
      <w:r>
        <w:t xml:space="preserve">, </w:t>
      </w:r>
      <w:r w:rsidRPr="00183235">
        <w:t>акустичні телефонні закладки</w:t>
      </w:r>
      <w:r>
        <w:t xml:space="preserve"> та </w:t>
      </w:r>
      <w:proofErr w:type="spellStart"/>
      <w:r>
        <w:t>ін</w:t>
      </w:r>
      <w:proofErr w:type="spellEnd"/>
    </w:p>
    <w:p w14:paraId="0536764B" w14:textId="182C2994" w:rsidR="00183235" w:rsidRDefault="00183235" w:rsidP="00552BE7">
      <w:r>
        <w:t>Приклад:</w:t>
      </w:r>
    </w:p>
    <w:p w14:paraId="7A18CD7E" w14:textId="11347508" w:rsidR="000D3ACF" w:rsidRDefault="00183235" w:rsidP="00183235">
      <w:r w:rsidRPr="00183235">
        <w:t>Електронні пристрої перехвату інформації</w:t>
      </w:r>
      <w:r>
        <w:t xml:space="preserve"> (</w:t>
      </w:r>
      <w:r w:rsidRPr="00183235">
        <w:t>апаратн</w:t>
      </w:r>
      <w:r>
        <w:t>і</w:t>
      </w:r>
      <w:r w:rsidRPr="00183235">
        <w:t xml:space="preserve"> закладк</w:t>
      </w:r>
      <w:r>
        <w:t xml:space="preserve">и) - </w:t>
      </w:r>
      <w:r>
        <w:t xml:space="preserve"> являють собою міні-передавачі, сигнал від котрих модулюється інформаційним сигналом.</w:t>
      </w:r>
    </w:p>
    <w:p w14:paraId="51D970BD" w14:textId="1DC6DCBA" w:rsidR="000D3ACF" w:rsidRDefault="000D3ACF" w:rsidP="00552BE7"/>
    <w:p w14:paraId="710E8BC8" w14:textId="77777777" w:rsidR="000D3ACF" w:rsidRDefault="000D3ACF" w:rsidP="00552BE7"/>
    <w:p w14:paraId="687E4ACB" w14:textId="56156B0B" w:rsidR="001D79EE" w:rsidRDefault="00552BE7" w:rsidP="00552BE7">
      <w:proofErr w:type="spellStart"/>
      <w:r>
        <w:t>Вопрос</w:t>
      </w:r>
      <w:proofErr w:type="spellEnd"/>
      <w:r>
        <w:t xml:space="preserve"> №2: Об’єкти захисту інформації (ЗІ) та технічні канали її витоку</w:t>
      </w:r>
    </w:p>
    <w:p w14:paraId="1D5C731B" w14:textId="77777777" w:rsidR="000D3ACF" w:rsidRDefault="000D3ACF" w:rsidP="000D3ACF">
      <w:r>
        <w:t xml:space="preserve">Основними об’єктами захисту інформації є: </w:t>
      </w:r>
    </w:p>
    <w:p w14:paraId="0C122182" w14:textId="50B76953" w:rsidR="000D3ACF" w:rsidRDefault="000D3ACF" w:rsidP="000D3ACF">
      <w:pPr>
        <w:pStyle w:val="a3"/>
        <w:numPr>
          <w:ilvl w:val="0"/>
          <w:numId w:val="1"/>
        </w:numPr>
      </w:pPr>
      <w:r>
        <w:t>І</w:t>
      </w:r>
      <w:r>
        <w:t>нформаційні ресурси,</w:t>
      </w:r>
    </w:p>
    <w:p w14:paraId="2E9C33CC" w14:textId="43EB3C18" w:rsidR="000D3ACF" w:rsidRDefault="000D3ACF" w:rsidP="000D3ACF">
      <w:pPr>
        <w:pStyle w:val="a3"/>
        <w:numPr>
          <w:ilvl w:val="0"/>
          <w:numId w:val="1"/>
        </w:numPr>
      </w:pPr>
      <w:r>
        <w:t>С</w:t>
      </w:r>
      <w:r>
        <w:t xml:space="preserve">истеми та засоби </w:t>
      </w:r>
      <w:r>
        <w:t>інформатизації</w:t>
      </w:r>
    </w:p>
    <w:p w14:paraId="4A7ACAAD" w14:textId="30DAF44E" w:rsidR="000D3ACF" w:rsidRDefault="000D3ACF" w:rsidP="000D3ACF">
      <w:pPr>
        <w:pStyle w:val="a3"/>
        <w:numPr>
          <w:ilvl w:val="0"/>
          <w:numId w:val="1"/>
        </w:numPr>
      </w:pPr>
      <w:r>
        <w:t>Пристрої обробки інформації</w:t>
      </w:r>
      <w:r>
        <w:t xml:space="preserve">. </w:t>
      </w:r>
    </w:p>
    <w:p w14:paraId="5226AA4F" w14:textId="628380F9" w:rsidR="000D3ACF" w:rsidRDefault="000D3ACF" w:rsidP="000D3ACF">
      <w:pPr>
        <w:pStyle w:val="a3"/>
        <w:numPr>
          <w:ilvl w:val="0"/>
          <w:numId w:val="1"/>
        </w:numPr>
      </w:pPr>
      <w:r>
        <w:t>Канали передачі</w:t>
      </w:r>
    </w:p>
    <w:p w14:paraId="61640330" w14:textId="6D0331DB" w:rsidR="000D3ACF" w:rsidRDefault="000D3ACF" w:rsidP="000D3ACF">
      <w:r>
        <w:t>Т</w:t>
      </w:r>
      <w:r>
        <w:t>ехнічні канали її витоку</w:t>
      </w:r>
      <w:r>
        <w:t xml:space="preserve"> (фізичний принцип):</w:t>
      </w:r>
    </w:p>
    <w:p w14:paraId="0D3C10B2" w14:textId="475009EF" w:rsidR="000D3ACF" w:rsidRDefault="000D3ACF" w:rsidP="000D3ACF">
      <w:pPr>
        <w:pStyle w:val="a3"/>
        <w:numPr>
          <w:ilvl w:val="0"/>
          <w:numId w:val="3"/>
        </w:numPr>
      </w:pPr>
      <w:r>
        <w:t xml:space="preserve">акустичні; </w:t>
      </w:r>
    </w:p>
    <w:p w14:paraId="5459390E" w14:textId="2419CCC7" w:rsidR="000D3ACF" w:rsidRDefault="000D3ACF" w:rsidP="000D3ACF">
      <w:pPr>
        <w:pStyle w:val="a3"/>
        <w:numPr>
          <w:ilvl w:val="0"/>
          <w:numId w:val="3"/>
        </w:numPr>
      </w:pPr>
      <w:r>
        <w:t xml:space="preserve">візуально-оптичні; </w:t>
      </w:r>
    </w:p>
    <w:p w14:paraId="7DEEB75B" w14:textId="6C89EEB0" w:rsidR="000D3ACF" w:rsidRDefault="000D3ACF" w:rsidP="000D3ACF">
      <w:pPr>
        <w:pStyle w:val="a3"/>
        <w:numPr>
          <w:ilvl w:val="0"/>
          <w:numId w:val="3"/>
        </w:numPr>
      </w:pPr>
      <w:r>
        <w:t xml:space="preserve">електромагнітні; </w:t>
      </w:r>
    </w:p>
    <w:p w14:paraId="49FD2621" w14:textId="2E4DD3EE" w:rsidR="000D3ACF" w:rsidRDefault="000D3ACF" w:rsidP="000D3ACF">
      <w:pPr>
        <w:pStyle w:val="a3"/>
        <w:numPr>
          <w:ilvl w:val="0"/>
          <w:numId w:val="3"/>
        </w:numPr>
      </w:pPr>
      <w:r>
        <w:t>матеріальні</w:t>
      </w:r>
    </w:p>
    <w:p w14:paraId="3096E03A" w14:textId="77777777" w:rsidR="000D3ACF" w:rsidRDefault="000D3ACF" w:rsidP="00552BE7"/>
    <w:sectPr w:rsidR="000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675EF"/>
    <w:multiLevelType w:val="hybridMultilevel"/>
    <w:tmpl w:val="77C2CE78"/>
    <w:lvl w:ilvl="0" w:tplc="2E90B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DA22EC"/>
    <w:multiLevelType w:val="hybridMultilevel"/>
    <w:tmpl w:val="C38A0C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4250AA"/>
    <w:multiLevelType w:val="hybridMultilevel"/>
    <w:tmpl w:val="8EACB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E7"/>
    <w:rsid w:val="000D3ACF"/>
    <w:rsid w:val="0015074D"/>
    <w:rsid w:val="00183235"/>
    <w:rsid w:val="001D79EE"/>
    <w:rsid w:val="002F31BA"/>
    <w:rsid w:val="003348FA"/>
    <w:rsid w:val="0055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82A8"/>
  <w15:chartTrackingRefBased/>
  <w15:docId w15:val="{9D21F990-37B4-4307-BE35-C7AFD340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Zoryana Sobol</dc:creator>
  <cp:keywords/>
  <dc:description/>
  <cp:lastModifiedBy>Zoryana Sobol</cp:lastModifiedBy>
  <cp:revision>2</cp:revision>
  <dcterms:created xsi:type="dcterms:W3CDTF">2020-03-17T16:17:00Z</dcterms:created>
  <dcterms:modified xsi:type="dcterms:W3CDTF">2020-03-17T16:17:00Z</dcterms:modified>
</cp:coreProperties>
</file>