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Janeen Soria (she/her) </w:t>
      </w:r>
      <w:hyperlink r:id="rId7">
        <w:r w:rsidDel="00000000" w:rsidR="00000000" w:rsidRPr="00000000">
          <w:rPr>
            <w:rFonts w:ascii="Times New Roman" w:cs="Times New Roman" w:eastAsia="Times New Roman" w:hAnsi="Times New Roman"/>
            <w:color w:val="1155cc"/>
            <w:sz w:val="24"/>
            <w:szCs w:val="24"/>
            <w:u w:val="single"/>
            <w:rtl w:val="0"/>
          </w:rPr>
          <w:t xml:space="preserve">jsoria@luc.edu</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Linette Maliakal (she/her) </w:t>
      </w:r>
      <w:hyperlink r:id="rId8">
        <w:r w:rsidDel="00000000" w:rsidR="00000000" w:rsidRPr="00000000">
          <w:rPr>
            <w:rFonts w:ascii="Times New Roman" w:cs="Times New Roman" w:eastAsia="Times New Roman" w:hAnsi="Times New Roman"/>
            <w:color w:val="1155cc"/>
            <w:sz w:val="24"/>
            <w:szCs w:val="24"/>
            <w:u w:val="single"/>
            <w:rtl w:val="0"/>
          </w:rPr>
          <w:t xml:space="preserve">lmaliakal@luc.edu</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Thursday 3:15pm-4:15pm</w:t>
      </w:r>
    </w:p>
    <w:p w:rsidR="00000000" w:rsidDel="00000000" w:rsidP="00000000" w:rsidRDefault="00000000" w:rsidRPr="00000000" w14:paraId="00000004">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Zoom</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Girls Who Code website login: </w:t>
      </w:r>
      <w:hyperlink r:id="rId9">
        <w:r w:rsidDel="00000000" w:rsidR="00000000" w:rsidRPr="00000000">
          <w:rPr>
            <w:rFonts w:ascii="Times New Roman" w:cs="Times New Roman" w:eastAsia="Times New Roman" w:hAnsi="Times New Roman"/>
            <w:color w:val="1155cc"/>
            <w:sz w:val="24"/>
            <w:szCs w:val="24"/>
            <w:u w:val="single"/>
            <w:rtl w:val="0"/>
          </w:rPr>
          <w:t xml:space="preserve">https://hq.girlswhocode.com/login</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(getting to know you)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https://forms.gle/xsRq2yJ8uEhZYkNw6</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Color scheme: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6aa84f"/>
          <w:sz w:val="24"/>
          <w:szCs w:val="24"/>
        </w:rPr>
      </w:pPr>
      <w:commentRangeStart w:id="1"/>
      <w:r w:rsidDel="00000000" w:rsidR="00000000" w:rsidRPr="00000000">
        <w:rPr>
          <w:rFonts w:ascii="Times New Roman" w:cs="Times New Roman" w:eastAsia="Times New Roman" w:hAnsi="Times New Roman"/>
          <w:color w:val="6aa84f"/>
          <w:sz w:val="24"/>
          <w:szCs w:val="24"/>
          <w:rtl w:val="0"/>
        </w:rPr>
        <w:t xml:space="preserve">Green- GWC Website Activities</w:t>
      </w:r>
    </w:p>
    <w:p w:rsidR="00000000" w:rsidDel="00000000" w:rsidP="00000000" w:rsidRDefault="00000000" w:rsidRPr="00000000" w14:paraId="0000000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Purple- web design (HTML/CSS)</w:t>
      </w:r>
    </w:p>
    <w:p w:rsidR="00000000" w:rsidDel="00000000" w:rsidP="00000000" w:rsidRDefault="00000000" w:rsidRPr="00000000" w14:paraId="0000000B">
      <w:pPr>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Pink- JavaScript</w:t>
      </w:r>
    </w:p>
    <w:p w:rsidR="00000000" w:rsidDel="00000000" w:rsidP="00000000" w:rsidRDefault="00000000" w:rsidRPr="00000000" w14:paraId="0000000C">
      <w:pPr>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4a86e8"/>
          <w:sz w:val="24"/>
          <w:szCs w:val="24"/>
          <w:rtl w:val="0"/>
        </w:rPr>
        <w:t xml:space="preserve">Blue- coding logic (Python)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Orange- time to work on group projects</w:t>
      </w:r>
    </w:p>
    <w:p w:rsidR="00000000" w:rsidDel="00000000" w:rsidP="00000000" w:rsidRDefault="00000000" w:rsidRPr="00000000" w14:paraId="000000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Red- projects due</w:t>
      </w:r>
      <w:commentRangeEnd w:id="1"/>
      <w:r w:rsidDel="00000000" w:rsidR="00000000" w:rsidRPr="00000000">
        <w:commentReference w:id="1"/>
      </w: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trHeight w:val="49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Helpful Links</w:t>
            </w:r>
            <w:commentRangeEnd w:id="2"/>
            <w:r w:rsidDel="00000000" w:rsidR="00000000" w:rsidRPr="00000000">
              <w:commentReference w:id="2"/>
            </w: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GWC/who are we?</w:t>
            </w:r>
          </w:p>
          <w:p w:rsidR="00000000" w:rsidDel="00000000" w:rsidP="00000000" w:rsidRDefault="00000000" w:rsidRPr="00000000" w14:paraId="0000001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can you do with compsci?</w:t>
            </w:r>
          </w:p>
          <w:p w:rsidR="00000000" w:rsidDel="00000000" w:rsidP="00000000" w:rsidRDefault="00000000" w:rsidRPr="00000000" w14:paraId="0000001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coding?</w:t>
            </w:r>
          </w:p>
          <w:p w:rsidR="00000000" w:rsidDel="00000000" w:rsidP="00000000" w:rsidRDefault="00000000" w:rsidRPr="00000000" w14:paraId="0000001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 careers/project examples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Introductions</w:t>
            </w:r>
          </w:p>
          <w:p w:rsidR="00000000" w:rsidDel="00000000" w:rsidP="00000000" w:rsidRDefault="00000000" w:rsidRPr="00000000" w14:paraId="0000001A">
            <w:pPr>
              <w:widowControl w:val="0"/>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GWC website</w:t>
            </w:r>
          </w:p>
          <w:p w:rsidR="00000000" w:rsidDel="00000000" w:rsidP="00000000" w:rsidRDefault="00000000" w:rsidRPr="00000000" w14:paraId="0000001B">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on computer science</w:t>
            </w:r>
          </w:p>
          <w:p w:rsidR="00000000" w:rsidDel="00000000" w:rsidP="00000000" w:rsidRDefault="00000000" w:rsidRPr="00000000" w14:paraId="0000001D">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examples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GWC video</w:t>
              </w:r>
            </w:hyperlink>
            <w:r w:rsidDel="00000000" w:rsidR="00000000" w:rsidRPr="00000000">
              <w:rPr>
                <w:rtl w:val="0"/>
              </w:rPr>
            </w:r>
          </w:p>
          <w:p w:rsidR="00000000" w:rsidDel="00000000" w:rsidP="00000000" w:rsidRDefault="00000000" w:rsidRPr="00000000" w14:paraId="0000001F">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GWC website login</w:t>
              </w:r>
            </w:hyperlink>
            <w:r w:rsidDel="00000000" w:rsidR="00000000" w:rsidRPr="00000000">
              <w:rPr>
                <w:rtl w:val="0"/>
              </w:rPr>
            </w:r>
          </w:p>
          <w:p w:rsidR="00000000" w:rsidDel="00000000" w:rsidP="00000000" w:rsidRDefault="00000000" w:rsidRPr="00000000" w14:paraId="0000002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Survey</w:t>
              </w:r>
            </w:hyperlink>
            <w:r w:rsidDel="00000000" w:rsidR="00000000" w:rsidRPr="00000000">
              <w:rPr>
                <w:rtl w:val="0"/>
              </w:rPr>
            </w:r>
          </w:p>
          <w:p w:rsidR="00000000" w:rsidDel="00000000" w:rsidP="00000000" w:rsidRDefault="00000000" w:rsidRPr="00000000" w14:paraId="00000021">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Tech careers</w:t>
              </w:r>
            </w:hyperlink>
            <w:r w:rsidDel="00000000" w:rsidR="00000000" w:rsidRPr="00000000">
              <w:rPr>
                <w:rtl w:val="0"/>
              </w:rPr>
            </w:r>
          </w:p>
          <w:p w:rsidR="00000000" w:rsidDel="00000000" w:rsidP="00000000" w:rsidRDefault="00000000" w:rsidRPr="00000000" w14:paraId="00000022">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examples from GWC website</w:t>
            </w:r>
            <w:r w:rsidDel="00000000" w:rsidR="00000000" w:rsidRPr="00000000">
              <w:rPr>
                <w:rtl w:val="0"/>
              </w:rPr>
            </w:r>
          </w:p>
        </w:tc>
      </w:tr>
      <w:tr>
        <w:trPr>
          <w:trHeight w:val="49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 Game in Scratch</w:t>
            </w:r>
          </w:p>
          <w:p w:rsidR="00000000" w:rsidDel="00000000" w:rsidP="00000000" w:rsidRDefault="00000000" w:rsidRPr="00000000" w14:paraId="00000025">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this tutorial”</w:t>
            </w:r>
          </w:p>
          <w:p w:rsidR="00000000" w:rsidDel="00000000" w:rsidP="00000000" w:rsidRDefault="00000000" w:rsidRPr="00000000" w14:paraId="00000026">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Scratch</w:t>
            </w:r>
          </w:p>
          <w:p w:rsidR="00000000" w:rsidDel="00000000" w:rsidP="00000000" w:rsidRDefault="00000000" w:rsidRPr="00000000" w14:paraId="00000027">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tools that compsci people use to develop projects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Bonding activity</w:t>
            </w:r>
          </w:p>
          <w:p w:rsidR="00000000" w:rsidDel="00000000" w:rsidP="00000000" w:rsidRDefault="00000000" w:rsidRPr="00000000" w14:paraId="0000002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with signing up</w:t>
            </w:r>
          </w:p>
          <w:p w:rsidR="00000000" w:rsidDel="00000000" w:rsidP="00000000" w:rsidRDefault="00000000" w:rsidRPr="00000000" w14:paraId="0000002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on Scratch/development</w:t>
            </w:r>
          </w:p>
          <w:p w:rsidR="00000000" w:rsidDel="00000000" w:rsidP="00000000" w:rsidRDefault="00000000" w:rsidRPr="00000000" w14:paraId="0000002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Standups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GWC website for activity access</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9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 Game in Scratch</w:t>
            </w:r>
          </w:p>
          <w:p w:rsidR="00000000" w:rsidDel="00000000" w:rsidP="00000000" w:rsidRDefault="00000000" w:rsidRPr="00000000" w14:paraId="0000003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Started”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Bonding Activity</w:t>
            </w:r>
          </w:p>
          <w:p w:rsidR="00000000" w:rsidDel="00000000" w:rsidP="00000000" w:rsidRDefault="00000000" w:rsidRPr="00000000" w14:paraId="0000003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with signing up/getting started</w:t>
            </w:r>
          </w:p>
          <w:p w:rsidR="00000000" w:rsidDel="00000000" w:rsidP="00000000" w:rsidRDefault="00000000" w:rsidRPr="00000000" w14:paraId="0000003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Standups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GWC website for activity access</w:t>
            </w:r>
          </w:p>
        </w:tc>
      </w:tr>
      <w:tr>
        <w:trPr>
          <w:trHeight w:val="49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 Game in Scratch</w:t>
            </w:r>
          </w:p>
          <w:p w:rsidR="00000000" w:rsidDel="00000000" w:rsidP="00000000" w:rsidRDefault="00000000" w:rsidRPr="00000000" w14:paraId="0000003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“Scratch Basics”</w:t>
            </w:r>
          </w:p>
          <w:p w:rsidR="00000000" w:rsidDel="00000000" w:rsidP="00000000" w:rsidRDefault="00000000" w:rsidRPr="00000000" w14:paraId="0000003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blocks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Bonding activity</w:t>
            </w:r>
          </w:p>
          <w:p w:rsidR="00000000" w:rsidDel="00000000" w:rsidP="00000000" w:rsidRDefault="00000000" w:rsidRPr="00000000" w14:paraId="0000003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with signing up</w:t>
            </w:r>
          </w:p>
          <w:p w:rsidR="00000000" w:rsidDel="00000000" w:rsidP="00000000" w:rsidRDefault="00000000" w:rsidRPr="00000000" w14:paraId="0000003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the coding blocks</w:t>
            </w:r>
          </w:p>
          <w:p w:rsidR="00000000" w:rsidDel="00000000" w:rsidP="00000000" w:rsidRDefault="00000000" w:rsidRPr="00000000" w14:paraId="0000003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Standups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GWC website for activity access</w:t>
            </w:r>
          </w:p>
        </w:tc>
      </w:tr>
      <w:tr>
        <w:trPr>
          <w:trHeight w:val="49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5:</w:t>
            </w:r>
            <w:r w:rsidDel="00000000" w:rsidR="00000000" w:rsidRPr="00000000">
              <w:rPr>
                <w:rFonts w:ascii="Times New Roman" w:cs="Times New Roman" w:eastAsia="Times New Roman" w:hAnsi="Times New Roman"/>
                <w:sz w:val="24"/>
                <w:szCs w:val="24"/>
                <w:rtl w:val="0"/>
              </w:rPr>
              <w:t xml:space="preserv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 Game in Scratch</w:t>
            </w:r>
          </w:p>
          <w:p w:rsidR="00000000" w:rsidDel="00000000" w:rsidP="00000000" w:rsidRDefault="00000000" w:rsidRPr="00000000" w14:paraId="00000040">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&amp; Output”</w:t>
            </w:r>
          </w:p>
          <w:p w:rsidR="00000000" w:rsidDel="00000000" w:rsidP="00000000" w:rsidRDefault="00000000" w:rsidRPr="00000000" w14:paraId="00000041">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Bonding activity</w:t>
            </w:r>
          </w:p>
          <w:p w:rsidR="00000000" w:rsidDel="00000000" w:rsidP="00000000" w:rsidRDefault="00000000" w:rsidRPr="00000000" w14:paraId="00000043">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Standups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GWC website for activity access</w:t>
            </w:r>
          </w:p>
        </w:tc>
      </w:tr>
      <w:tr>
        <w:trPr>
          <w:trHeight w:val="49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 Game in Scratch</w:t>
            </w:r>
          </w:p>
          <w:p w:rsidR="00000000" w:rsidDel="00000000" w:rsidP="00000000" w:rsidRDefault="00000000" w:rsidRPr="00000000" w14:paraId="00000048">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“Conditionals”</w:t>
            </w:r>
          </w:p>
          <w:p w:rsidR="00000000" w:rsidDel="00000000" w:rsidP="00000000" w:rsidRDefault="00000000" w:rsidRPr="00000000" w14:paraId="00000049">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if-else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Bonding activity</w:t>
            </w:r>
          </w:p>
          <w:p w:rsidR="00000000" w:rsidDel="00000000" w:rsidP="00000000" w:rsidRDefault="00000000" w:rsidRPr="00000000" w14:paraId="0000004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Standups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GWC website for activity access</w:t>
            </w: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8: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64"/>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9: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10: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11: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12: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13: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14: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15: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58"/>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6"/>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16: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62"/>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17: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18: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19: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20: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21: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22: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Week 23: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r>
      <w:tr>
        <w:trPr>
          <w:trHeight w:val="49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sectPr>
      <w:headerReference r:id="rId15" w:type="default"/>
      <w:pgSz w:h="12240" w:w="158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neen Soria" w:id="2" w:date="2020-09-10T23:09:22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deleted the links here but we have a copy of the Spring 2020 schedule and all the links are there if we want to use them again</w:t>
      </w:r>
    </w:p>
  </w:comment>
  <w:comment w:author="Janeen Soria" w:id="0" w:date="2020-09-10T23:09:49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use a color scheme but it's helpful once we start filling out the schedule</w:t>
      </w:r>
    </w:p>
  </w:comment>
  <w:comment w:author="Janeen Soria" w:id="1" w:date="2020-09-10T23:59:52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spend like 5 weeks on each topic? I tried to do that last semester but we have to keep in mind that sometimes we have to push some things back because we might not have enough time to go over everything or students need a review of last week's meeting</w:t>
      </w:r>
    </w:p>
  </w:comment>
  <w:comment w:author="Janeen Soria" w:id="3" w:date="2020-09-10T23:11:07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if we should share the whole schedule with the students? Because we might modify it over time. I've usually used a schedule for myself and then on the Girls Who Code website I would post a few days before a meeting about what we're going to go over/what links we'll use during the club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commentRangeStart w:id="3"/>
    <w:r w:rsidDel="00000000" w:rsidR="00000000" w:rsidRPr="00000000">
      <w:rPr>
        <w:rtl w:val="0"/>
      </w:rPr>
      <w:t xml:space="preserve">Sullivan Girls Who Code Schedule Fall 2020</w:t>
    </w:r>
    <w:commentRangeEnd w:id="3"/>
    <w:r w:rsidDel="00000000" w:rsidR="00000000" w:rsidRPr="00000000">
      <w:commentReference w:id="3"/>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KZkhuS5C8eQ&amp;feature=emb_title" TargetMode="External"/><Relationship Id="rId10" Type="http://schemas.openxmlformats.org/officeDocument/2006/relationships/hyperlink" Target="https://forms.gle/xsRq2yJ8uEhZYkNw6" TargetMode="External"/><Relationship Id="rId13" Type="http://schemas.openxmlformats.org/officeDocument/2006/relationships/hyperlink" Target="https://forms.gle/xsRq2yJ8uEhZYkNw6" TargetMode="External"/><Relationship Id="rId12" Type="http://schemas.openxmlformats.org/officeDocument/2006/relationships/hyperlink" Target="https://hq.girlswhocode.com/log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q.girlswhocode.com/login" TargetMode="External"/><Relationship Id="rId15" Type="http://schemas.openxmlformats.org/officeDocument/2006/relationships/header" Target="header1.xml"/><Relationship Id="rId14" Type="http://schemas.openxmlformats.org/officeDocument/2006/relationships/hyperlink" Target="https://www.computerscience.org/care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soria@luc.edu" TargetMode="External"/><Relationship Id="rId8" Type="http://schemas.openxmlformats.org/officeDocument/2006/relationships/hyperlink" Target="mailto:lmaliakal@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