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spacing w:before="0" w:after="16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第四问策略4-3指定日期结果表</w:t>
      </w:r>
    </w:p>
    <w:p>
      <w:pPr>
        <w:keepNext/>
        <w:spacing w:before="0" w:after="10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19"/>
        </w:rPr>
        <w:t>电量单位：kWh；费用单位：元。所有数值保留四位小数，汇总按未舍入值计算。</w:t>
      </w:r>
    </w:p>
    <w:p>
      <w:pPr>
        <w:keepNext/>
        <w:spacing w:before="0" w:after="18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19"/>
        </w:rPr>
        <w:t>表1购电量为最终正常购电量；全天购电费包含计划、调整及紧急购电费用。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6"/>
        </w:rPr>
        <w:t>2025.3.20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10:00-10:10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12:00-12:10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904.2170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14:00-14:10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382.4816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16:00-16:10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798.9439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18:00-18:10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691.5199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730.8555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76347.9370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全天购电费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56252.2244</w:t>
            </w:r>
          </w:p>
        </w:tc>
      </w:tr>
    </w:tbl>
    <w:p>
      <w:pPr>
        <w:keepNext/>
        <w:spacing w:before="22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0:00-4:00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8112.3413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4:00-8:00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2530.2335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5833.7971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8:00-12:00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1162.6970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2830.6921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12:00-16:00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9883.1643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408.2460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16:00-20:00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142.2086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6394.4267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182.6540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2137.2580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1248.8928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24:00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1500.3951</w:t>
            </w:r>
          </w:p>
        </w:tc>
      </w:tr>
    </w:tbl>
    <w:p>
      <w:pPr>
        <w:keepNext/>
        <w:spacing w:before="28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6"/>
        </w:rPr>
        <w:t>2025.6.21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10:00-10:10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12:00-12:10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14:00-14:10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16:00-16:10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262.2764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18:00-18:10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197.7115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35756.3032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全天购电费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21503.1526</w:t>
            </w:r>
          </w:p>
        </w:tc>
      </w:tr>
    </w:tbl>
    <w:p>
      <w:pPr>
        <w:keepNext/>
        <w:spacing w:before="22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0:00-4:00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4:00-8:00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2894.2966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2037.9216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8:00-12:00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3395.4003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17.6404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12:00-16:00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6691.8703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16:00-20:00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247.1412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6170.2489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915.7830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3231.2272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1200.0000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24:00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1200.0000</w:t>
            </w:r>
          </w:p>
        </w:tc>
      </w:tr>
    </w:tbl>
    <w:p>
      <w:pPr>
        <w:pStyle w:val="Title"/>
        <w:keepNext/>
        <w:pageBreakBefore/>
        <w:spacing w:before="0" w:after="16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第四问策略4-3指定日期结果表</w:t>
      </w:r>
    </w:p>
    <w:p>
      <w:pPr>
        <w:keepNext/>
        <w:spacing w:before="0" w:after="10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19"/>
        </w:rPr>
        <w:t>电量单位：kWh；费用单位：元。所有数值保留四位小数，汇总按未舍入值计算。</w:t>
      </w:r>
    </w:p>
    <w:p>
      <w:pPr>
        <w:keepNext/>
        <w:spacing w:before="0" w:after="18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19"/>
        </w:rPr>
        <w:t>表1购电量为最终正常购电量；全天购电费包含计划、调整及紧急购电费用。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6"/>
        </w:rPr>
        <w:t>2025.9.23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10:00-10:10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57.4258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12:00-12:10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594.4645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14:00-14:10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313.1686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16:00-16:10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867.0159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18:00-18:10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797.9358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77604.8978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全天购电费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57026.6851</w:t>
            </w:r>
          </w:p>
        </w:tc>
      </w:tr>
    </w:tbl>
    <w:p>
      <w:pPr>
        <w:keepNext/>
        <w:spacing w:before="22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0:00-4:00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8166.6661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4:00-8:00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2500.0000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5795.9232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8:00-12:00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2792.7392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2372.6053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12:00-16:00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7738.2831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512.8664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16:00-20:00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204.6476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7168.4041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98.4396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1428.1734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1200.0005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24:00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1352.9515</w:t>
            </w:r>
          </w:p>
        </w:tc>
      </w:tr>
    </w:tbl>
    <w:p>
      <w:pPr>
        <w:keepNext/>
        <w:spacing w:before="28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6"/>
        </w:rPr>
        <w:t>2025.12.21</w:t>
      </w:r>
    </w:p>
    <w:p>
      <w:pPr>
        <w:keepNext/>
        <w:spacing w:before="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表1  微网在指定时间段的购电量及全天的购电量和购电费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10:00-10:10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12:00-12:10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1033.0933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14:00-14:10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16:00-16:10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1052.0699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18:00-18:10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692.3553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20:00-20:10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91648.7016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全天购电费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78764.3285</w:t>
            </w:r>
          </w:p>
        </w:tc>
      </w:tr>
    </w:tbl>
    <w:p>
      <w:pPr>
        <w:keepNext/>
        <w:spacing w:before="220" w:after="12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4"/>
        </w:rPr>
        <w:t>表2  储能设备在指定时间段的充放电量及0:00和24:00的储电量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充电量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放电量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0:00-4:00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1573.9751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4:00-8:00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0.0000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841.6761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8:00-12:00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4826.2616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6434.4427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12:00-16:00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8323.0063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3374.7882</w:t>
            </w:r>
          </w:p>
        </w:tc>
      </w:tr>
      <w:tr>
        <w:trPr>
          <w:trHeight w:val="460" w:hRule="atLeast"/>
          <w:cantSplit/>
        </w:trPr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16:00-20:00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8.3418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5692.5160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20:00-24:00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55.7022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2920.8194</w:t>
            </w:r>
          </w:p>
        </w:tc>
      </w:tr>
      <w:tr>
        <w:trPr>
          <w:trHeight w:val="460" w:hRule="atLeast"/>
          <w:cantSplit/>
        </w:trPr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0:00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9383.4224</w:t>
            </w:r>
          </w:p>
        </w:tc>
        <w:tc>
          <w:tcPr>
            <w:tcW w:type="dxa" w:w="3402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24:00 储电量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1287.2669</w:t>
            </w:r>
          </w:p>
        </w:tc>
      </w:tr>
    </w:tbl>
    <w:p>
      <w:pPr>
        <w:keepNext/>
        <w:pageBreakBefore/>
        <w:spacing w:before="0" w:after="20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26"/>
        </w:rPr>
        <w:t>第四问策略4-3</w:t>
      </w:r>
    </w:p>
    <w:p>
      <w:pPr>
        <w:pStyle w:val="Title"/>
        <w:keepNext/>
        <w:spacing w:before="0" w:after="200" w:line="240" w:lineRule="auto"/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表3  微网在指定日期的紧急购电量</w:t>
      </w:r>
    </w:p>
    <w:p>
      <w:pPr>
        <w:keepNext/>
        <w:spacing w:before="0" w:after="12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电量单位：kWh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2"/>
        <w:gridCol w:w="1219"/>
        <w:gridCol w:w="1332"/>
        <w:gridCol w:w="1219"/>
        <w:gridCol w:w="1332"/>
        <w:gridCol w:w="1219"/>
        <w:gridCol w:w="1332"/>
        <w:gridCol w:w="1219"/>
      </w:tblGrid>
      <w:tr>
        <w:trPr>
          <w:trHeight w:val="480" w:hRule="atLeast"/>
          <w:cantSplit/>
          <w:tblHeader/>
        </w:trPr>
        <w:tc>
          <w:tcPr>
            <w:tcW w:type="dxa" w:w="2551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2025.3.20</w:t>
            </w:r>
          </w:p>
        </w:tc>
        <w:tc>
          <w:tcPr>
            <w:tcW w:type="dxa" w:w="2551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2025.6.21</w:t>
            </w:r>
          </w:p>
        </w:tc>
        <w:tc>
          <w:tcPr>
            <w:tcW w:type="dxa" w:w="2551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2025.9.23</w:t>
            </w:r>
          </w:p>
        </w:tc>
        <w:tc>
          <w:tcPr>
            <w:tcW w:type="dxa" w:w="2551"/>
            <w:gridSpan w:val="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2025.12.21</w:t>
            </w:r>
          </w:p>
        </w:tc>
      </w:tr>
      <w:tr>
        <w:trPr>
          <w:trHeight w:val="480" w:hRule="atLeast"/>
          <w:cantSplit/>
          <w:tblHeader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时间段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  <w:t>购电量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0:20-0:40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35.2564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0:00-0:40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169.0006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0:30-1:10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40.9677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0:00-0:20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41.6442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1:00-1:50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137.5289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1:10-2:30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267.6332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2:00-2:30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63.9650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1:00-1:20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79.2508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2:30-2:40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11.9435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2:40-3:40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225.0834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3:50-4:00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4.4794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1:30-1:40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21.6156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3:00-3:40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154.2503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3:50-4:30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35.0659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4:50-5:20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64.7514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2:10-2:20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24.7697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3:50-4:00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9.6261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4:40-5:10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32.1383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5:40-6:00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45.1591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2:30-2:50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16.3782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4:50-5:20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89.0411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6:10-6:30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34.1699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7:00-7:20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41.9971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3:00-3:20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65.7215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5:40-6:00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15.5473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6:40-7:00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22.8540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7:40-8:00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70.1852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3:30-4:20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250.8881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6:20-6:50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110.5561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11:00-11:10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40.5102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8:20-8:50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51.6370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4:40-5:00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19.3665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7:30-7:40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2.9159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18:50-19:10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133.1883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13:50-14:00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23.9170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5:20-5:30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3.2528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8:00-8:30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90.8402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20:10-20:40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66.4605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15:50-16:00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47.2654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5:40-6:30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170.3974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8:40-9:00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52.4309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21:50-22:30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140.4964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18:10-18:50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129.7685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12:50-13:00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11.0836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9:50-10:00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42.6748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19:10-19:30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59.4164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18:00-20:10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295.6334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12:40-13:00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158.9901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19:50-20:30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160.2714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21:20-21:30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0.4243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15:50-16:00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6.9638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20:40-22:00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203.8743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21:40-22:00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28.0425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18:00-18:20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15.4346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22:10-22:30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62.8239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22:50-23:10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23.4815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18:40-19:20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179.4885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23:10-23:40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75.4881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23:30-24:00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62.6105</w:t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19:30-20:30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124.4925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21:00-22:00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175.6640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22:20-22:30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0.9299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</w:tr>
      <w:tr>
        <w:trPr>
          <w:trHeight w:val="480" w:hRule="atLeast"/>
          <w:cantSplit/>
        </w:trPr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23:20-23:50</w:t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95.6737</w:t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332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  <w:tc>
          <w:tcPr>
            <w:tcW w:type="dxa" w:w="1219"/>
            <w:tcMar>
              <w:top w:w="45" w:type="dxa"/>
              <w:bottom w:w="45" w:type="dxa"/>
              <w:left w:w="35" w:type="dxa"/>
              <w:right w:w="35" w:type="dxa"/>
            </w:tcMar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2"/>
              </w:rPr>
            </w:r>
          </w:p>
        </w:tc>
      </w:tr>
    </w:tbl>
    <w:p>
      <w:pPr>
        <w:keepNext w:val="0"/>
        <w:spacing w:before="180" w:after="100" w:line="240" w:lineRule="auto"/>
        <w:jc w:val="left"/>
      </w:pPr>
      <w:r>
        <w:rPr>
          <w:rFonts w:ascii="Times New Roman" w:hAnsi="Times New Roman" w:eastAsia="宋体"/>
          <w:b w:val="0"/>
          <w:color w:val="000000"/>
          <w:sz w:val="20"/>
        </w:rPr>
        <w:t>注：连续发生的10分钟紧急购电时段合并列示，购电量为该连续时间段内的合计。空白表示该日期无更多记录。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第四问策略4-3指定日期结果表</dc:title>
  <dc:subject>正常购电 储能充放电 紧急购电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