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10.</w:t>
      </w:r>
    </w:p>
    <w:p>
      <w:pPr>
        <w:pStyle w:val="Author"/>
      </w:pPr>
      <w:r>
        <w:t xml:space="preserve">Кальсин</w:t>
      </w:r>
      <w:r>
        <w:t xml:space="preserve"> </w:t>
      </w:r>
      <w:r>
        <w:t xml:space="preserve">Захар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Linux, получить практические навыки работы с редактором Emacs.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1.Открыл emacs.</w:t>
      </w:r>
      <w:r>
        <w:t xml:space="preserve"> </w:t>
      </w:r>
      <w:bookmarkStart w:id="21" w:name="fig:001"/>
      <w:r>
        <w:drawing>
          <wp:inline>
            <wp:extent cx="4102100" cy="520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  <w:r>
        <w:t xml:space="preserve"> </w:t>
      </w:r>
      <w:r>
        <w:t xml:space="preserve">2.Создал файл lab07.sh с помощью комбинации Ctrl-x Ctrl-f (C-x C-f).</w:t>
      </w:r>
      <w:r>
        <w:t xml:space="preserve"> </w:t>
      </w:r>
      <w:bookmarkStart w:id="23" w:name="fig:001"/>
      <w:r>
        <w:drawing>
          <wp:inline>
            <wp:extent cx="5334000" cy="55578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7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r>
        <w:t xml:space="preserve">3.Набрал текст:</w:t>
      </w:r>
      <w:r>
        <w:t xml:space="preserve"> </w:t>
      </w:r>
      <w:bookmarkStart w:id="25" w:name="fig:001"/>
      <w:r>
        <w:drawing>
          <wp:inline>
            <wp:extent cx="3276600" cy="4330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#!/bin/bash</w:t>
      </w:r>
    </w:p>
    <w:p>
      <w:pPr>
        <w:pStyle w:val="BodyText"/>
      </w:pPr>
      <w:r>
        <w:t xml:space="preserve">HELL=Hello</w:t>
      </w:r>
    </w:p>
    <w:p>
      <w:pPr>
        <w:pStyle w:val="BodyText"/>
      </w:pPr>
      <w:r>
        <w:t xml:space="preserve">function hello {</w:t>
      </w:r>
    </w:p>
    <w:p>
      <w:pPr>
        <w:pStyle w:val="BodyText"/>
      </w:pPr>
      <w:r>
        <w:t xml:space="preserve">LOCAL HELLO=World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hello</w:t>
      </w:r>
    </w:p>
    <w:p>
      <w:pPr>
        <w:numPr>
          <w:ilvl w:val="0"/>
          <w:numId w:val="1001"/>
        </w:numPr>
        <w:pStyle w:val="Compact"/>
      </w:pPr>
      <w:r>
        <w:t xml:space="preserve">Сохранил файл с помощью комбинации Ctrl-x Ctrl-s (C-x C-s).</w:t>
      </w:r>
      <w:r>
        <w:t xml:space="preserve"> </w:t>
      </w:r>
      <w:bookmarkStart w:id="27" w:name="fig:001"/>
      <w:r>
        <w:drawing>
          <wp:inline>
            <wp:extent cx="5334000" cy="31040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1"/>
        </w:numPr>
        <w:pStyle w:val="Compact"/>
      </w:pPr>
      <w:r>
        <w:t xml:space="preserve">Проделаk с текстом стандартные процедуры редактирования, каждое действие осуществлялось комбинацией клавиш.</w:t>
      </w:r>
    </w:p>
    <w:p>
      <w:pPr>
        <w:pStyle w:val="FirstParagraph"/>
      </w:pPr>
      <w:r>
        <w:t xml:space="preserve">5.1. Вырезал одной командой целую строку (С-k).</w:t>
      </w:r>
      <w:r>
        <w:t xml:space="preserve"> </w:t>
      </w:r>
      <w:bookmarkStart w:id="29" w:name="fig:001"/>
      <w:r>
        <w:drawing>
          <wp:inline>
            <wp:extent cx="3098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5.2. Вставил эту строку в конец файла (C-y).</w:t>
      </w:r>
      <w:r>
        <w:t xml:space="preserve"> </w:t>
      </w:r>
      <w:bookmarkStart w:id="31" w:name="fig:001"/>
      <w:r>
        <w:drawing>
          <wp:inline>
            <wp:extent cx="4330700" cy="3759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5.3. Выделил область текста (C-space).</w:t>
      </w:r>
      <w:r>
        <w:t xml:space="preserve"> </w:t>
      </w:r>
      <w:bookmarkStart w:id="33" w:name="fig:001"/>
      <w:r>
        <w:drawing>
          <wp:inline>
            <wp:extent cx="2781300" cy="226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0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5.4. Скопировал область в буфер обмена (M-w).</w:t>
      </w:r>
    </w:p>
    <w:p>
      <w:pPr>
        <w:pStyle w:val="BodyText"/>
      </w:pPr>
      <w:r>
        <w:t xml:space="preserve">5.5. Вставил область в конец файла.</w:t>
      </w:r>
      <w:r>
        <w:t xml:space="preserve"> </w:t>
      </w:r>
      <w:bookmarkStart w:id="35" w:name="fig:001"/>
      <w:r>
        <w:drawing>
          <wp:inline>
            <wp:extent cx="2159000" cy="1549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00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5.6. Вновь выделил эту область и на этот раз вырезал её (C-w).</w:t>
      </w:r>
      <w:r>
        <w:t xml:space="preserve"> </w:t>
      </w:r>
      <w:bookmarkStart w:id="37" w:name="fig:001"/>
      <w:r>
        <w:drawing>
          <wp:inline>
            <wp:extent cx="2819400" cy="2209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000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5.7. Отменил последнее действие (C-/).</w:t>
      </w:r>
      <w:r>
        <w:t xml:space="preserve"> </w:t>
      </w:r>
      <w:bookmarkStart w:id="39" w:name="fig:001"/>
      <w:r>
        <w:drawing>
          <wp:inline>
            <wp:extent cx="3429000" cy="2819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0000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r>
        <w:t xml:space="preserve">6. Научилась использовать команды по перемещению курсора.</w:t>
      </w:r>
    </w:p>
    <w:p>
      <w:pPr>
        <w:pStyle w:val="BodyText"/>
      </w:pPr>
      <w:r>
        <w:t xml:space="preserve">6.1. Переместил курсор в начало строки (C-a).</w:t>
      </w:r>
    </w:p>
    <w:p>
      <w:pPr>
        <w:pStyle w:val="BodyText"/>
      </w:pPr>
      <w:r>
        <w:t xml:space="preserve">6.2. Переместил курсор в конец строки (C-e).</w:t>
      </w:r>
    </w:p>
    <w:p>
      <w:pPr>
        <w:pStyle w:val="BodyText"/>
      </w:pPr>
      <w:r>
        <w:t xml:space="preserve">6.3. Переместил курсор в начало буфера (M-&lt;).</w:t>
      </w:r>
    </w:p>
    <w:p>
      <w:pPr>
        <w:pStyle w:val="BodyText"/>
      </w:pPr>
      <w:r>
        <w:t xml:space="preserve">6.4. Переместил курсор в конец буфера (M-&gt;).</w:t>
      </w:r>
    </w:p>
    <w:p>
      <w:pPr>
        <w:numPr>
          <w:ilvl w:val="0"/>
          <w:numId w:val="1002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Вывел список активных буферов на экран (C-x C-b).</w:t>
      </w:r>
      <w:r>
        <w:t xml:space="preserve"> </w:t>
      </w:r>
      <w:bookmarkStart w:id="41" w:name="fig:001"/>
      <w:r>
        <w:drawing>
          <wp:inline>
            <wp:extent cx="5334000" cy="178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00000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7.2. Переместилась во вновь открытое окно (C-x) o со списком открытых буферов и переключилась на другой буфер.</w:t>
      </w:r>
      <w:r>
        <w:t xml:space="preserve"> </w:t>
      </w:r>
      <w:bookmarkStart w:id="43" w:name="fig:001"/>
      <w:r>
        <w:drawing>
          <wp:inline>
            <wp:extent cx="5334000" cy="50906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r>
        <w:t xml:space="preserve">7.3. Закрыл это окно (C-x 0).</w:t>
      </w:r>
      <w:r>
        <w:t xml:space="preserve"> </w:t>
      </w:r>
      <w:bookmarkStart w:id="45" w:name="fig:001"/>
      <w:r>
        <w:drawing>
          <wp:inline>
            <wp:extent cx="5334000" cy="45750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5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7.4. Вновь переключился между буферами, но без вывода их списка на экран (C-x b).</w:t>
      </w:r>
      <w:r>
        <w:t xml:space="preserve"> </w:t>
      </w:r>
      <w:bookmarkStart w:id="47" w:name="fig:001"/>
      <w:r>
        <w:drawing>
          <wp:inline>
            <wp:extent cx="5334000" cy="2171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r>
        <w:t xml:space="preserve">8. Управление окнами.</w:t>
      </w:r>
    </w:p>
    <w:p>
      <w:pPr>
        <w:pStyle w:val="BodyText"/>
      </w:pPr>
      <w:r>
        <w:t xml:space="preserve">8.1. Поделил фрейм на 4 части: разделила фрейм на два окна по вертикали</w:t>
      </w:r>
      <w:r>
        <w:t xml:space="preserve"> </w:t>
      </w:r>
      <w:bookmarkStart w:id="49" w:name="fig:001"/>
      <w:r>
        <w:drawing>
          <wp:inline>
            <wp:extent cx="5334000" cy="18596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r>
        <w:t xml:space="preserve">(C-x 3), а затем каждое из этих окон на две части по горизонтали (C-x 2).</w:t>
      </w:r>
    </w:p>
    <w:p>
      <w:pPr>
        <w:pStyle w:val="BodyText"/>
      </w:pPr>
      <w:r>
        <w:t xml:space="preserve">8.2. В каждом из четырёх созданных окон открыл новый буфер (файл) и ввела несколько строк текста.</w:t>
      </w:r>
    </w:p>
    <w:p>
      <w:pPr>
        <w:numPr>
          <w:ilvl w:val="0"/>
          <w:numId w:val="1003"/>
        </w:numPr>
        <w:pStyle w:val="Compact"/>
      </w:pPr>
      <w:r>
        <w:t xml:space="preserve">Режим поиска</w:t>
      </w:r>
    </w:p>
    <w:p>
      <w:pPr>
        <w:pStyle w:val="FirstParagraph"/>
      </w:pPr>
      <w:r>
        <w:t xml:space="preserve">9.1. Переключился в режим поиска (C-s) и нашла несколько слов, присутствующих в тексте.</w:t>
      </w:r>
      <w:r>
        <w:t xml:space="preserve"> </w:t>
      </w:r>
      <w:bookmarkStart w:id="51" w:name="fig:001"/>
      <w:r>
        <w:drawing>
          <wp:inline>
            <wp:extent cx="4927600" cy="12509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250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r>
        <w:t xml:space="preserve">9.2. Переключался между результатами поиска, нажимая C-s.</w:t>
      </w:r>
      <w:r>
        <w:t xml:space="preserve"> </w:t>
      </w:r>
      <w:bookmarkStart w:id="53" w:name="fig:001"/>
      <w:r>
        <w:drawing>
          <wp:inline>
            <wp:extent cx="5334000" cy="54895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r>
        <w:t xml:space="preserve">9.3. Вышол из режима поиска, нажав C-g.</w:t>
      </w:r>
    </w:p>
    <w:p>
      <w:pPr>
        <w:pStyle w:val="BodyText"/>
      </w:pPr>
      <w:r>
        <w:t xml:space="preserve">9.4. Перешол в режим поиска и замены (M-%), ввел текст, который следует найти и заменить, нажала Enter , затем ввел текст для замены. После того как были подсвечены результаты поиска, нажал ! для подтверждения замены.</w:t>
      </w:r>
      <w:r>
        <w:t xml:space="preserve"> </w:t>
      </w:r>
      <w:bookmarkStart w:id="55" w:name="fig:001"/>
      <w:r>
        <w:drawing>
          <wp:inline>
            <wp:extent cx="5334000" cy="93984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8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r>
        <w:t xml:space="preserve">9.5. Испробовал другой режим поиска, нажав M-s o. Он отличается от обычного режима тем, что при поиске указывает номера строк в которых найдено введённое слово и выделяет их цветом. В обычном режиме выделение цветом появляется, только когда нужно подтвердить замену.</w:t>
      </w:r>
    </w:p>
    <w:p>
      <w:pPr>
        <w:pStyle w:val="BodyText"/>
      </w:pPr>
      <w:r>
        <w:t xml:space="preserve">Вывод: познакомился с операционной системой Linux, получил практические навыки работы с редактором Emacs.</w:t>
      </w:r>
    </w:p>
    <w:p>
      <w:pPr>
        <w:pStyle w:val="BodyText"/>
      </w:pPr>
      <w:r>
        <w:t xml:space="preserve">Ответы на контрольные вопросы:</w:t>
      </w:r>
    </w:p>
    <w:p>
      <w:pPr>
        <w:numPr>
          <w:ilvl w:val="0"/>
          <w:numId w:val="1004"/>
        </w:numPr>
        <w:pStyle w:val="Compact"/>
      </w:pPr>
      <w:r>
        <w:t xml:space="preserve">Emacs представляет собой мощный экранный редактор текста, написанный на</w:t>
      </w:r>
    </w:p>
    <w:p>
      <w:pPr>
        <w:pStyle w:val="FirstParagraph"/>
      </w:pPr>
      <w:r>
        <w:t xml:space="preserve">языке высокого уровня Elisp.</w:t>
      </w:r>
    </w:p>
    <w:p>
      <w:pPr>
        <w:numPr>
          <w:ilvl w:val="0"/>
          <w:numId w:val="1005"/>
        </w:numPr>
        <w:pStyle w:val="Compact"/>
      </w:pPr>
      <w:r>
        <w:t xml:space="preserve">Развитие Emacs в сторону его многогранности послужило причиной того, что и без</w:t>
      </w:r>
    </w:p>
    <w:p>
      <w:pPr>
        <w:pStyle w:val="FirstParagraph"/>
      </w:pPr>
      <w:r>
        <w:t xml:space="preserve">того интуитивно непонятная программа стала чрезвычайно сложной в применении. В частности, управление осуществляется при помощи различных клавиатурных комбинаций, запомнить которые будет непросто.</w:t>
      </w:r>
    </w:p>
    <w:p>
      <w:pPr>
        <w:numPr>
          <w:ilvl w:val="0"/>
          <w:numId w:val="1006"/>
        </w:numPr>
        <w:pStyle w:val="Compact"/>
      </w:pPr>
      <w:r>
        <w:t xml:space="preserve">Буфер – что-то, состоящее из текста.</w:t>
      </w:r>
    </w:p>
    <w:p>
      <w:pPr>
        <w:pStyle w:val="FirstParagraph"/>
      </w:pPr>
      <w:r>
        <w:t xml:space="preserve">Окно – область с одним из буферов.</w:t>
      </w:r>
    </w:p>
    <w:p>
      <w:pPr>
        <w:numPr>
          <w:ilvl w:val="0"/>
          <w:numId w:val="1007"/>
        </w:numPr>
      </w:pPr>
      <w:r>
        <w:t xml:space="preserve">В одном окне можно открыть больше 10 буферов.</w:t>
      </w:r>
    </w:p>
    <w:p>
      <w:pPr>
        <w:numPr>
          <w:ilvl w:val="0"/>
          <w:numId w:val="1007"/>
        </w:numPr>
      </w:pPr>
      <w:r>
        <w:t xml:space="preserve">После запуска emacs без каких-либо параметров в основном окне отображается буфер</w:t>
      </w:r>
      <w:r>
        <w:t xml:space="preserve"> </w:t>
      </w:r>
      <w:r>
        <w:rPr>
          <w:iCs/>
          <w:i/>
        </w:rPr>
        <w:t xml:space="preserve">scratch</w:t>
      </w:r>
      <w:r>
        <w:t xml:space="preserve">, который используется для оценки выражений Emacs Lisp, а также для заметок, которые вы не хотите сохранять. Этот буфер не сохраняется автоматически.</w:t>
      </w:r>
    </w:p>
    <w:p>
      <w:pPr>
        <w:numPr>
          <w:ilvl w:val="0"/>
          <w:numId w:val="1007"/>
        </w:numPr>
      </w:pPr>
      <w:r>
        <w:t xml:space="preserve">Чтобы ввести следующую комбинацию C-c | я нажму клавиши: Control+c и Shift+, и для C-c C-|: Control+c и Control+Shift+.</w:t>
      </w:r>
    </w:p>
    <w:p>
      <w:pPr>
        <w:numPr>
          <w:ilvl w:val="0"/>
          <w:numId w:val="1007"/>
        </w:numPr>
      </w:pPr>
      <w:r>
        <w:t xml:space="preserve">Поделить текущее окно на две части можно двумя комбинациями клавиш:</w:t>
      </w:r>
    </w:p>
    <w:p>
      <w:pPr>
        <w:pStyle w:val="FirstParagraph"/>
      </w:pPr>
      <w:r>
        <w:t xml:space="preserve">C-x 3 или C-x 2.</w:t>
      </w:r>
    </w:p>
    <w:p>
      <w:pPr>
        <w:numPr>
          <w:ilvl w:val="0"/>
          <w:numId w:val="1008"/>
        </w:numPr>
      </w:pPr>
      <w:r>
        <w:t xml:space="preserve">Настроить или расширить Emacs можно написав или изменив файл ~/.emacs.</w:t>
      </w:r>
    </w:p>
    <w:p>
      <w:pPr>
        <w:numPr>
          <w:ilvl w:val="0"/>
          <w:numId w:val="1008"/>
        </w:numPr>
      </w:pPr>
      <w:r>
        <w:t xml:space="preserve">Клавиша ß выполняет функцию перемещения курсора в открытом окне также, как и многие другие клавиши её можно переназначить.</w:t>
      </w:r>
    </w:p>
    <w:p>
      <w:pPr>
        <w:numPr>
          <w:ilvl w:val="0"/>
          <w:numId w:val="1008"/>
        </w:numPr>
      </w:pPr>
      <w:r>
        <w:t xml:space="preserve">Редактор emacs показался мне удобнее из-за возможности открытия нескольких окон с буферами и работать комбинациями клавиш в этот редакторе мне было проще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4">
    <w:nsid w:val="ea454b4c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47261ba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fbe019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10.</dc:title>
  <dc:creator>Кальсин Захар Алексеевич</dc:creator>
  <dc:language>ru-RU</dc:language>
  <cp:keywords/>
  <dcterms:created xsi:type="dcterms:W3CDTF">2021-05-20T09:59:20Z</dcterms:created>
  <dcterms:modified xsi:type="dcterms:W3CDTF">2021-05-20T09:59:20Z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