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E33C8" w14:textId="2F8775C9" w:rsidR="000E0B8A" w:rsidRPr="004C0251" w:rsidRDefault="004C0251">
      <w:pPr>
        <w:rPr>
          <w:lang w:val="en-US"/>
        </w:rPr>
      </w:pPr>
      <w:r>
        <w:rPr>
          <w:lang w:val="en-US"/>
        </w:rPr>
        <w:t>1111</w:t>
      </w:r>
    </w:p>
    <w:sectPr w:rsidR="000E0B8A" w:rsidRPr="004C0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78"/>
    <w:rsid w:val="000E0B8A"/>
    <w:rsid w:val="004C0251"/>
    <w:rsid w:val="0085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47F24"/>
  <w15:chartTrackingRefBased/>
  <w15:docId w15:val="{92B30A8E-CD8E-4407-A5DA-49003F9F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Shakhbazyan</dc:creator>
  <cp:keywords/>
  <dc:description/>
  <cp:lastModifiedBy>Katerina Shakhbazyan</cp:lastModifiedBy>
  <cp:revision>3</cp:revision>
  <dcterms:created xsi:type="dcterms:W3CDTF">2022-01-07T14:32:00Z</dcterms:created>
  <dcterms:modified xsi:type="dcterms:W3CDTF">2022-01-07T14:32:00Z</dcterms:modified>
</cp:coreProperties>
</file>