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Enhetstester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Mejlformulär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Formuläret testades genom att alla fält fylldes i, vartefter formuläret skickades. Det kunde sedan bekräftas att ett mejl anlänt hos den angivna domänen.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 med captcha identifierades och korrigerades.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Besöksräknare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Manuell testning bedrevs genom att flera användare tilläts besöka hemsidan. Räknarens tillstånd observerades sedan och stämdes av mot antalet faktiska besökare.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Räknarens tendens att hålla koll på unika besökare med hjälp av IP-adresser kompletterades med användningen av cookies. Tidigare så räknades visningar av hemsidan flera gånger beroende på vilket nätverk en enhet var ansluten till; efter förbättringen så stämde räknaren mer överens med verkligheten.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Integrationstester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Hela hemsidan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Ett use case för hemsidan lyder: besök sidans index och observera att besöksräknaren stiger på anständigt sätt. Navigera sedan till “Contact Us”-sidan och skicka ett mejl via formuläret.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på olika plattformar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Testning utfördes på flera olika webbläsare, samt på olika enheter som ex. mobil och surfplatta för att bekräfta hemsidans responsiva design.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Testningen är godkänd.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Acceptanstester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Hit Counter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Hit counter existerar.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counter har lagts till i startsidan.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hit counter is prominently visible on the front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counter är synlig på startsidan.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hit counter only counts hits on the front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Inga problem.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counter räknar bara besökare som kommer till startsidan.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The hit counter counts hits.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Hit counter räknar.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hit counter only counts unique hits.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Från början räknades användare efter deras ip adress men det var ingen bra lösning eftersom en användare kan enkelt byta ip adress.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 kollar räknaren både på användarens ip adress och en cookie som skapas när användaren besöker sidan första gången.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Hit counter is presistent.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Räknaren sparar antal besökare i en text dokument.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Form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email form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formuläret existerar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 form is on the contact page.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formuläret finns i “contact” sidan.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email form sends emails.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formuläret skickar 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The email content type is plain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Mailets innehåll är normal text.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The emails include the supposed email address of the sender in the “Reply­To” header.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Mailet includerar “ReplyTo” som innehåller avsändarens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emails specify that they are sent from the email form, e.g. in the footer.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mailets rubrik visar att mailet är skickat från kontakt formuläret.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Each page contains the content we have delivered for that page specifically.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Sidorna har innehåll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front page features positive testimonial quotes.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Startsidan har ett citat.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“About” page includes...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“About” sidan existerar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about the company.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separat sida finns för information om företaget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employees in some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separat sida finns för information om varje i företaget.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group photo.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separat sida existerar för grupp bilderna.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4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