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Оформление</w:t>
      </w:r>
      <w:r>
        <w:t xml:space="preserve"> </w:t>
      </w:r>
      <w:r>
        <w:t xml:space="preserve">отчеты</w:t>
      </w:r>
      <w:r>
        <w:t xml:space="preserve"> </w:t>
      </w:r>
      <w:r>
        <w:t xml:space="preserve">в</w:t>
      </w:r>
      <w:r>
        <w:t xml:space="preserve"> </w:t>
      </w:r>
      <w:r>
        <w:t xml:space="preserve">Word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Согласно результатам корреляционного анализа, между зависимой</w:t>
      </w:r>
      <w:r>
        <w:t xml:space="preserve"> </w:t>
      </w:r>
      <w:r>
        <w:t xml:space="preserve">и объясняющими переменными существует статистическая взаимосвязь.</w:t>
      </w:r>
      <w:r>
        <w:t xml:space="preserve"> </w:t>
      </w:r>
      <w:r>
        <w:t xml:space="preserve">Построим модель множественной регрессии вида:</w:t>
      </w:r>
    </w:p>
    <w:p>
      <w:pPr>
        <w:pStyle w:val="Compact"/>
        <w:numPr>
          <w:numId w:val="1001"/>
          <w:ilvl w:val="0"/>
        </w:numPr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0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31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55</m:t>
        </m:r>
        <m:r>
          <m:t>X</m:t>
        </m:r>
        <m:r>
          <m:t>2</m:t>
        </m:r>
      </m:oMath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Источник данных:</w:t>
      </w:r>
      <w:r>
        <w:t xml:space="preserve"> </w:t>
      </w:r>
      <w:hyperlink r:id="rId20">
        <w:r>
          <w:rPr>
            <w:rStyle w:val="Hyperlink"/>
          </w:rPr>
          <w:t xml:space="preserve">https://www.gks.ru/folder/210/document/13204</w:t>
        </w:r>
      </w:hyperlink>
    </w:p>
    <w:p>
      <w:pPr>
        <w:pStyle w:val="BodyText"/>
      </w:pPr>
      <w:r>
        <w:t xml:space="preserve">Исходные данные для работы хранятся в файле Example.Rdata.</w:t>
      </w:r>
    </w:p>
    <w:p>
      <w:pPr>
        <w:pStyle w:val="BodyText"/>
      </w:pP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«reglog.df»,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Используем функцию anova(), чтобы проверить гипотезы</w:t>
      </w:r>
      <w:r>
        <w:t xml:space="preserve"> </w:t>
      </w:r>
      <w:r>
        <w:t xml:space="preserve">об эквивалентности построенных моделей. Процедура проверяет нулевую</w:t>
      </w:r>
      <w:r>
        <w:t xml:space="preserve"> </w:t>
      </w:r>
      <w:r>
        <w:t xml:space="preserve">гипотезу: пара следующих друг за другом моделей не отличается по качеству</w:t>
      </w:r>
      <w:r>
        <w:t xml:space="preserve"> </w:t>
      </w:r>
      <w:r>
        <w:t xml:space="preserve">аппроксимации – против альтернативной: пара моделей значимо отличается.</w:t>
      </w:r>
    </w:p>
    <w:p>
      <w:pPr>
        <w:pStyle w:val="BodyText"/>
      </w:pPr>
      <w:r>
        <w:t xml:space="preserve">Составим таблицу с некоторыми характеристиками качества четырёх</w:t>
      </w:r>
      <w:r>
        <w:t xml:space="preserve"> </w:t>
      </w:r>
      <w:r>
        <w:t xml:space="preserve">построенных моделей. Включим в неё скорректированный R-квадрат, Fрасчётное и стандартную ошибку</w:t>
      </w:r>
    </w:p>
    <w:p>
      <w:pPr>
        <w:pStyle w:val="BodyText"/>
      </w:pPr>
      <w:r>
        <w:t xml:space="preserve">Таблица - 1 - ANOVA со сравнением значимых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1.180376e+12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678747467332</w:t>
            </w:r>
          </w:p>
        </w:tc>
        <w:tc>
          <w:p>
            <w:pPr>
              <w:pStyle w:val="Compact"/>
              <w:jc w:val="right"/>
            </w:pPr>
            <w:r>
              <w:t xml:space="preserve">9.77545</w:t>
            </w:r>
          </w:p>
        </w:tc>
        <w:tc>
          <w:p>
            <w:pPr>
              <w:pStyle w:val="Compact"/>
              <w:jc w:val="right"/>
            </w:pPr>
            <w:r>
              <w:t xml:space="preserve">2e-07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-1.519645e+12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Таблица - 2 - с характеристиками качества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1822.84</w:t>
            </w:r>
          </w:p>
        </w:tc>
        <w:tc>
          <w:p>
            <w:pPr>
              <w:pStyle w:val="Compact"/>
              <w:jc w:val="right"/>
            </w:pPr>
            <w:r>
              <w:t xml:space="preserve">143725.2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460.07</w:t>
            </w:r>
          </w:p>
        </w:tc>
        <w:tc>
          <w:p>
            <w:pPr>
              <w:pStyle w:val="Compact"/>
              <w:jc w:val="right"/>
            </w:pPr>
            <w:r>
              <w:t xml:space="preserve">117842.2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194.61</w:t>
            </w:r>
          </w:p>
        </w:tc>
        <w:tc>
          <w:p>
            <w:pPr>
              <w:pStyle w:val="Compact"/>
              <w:jc w:val="right"/>
            </w:pPr>
            <w:r>
              <w:t xml:space="preserve">372603.2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fit.X2.fo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232.61</w:t>
            </w:r>
          </w:p>
        </w:tc>
        <w:tc>
          <w:p>
            <w:pPr>
              <w:pStyle w:val="Compact"/>
              <w:jc w:val="right"/>
            </w:pPr>
            <w:r>
              <w:t xml:space="preserve">197069.6</w:t>
            </w:r>
          </w:p>
        </w:tc>
      </w:tr>
    </w:tbl>
    <w:p>
      <w:pPr>
        <w:pStyle w:val="BodyText"/>
      </w:pPr>
      <w:r>
        <w:t xml:space="preserve">Таблица - 3 - ANOVA со сравнением значимых моделей для логарифмов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0.6341511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0.5211922</w:t>
            </w:r>
          </w:p>
        </w:tc>
        <w:tc>
          <w:p>
            <w:pPr>
              <w:pStyle w:val="Compact"/>
              <w:jc w:val="right"/>
            </w:pPr>
            <w:r>
              <w:t xml:space="preserve">13.97185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1.155343e+00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-3.378768e+12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Таблица - 4 - с характеристиками качества моделей для логарифмов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488.85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fitlog.X1.fo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151.83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101.79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fitlog.X2.fo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52.46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sectPr w:rsidR="003B476B" w:rsidRPr="003B47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288820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AC9FB7A" w14:textId="7A2C2A6F" w:rsidR="003B476B" w:rsidRPr="003B476B" w:rsidRDefault="003B476B">
        <w:pPr>
          <w:pStyle w:val="a5"/>
          <w:jc w:val="right"/>
          <w:rPr>
            <w:sz w:val="24"/>
            <w:szCs w:val="24"/>
          </w:rPr>
        </w:pPr>
        <w:r w:rsidRPr="003B476B">
          <w:rPr>
            <w:sz w:val="24"/>
            <w:szCs w:val="24"/>
          </w:rPr>
          <w:fldChar w:fldCharType="begin"/>
        </w:r>
        <w:r w:rsidRPr="003B476B">
          <w:rPr>
            <w:sz w:val="24"/>
            <w:szCs w:val="24"/>
          </w:rPr>
          <w:instrText>PAGE   \* MERGEFORMAT</w:instrText>
        </w:r>
        <w:r w:rsidRPr="003B476B">
          <w:rPr>
            <w:sz w:val="24"/>
            <w:szCs w:val="24"/>
          </w:rPr>
          <w:fldChar w:fldCharType="separate"/>
        </w:r>
        <w:r w:rsidRPr="003B476B">
          <w:rPr>
            <w:sz w:val="24"/>
            <w:szCs w:val="24"/>
          </w:rPr>
          <w:t>2</w:t>
        </w:r>
        <w:r w:rsidRPr="003B476B">
          <w:rPr>
            <w:sz w:val="24"/>
            <w:szCs w:val="24"/>
          </w:rPr>
          <w:fldChar w:fldCharType="end"/>
        </w:r>
      </w:p>
    </w:sdtContent>
  </w:sdt>
  <w:p w14:paraId="2F3C0E63" w14:textId="77777777" w:rsidR="003B476B" w:rsidRDefault="003B476B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3C"/>
    <w:pPr>
      <w:keepLines/>
      <w:spacing w:line="276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76B"/>
    <w:pPr>
      <w:keepNext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76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476B"/>
  </w:style>
  <w:style w:type="paragraph" w:styleId="a5">
    <w:name w:val="footer"/>
    <w:basedOn w:val="a"/>
    <w:link w:val="a6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476B"/>
  </w:style>
  <w:style w:type="character" w:customStyle="1" w:styleId="10">
    <w:name w:val="Заголовок 1 Знак"/>
    <w:basedOn w:val="a0"/>
    <w:link w:val="1"/>
    <w:uiPriority w:val="9"/>
    <w:rsid w:val="003B47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B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CC040A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ks.ru/folder/210/document/13204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отчеты в Word по Лабораторная работа 2</dc:title>
  <dc:creator>Зраева Екатерина</dc:creator>
  <cp:keywords/>
  <dcterms:created xsi:type="dcterms:W3CDTF">2020-12-22T11:47:36Z</dcterms:created>
  <dcterms:modified xsi:type="dcterms:W3CDTF">2020-12-22T11:47:36Z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Декабрь 2020</vt:lpwstr>
  </property>
  <property fmtid="{D5CDD505-2E9C-101B-9397-08002B2CF9AE}" pid="3" name="output">
    <vt:lpwstr/>
  </property>
</Properties>
</file>