
<file path=[Content_Types].xml><?xml version="1.0" encoding="utf-8"?>
<Types xmlns="http://schemas.openxmlformats.org/package/2006/content-types">
  <Default Extension="xlsx" ContentType="application/vnd.openxmlformats-officedocument.spreadsheetml.sheet"/>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方正粗宋简体" w:hAnsi="方正粗宋简体" w:eastAsia="方正粗宋简体" w:cs="方正粗宋简体"/>
          <w:sz w:val="84"/>
          <w:szCs w:val="84"/>
        </w:rPr>
      </w:pPr>
      <w:r>
        <w:drawing>
          <wp:anchor distT="0" distB="0" distL="114300" distR="114300" simplePos="0" relativeHeight="251659264" behindDoc="1" locked="0" layoutInCell="1" allowOverlap="1">
            <wp:simplePos x="0" y="0"/>
            <wp:positionH relativeFrom="column">
              <wp:posOffset>-1115060</wp:posOffset>
            </wp:positionH>
            <wp:positionV relativeFrom="paragraph">
              <wp:posOffset>-911860</wp:posOffset>
            </wp:positionV>
            <wp:extent cx="7654925" cy="11512550"/>
            <wp:effectExtent l="0" t="0" r="0" b="0"/>
            <wp:wrapNone/>
            <wp:docPr id="8" name="图片 5"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0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654925" cy="11512550"/>
                    </a:xfrm>
                    <a:prstGeom prst="rect">
                      <a:avLst/>
                    </a:prstGeom>
                    <a:noFill/>
                    <a:ln>
                      <a:noFill/>
                    </a:ln>
                  </pic:spPr>
                </pic:pic>
              </a:graphicData>
            </a:graphic>
          </wp:anchor>
        </w:drawing>
      </w:r>
    </w:p>
    <w:p>
      <w:pPr>
        <w:spacing w:line="480" w:lineRule="auto"/>
        <w:jc w:val="center"/>
        <w:rPr>
          <w:rFonts w:ascii="方正粗宋简体" w:hAnsi="方正粗宋简体" w:eastAsia="方正粗宋简体" w:cs="方正粗宋简体"/>
          <w:sz w:val="84"/>
          <w:szCs w:val="84"/>
        </w:rPr>
      </w:pPr>
    </w:p>
    <w:p>
      <w:pPr>
        <w:spacing w:line="480" w:lineRule="auto"/>
        <w:jc w:val="center"/>
        <w:rPr>
          <w:rFonts w:ascii="方正粗宋简体" w:hAnsi="方正粗宋简体" w:eastAsia="方正粗宋简体" w:cs="方正粗宋简体"/>
          <w:color w:val="000000"/>
          <w:sz w:val="84"/>
          <w:szCs w:val="84"/>
        </w:rPr>
      </w:pPr>
      <w:r>
        <w:rPr>
          <w:rFonts w:hint="eastAsia" w:ascii="方正粗宋简体" w:hAnsi="方正粗宋简体" w:eastAsia="方正粗宋简体" w:cs="方正粗宋简体"/>
          <w:color w:val="000000"/>
          <w:sz w:val="84"/>
          <w:szCs w:val="84"/>
        </w:rPr>
        <w:t>本科毕业论文（设计）</w:t>
      </w:r>
    </w:p>
    <w:p>
      <w:pPr>
        <w:spacing w:line="480" w:lineRule="auto"/>
        <w:jc w:val="center"/>
        <w:rPr>
          <w:rFonts w:ascii="方正粗宋简体" w:hAnsi="方正粗宋简体" w:eastAsia="方正粗宋简体" w:cs="方正粗宋简体"/>
          <w:color w:val="000000"/>
          <w:sz w:val="36"/>
          <w:szCs w:val="36"/>
        </w:rPr>
      </w:pPr>
      <w:r>
        <w:rPr>
          <w:rFonts w:hint="eastAsia" w:ascii="方正粗宋简体" w:hAnsi="方正粗宋简体" w:eastAsia="方正粗宋简体" w:cs="方正粗宋简体"/>
          <w:color w:val="000000"/>
          <w:sz w:val="36"/>
          <w:szCs w:val="36"/>
        </w:rPr>
        <w:t>UNDERGRADUATE  THESIS (PROJECT)</w:t>
      </w:r>
    </w:p>
    <w:p>
      <w:pPr>
        <w:spacing w:line="480" w:lineRule="auto"/>
        <w:jc w:val="center"/>
        <w:rPr>
          <w:rFonts w:ascii="方正粗宋简体" w:hAnsi="方正粗宋简体" w:eastAsia="方正粗宋简体" w:cs="方正粗宋简体"/>
          <w:color w:val="000000"/>
          <w:sz w:val="36"/>
          <w:szCs w:val="36"/>
        </w:rPr>
      </w:pPr>
    </w:p>
    <w:p>
      <w:pPr>
        <w:spacing w:line="480" w:lineRule="auto"/>
        <w:jc w:val="center"/>
        <w:rPr>
          <w:rFonts w:ascii="方正粗宋简体" w:hAnsi="方正粗宋简体" w:eastAsia="方正粗宋简体" w:cs="方正粗宋简体"/>
          <w:color w:val="000000"/>
          <w:sz w:val="36"/>
          <w:szCs w:val="36"/>
        </w:rPr>
      </w:pPr>
    </w:p>
    <w:p>
      <w:pPr>
        <w:spacing w:line="480" w:lineRule="auto"/>
        <w:ind w:firstLine="1080" w:firstLineChars="300"/>
        <w:jc w:val="left"/>
        <w:rPr>
          <w:rFonts w:ascii="方正粗宋简体" w:hAnsi="方正粗宋简体" w:eastAsia="方正粗宋简体" w:cs="方正粗宋简体"/>
          <w:color w:val="000000"/>
          <w:sz w:val="36"/>
          <w:szCs w:val="36"/>
        </w:rPr>
      </w:pPr>
    </w:p>
    <w:p>
      <w:pPr>
        <w:spacing w:line="480" w:lineRule="auto"/>
        <w:ind w:firstLine="1080" w:firstLineChars="300"/>
        <w:jc w:val="left"/>
        <w:rPr>
          <w:rFonts w:ascii="方正粗宋简体" w:hAnsi="方正粗宋简体" w:eastAsia="方正粗宋简体" w:cs="方正粗宋简体"/>
          <w:color w:val="000000"/>
          <w:sz w:val="36"/>
          <w:szCs w:val="36"/>
          <w:u w:val="single"/>
        </w:rPr>
      </w:pPr>
      <w:r>
        <w:rPr>
          <w:rFonts w:hint="eastAsia" w:ascii="方正粗宋简体" w:hAnsi="方正粗宋简体" w:eastAsia="方正粗宋简体" w:cs="方正粗宋简体"/>
          <w:color w:val="000000"/>
          <w:sz w:val="36"/>
          <w:szCs w:val="36"/>
        </w:rPr>
        <w:t>题   目：</w:t>
      </w:r>
      <w:r>
        <w:rPr>
          <w:rFonts w:hint="eastAsia" w:ascii="方正粗宋简体" w:hAnsi="方正粗宋简体" w:eastAsia="方正粗宋简体" w:cs="方正粗宋简体"/>
          <w:color w:val="000000"/>
          <w:sz w:val="36"/>
          <w:szCs w:val="36"/>
          <w:u w:val="single"/>
        </w:rPr>
        <w:t xml:space="preserve">                           </w:t>
      </w:r>
    </w:p>
    <w:p>
      <w:pPr>
        <w:spacing w:line="480" w:lineRule="auto"/>
        <w:jc w:val="left"/>
        <w:rPr>
          <w:rFonts w:ascii="方正粗宋简体" w:hAnsi="方正粗宋简体" w:eastAsia="方正粗宋简体" w:cs="方正粗宋简体"/>
          <w:color w:val="000000"/>
          <w:sz w:val="36"/>
          <w:szCs w:val="36"/>
        </w:rPr>
      </w:pP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    院：</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专    业：</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    号：</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学生姓名：</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指导教师：</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6"/>
          <w:szCs w:val="36"/>
          <w:u w:val="single"/>
        </w:rPr>
      </w:pPr>
      <w:r>
        <w:rPr>
          <w:rFonts w:hint="eastAsia" w:ascii="方正粗宋简体" w:hAnsi="方正粗宋简体" w:eastAsia="方正粗宋简体" w:cs="方正粗宋简体"/>
          <w:color w:val="000000"/>
          <w:sz w:val="32"/>
          <w:szCs w:val="32"/>
        </w:rPr>
        <w:t>起讫日期：</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1080" w:firstLineChars="300"/>
        <w:jc w:val="left"/>
        <w:rPr>
          <w:rFonts w:ascii="方正粗宋简体" w:hAnsi="方正粗宋简体" w:eastAsia="方正粗宋简体" w:cs="方正粗宋简体"/>
          <w:color w:val="000000"/>
          <w:sz w:val="36"/>
          <w:szCs w:val="36"/>
          <w:u w:val="single"/>
        </w:rPr>
      </w:pPr>
    </w:p>
    <w:p>
      <w:pPr>
        <w:spacing w:line="480" w:lineRule="auto"/>
        <w:jc w:val="left"/>
        <w:rPr>
          <w:rFonts w:ascii="方正粗宋简体" w:hAnsi="方正粗宋简体" w:eastAsia="方正粗宋简体" w:cs="方正粗宋简体"/>
          <w:color w:val="000000"/>
          <w:sz w:val="36"/>
          <w:szCs w:val="36"/>
          <w:u w:val="single"/>
        </w:rPr>
      </w:pPr>
    </w:p>
    <w:p>
      <w:pPr>
        <w:spacing w:line="480" w:lineRule="auto"/>
        <w:jc w:val="center"/>
        <w:rPr>
          <w:rFonts w:ascii="方正粗宋简体" w:hAnsi="方正粗宋简体" w:eastAsia="方正粗宋简体" w:cs="方正粗宋简体"/>
          <w:color w:val="000000"/>
          <w:sz w:val="36"/>
          <w:szCs w:val="36"/>
        </w:rPr>
      </w:pPr>
    </w:p>
    <w:p>
      <w:pPr>
        <w:spacing w:line="480" w:lineRule="auto"/>
        <w:rPr>
          <w:rFonts w:ascii="方正粗宋简体" w:hAnsi="方正粗宋简体" w:eastAsia="方正粗宋简体" w:cs="方正粗宋简体"/>
          <w:color w:val="000000"/>
          <w:sz w:val="36"/>
          <w:szCs w:val="36"/>
        </w:rPr>
      </w:pPr>
    </w:p>
    <w:p>
      <w:pPr>
        <w:tabs>
          <w:tab w:val="left" w:pos="1460"/>
        </w:tabs>
        <w:spacing w:line="360" w:lineRule="auto"/>
        <w:rPr>
          <w:kern w:val="0"/>
          <w:szCs w:val="21"/>
        </w:rPr>
        <w:sectPr>
          <w:headerReference r:id="rId5" w:type="default"/>
          <w:pgSz w:w="11906" w:h="16838"/>
          <w:pgMar w:top="1418" w:right="1418" w:bottom="1418" w:left="1701" w:header="851" w:footer="851" w:gutter="0"/>
          <w:pgBorders>
            <w:top w:val="none" w:sz="0" w:space="0"/>
            <w:left w:val="none" w:sz="0" w:space="0"/>
            <w:bottom w:val="none" w:sz="0" w:space="0"/>
            <w:right w:val="none" w:sz="0" w:space="0"/>
          </w:pgBorders>
          <w:cols w:space="720" w:num="1"/>
          <w:docGrid w:type="lines" w:linePitch="312" w:charSpace="0"/>
        </w:sectPr>
      </w:pPr>
    </w:p>
    <w:tbl>
      <w:tblPr>
        <w:tblStyle w:val="16"/>
        <w:tblW w:w="0" w:type="auto"/>
        <w:jc w:val="center"/>
        <w:tblLayout w:type="autofit"/>
        <w:tblCellMar>
          <w:top w:w="0" w:type="dxa"/>
          <w:left w:w="108" w:type="dxa"/>
          <w:bottom w:w="0" w:type="dxa"/>
          <w:right w:w="108" w:type="dxa"/>
        </w:tblCellMar>
      </w:tblPr>
      <w:tblGrid>
        <w:gridCol w:w="5103"/>
        <w:gridCol w:w="3199"/>
      </w:tblGrid>
      <w:tr>
        <w:tblPrEx>
          <w:tblCellMar>
            <w:top w:w="0" w:type="dxa"/>
            <w:left w:w="108" w:type="dxa"/>
            <w:bottom w:w="0" w:type="dxa"/>
            <w:right w:w="108" w:type="dxa"/>
          </w:tblCellMar>
        </w:tblPrEx>
        <w:trPr>
          <w:jc w:val="center"/>
        </w:trPr>
        <w:tc>
          <w:tcPr>
            <w:tcW w:w="5103" w:type="dxa"/>
          </w:tcPr>
          <w:p>
            <w:pPr>
              <w:tabs>
                <w:tab w:val="left" w:pos="1460"/>
              </w:tabs>
              <w:spacing w:line="360" w:lineRule="auto"/>
              <w:rPr>
                <w:kern w:val="0"/>
                <w:szCs w:val="21"/>
              </w:rPr>
            </w:pPr>
            <w:r>
              <w:rPr>
                <w:kern w:val="0"/>
                <w:szCs w:val="21"/>
              </w:rPr>
              <w:t>姓    名：</w:t>
            </w:r>
          </w:p>
        </w:tc>
        <w:tc>
          <w:tcPr>
            <w:tcW w:w="3199" w:type="dxa"/>
          </w:tcPr>
          <w:p>
            <w:pPr>
              <w:spacing w:line="360" w:lineRule="auto"/>
              <w:rPr>
                <w:kern w:val="0"/>
                <w:szCs w:val="21"/>
              </w:rPr>
            </w:pPr>
            <w:r>
              <w:rPr>
                <w:kern w:val="0"/>
                <w:szCs w:val="21"/>
              </w:rPr>
              <w:t>学号：</w:t>
            </w:r>
          </w:p>
        </w:tc>
      </w:tr>
      <w:tr>
        <w:tblPrEx>
          <w:tblCellMar>
            <w:top w:w="0" w:type="dxa"/>
            <w:left w:w="108" w:type="dxa"/>
            <w:bottom w:w="0" w:type="dxa"/>
            <w:right w:w="108" w:type="dxa"/>
          </w:tblCellMar>
        </w:tblPrEx>
        <w:trPr>
          <w:jc w:val="center"/>
        </w:trPr>
        <w:tc>
          <w:tcPr>
            <w:tcW w:w="8302" w:type="dxa"/>
            <w:gridSpan w:val="2"/>
          </w:tcPr>
          <w:p>
            <w:pPr>
              <w:spacing w:line="360" w:lineRule="auto"/>
              <w:rPr>
                <w:kern w:val="0"/>
                <w:szCs w:val="21"/>
              </w:rPr>
            </w:pPr>
            <w:r>
              <w:rPr>
                <w:kern w:val="0"/>
                <w:szCs w:val="21"/>
              </w:rPr>
              <w:t>论文题目：</w:t>
            </w:r>
          </w:p>
        </w:tc>
      </w:tr>
    </w:tbl>
    <w:p>
      <w:pPr>
        <w:widowControl/>
        <w:spacing w:line="240" w:lineRule="auto"/>
        <w:jc w:val="left"/>
        <w:rPr>
          <w:rFonts w:eastAsia="等线"/>
          <w:sz w:val="36"/>
          <w:szCs w:val="36"/>
        </w:rPr>
      </w:pPr>
    </w:p>
    <w:p>
      <w:pPr>
        <w:spacing w:line="360" w:lineRule="auto"/>
        <w:jc w:val="center"/>
        <w:rPr>
          <w:rFonts w:ascii="宋体" w:hAnsi="宋体"/>
          <w:b/>
          <w:bCs/>
          <w:sz w:val="44"/>
          <w:szCs w:val="20"/>
        </w:rPr>
      </w:pPr>
    </w:p>
    <w:p>
      <w:pPr>
        <w:spacing w:line="360" w:lineRule="auto"/>
        <w:jc w:val="center"/>
        <w:rPr>
          <w:rFonts w:ascii="宋体" w:hAnsi="宋体"/>
          <w:b/>
          <w:bCs/>
          <w:sz w:val="44"/>
          <w:szCs w:val="20"/>
        </w:rPr>
      </w:pPr>
      <w:r>
        <w:rPr>
          <w:rFonts w:hint="eastAsia" w:ascii="宋体" w:hAnsi="宋体"/>
          <w:b/>
          <w:bCs/>
          <w:sz w:val="44"/>
          <w:szCs w:val="20"/>
        </w:rPr>
        <w:t>原</w:t>
      </w:r>
      <w:r>
        <w:rPr>
          <w:rFonts w:ascii="宋体" w:hAnsi="宋体"/>
          <w:b/>
          <w:bCs/>
          <w:sz w:val="44"/>
          <w:szCs w:val="20"/>
        </w:rPr>
        <w:t xml:space="preserve"> </w:t>
      </w:r>
      <w:r>
        <w:rPr>
          <w:rFonts w:hint="eastAsia" w:ascii="宋体" w:hAnsi="宋体"/>
          <w:b/>
          <w:bCs/>
          <w:sz w:val="44"/>
          <w:szCs w:val="20"/>
        </w:rPr>
        <w:t>创</w:t>
      </w:r>
      <w:r>
        <w:rPr>
          <w:rFonts w:ascii="宋体" w:hAnsi="宋体"/>
          <w:b/>
          <w:bCs/>
          <w:sz w:val="44"/>
          <w:szCs w:val="20"/>
        </w:rPr>
        <w:t xml:space="preserve"> </w:t>
      </w:r>
      <w:r>
        <w:rPr>
          <w:rFonts w:hint="eastAsia" w:ascii="宋体" w:hAnsi="宋体"/>
          <w:b/>
          <w:bCs/>
          <w:sz w:val="44"/>
          <w:szCs w:val="20"/>
        </w:rPr>
        <w:t>性</w:t>
      </w:r>
      <w:r>
        <w:rPr>
          <w:rFonts w:ascii="宋体" w:hAnsi="宋体"/>
          <w:b/>
          <w:bCs/>
          <w:sz w:val="44"/>
          <w:szCs w:val="20"/>
        </w:rPr>
        <w:t xml:space="preserve"> </w:t>
      </w:r>
      <w:r>
        <w:rPr>
          <w:rFonts w:hint="eastAsia" w:ascii="宋体" w:hAnsi="宋体"/>
          <w:b/>
          <w:bCs/>
          <w:sz w:val="44"/>
          <w:szCs w:val="20"/>
        </w:rPr>
        <w:t>声</w:t>
      </w:r>
      <w:r>
        <w:rPr>
          <w:rFonts w:ascii="宋体" w:hAnsi="宋体"/>
          <w:b/>
          <w:bCs/>
          <w:sz w:val="44"/>
          <w:szCs w:val="20"/>
        </w:rPr>
        <w:t xml:space="preserve"> </w:t>
      </w:r>
      <w:r>
        <w:rPr>
          <w:rFonts w:hint="eastAsia" w:ascii="宋体" w:hAnsi="宋体"/>
          <w:b/>
          <w:bCs/>
          <w:sz w:val="44"/>
          <w:szCs w:val="20"/>
        </w:rPr>
        <w:t>明</w:t>
      </w:r>
    </w:p>
    <w:p>
      <w:pPr>
        <w:spacing w:line="360" w:lineRule="auto"/>
        <w:ind w:firstLine="643"/>
        <w:rPr>
          <w:rFonts w:ascii="宋体" w:hAnsi="宋体"/>
          <w:b/>
          <w:bCs/>
          <w:sz w:val="32"/>
          <w:szCs w:val="20"/>
        </w:rPr>
      </w:pPr>
    </w:p>
    <w:p>
      <w:pPr>
        <w:spacing w:line="360" w:lineRule="auto"/>
        <w:ind w:firstLine="560" w:firstLineChars="200"/>
        <w:rPr>
          <w:rFonts w:ascii="宋体" w:hAnsi="宋体"/>
          <w:sz w:val="28"/>
          <w:szCs w:val="20"/>
        </w:rPr>
      </w:pPr>
      <w:r>
        <w:rPr>
          <w:rFonts w:hint="eastAsia" w:ascii="宋体" w:hAnsi="宋体"/>
          <w:sz w:val="28"/>
          <w:szCs w:val="20"/>
        </w:rPr>
        <w:t>本人声明：所呈交的论文是本人在指导教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pPr>
        <w:spacing w:line="360" w:lineRule="auto"/>
        <w:ind w:firstLine="560"/>
        <w:rPr>
          <w:rFonts w:ascii="宋体" w:hAnsi="宋体"/>
          <w:sz w:val="28"/>
          <w:szCs w:val="20"/>
        </w:rPr>
      </w:pPr>
    </w:p>
    <w:p>
      <w:pPr>
        <w:spacing w:line="360" w:lineRule="auto"/>
        <w:ind w:firstLine="560"/>
        <w:rPr>
          <w:rFonts w:ascii="宋体" w:hAnsi="宋体"/>
          <w:sz w:val="28"/>
          <w:szCs w:val="20"/>
          <w:u w:val="single"/>
        </w:rPr>
      </w:pPr>
      <w:r>
        <w:rPr>
          <w:rFonts w:hint="eastAsia" w:ascii="宋体" w:hAnsi="宋体"/>
          <w:sz w:val="28"/>
          <w:szCs w:val="20"/>
        </w:rPr>
        <w:t>签</w:t>
      </w:r>
      <w:r>
        <w:rPr>
          <w:rFonts w:ascii="宋体" w:hAnsi="宋体"/>
          <w:sz w:val="28"/>
          <w:szCs w:val="20"/>
        </w:rPr>
        <w:t xml:space="preserve"> </w:t>
      </w:r>
      <w:r>
        <w:rPr>
          <w:rFonts w:hint="eastAsia" w:ascii="宋体" w:hAnsi="宋体"/>
          <w:sz w:val="28"/>
          <w:szCs w:val="20"/>
        </w:rPr>
        <w:t>名：</w:t>
      </w:r>
      <w:r>
        <w:rPr>
          <w:rFonts w:hint="eastAsia" w:ascii="宋体" w:hAnsi="宋体"/>
          <w:sz w:val="28"/>
          <w:szCs w:val="20"/>
          <w:u w:val="single"/>
        </w:rPr>
        <w:t xml:space="preserve">           </w:t>
      </w:r>
      <w:r>
        <w:rPr>
          <w:rFonts w:hint="eastAsia" w:ascii="宋体" w:hAnsi="宋体"/>
          <w:sz w:val="28"/>
          <w:szCs w:val="20"/>
        </w:rPr>
        <w:t>日 期：</w:t>
      </w:r>
      <w:r>
        <w:rPr>
          <w:rFonts w:hint="eastAsia" w:ascii="宋体" w:hAnsi="宋体"/>
          <w:sz w:val="28"/>
          <w:szCs w:val="20"/>
          <w:u w:val="single"/>
        </w:rPr>
        <w:t xml:space="preserve">          </w:t>
      </w:r>
    </w:p>
    <w:p>
      <w:pPr>
        <w:spacing w:line="360" w:lineRule="auto"/>
        <w:ind w:firstLine="560"/>
        <w:rPr>
          <w:rFonts w:ascii="宋体" w:hAnsi="宋体"/>
          <w:sz w:val="28"/>
          <w:szCs w:val="20"/>
        </w:rPr>
      </w:pPr>
    </w:p>
    <w:p>
      <w:pPr>
        <w:spacing w:line="360" w:lineRule="auto"/>
        <w:jc w:val="center"/>
        <w:rPr>
          <w:rFonts w:ascii="宋体" w:hAnsi="宋体"/>
          <w:b/>
          <w:bCs/>
          <w:sz w:val="44"/>
          <w:szCs w:val="20"/>
        </w:rPr>
      </w:pPr>
      <w:r>
        <w:rPr>
          <w:rFonts w:hint="eastAsia" w:ascii="宋体" w:hAnsi="宋体"/>
          <w:b/>
          <w:bCs/>
          <w:sz w:val="44"/>
          <w:szCs w:val="20"/>
        </w:rPr>
        <w:t>本论文使用授权说明</w:t>
      </w:r>
    </w:p>
    <w:p>
      <w:pPr>
        <w:spacing w:line="360" w:lineRule="auto"/>
        <w:ind w:firstLine="883"/>
        <w:rPr>
          <w:rFonts w:ascii="宋体" w:hAnsi="宋体"/>
          <w:b/>
          <w:bCs/>
          <w:sz w:val="44"/>
          <w:szCs w:val="20"/>
        </w:rPr>
      </w:pPr>
    </w:p>
    <w:p>
      <w:pPr>
        <w:spacing w:line="360" w:lineRule="auto"/>
        <w:ind w:firstLine="560" w:firstLineChars="200"/>
        <w:rPr>
          <w:rFonts w:ascii="宋体" w:hAnsi="宋体"/>
          <w:sz w:val="28"/>
          <w:szCs w:val="20"/>
        </w:rPr>
      </w:pPr>
      <w:r>
        <w:rPr>
          <w:rFonts w:hint="eastAsia" w:ascii="宋体" w:hAnsi="宋体"/>
          <w:sz w:val="28"/>
          <w:szCs w:val="20"/>
        </w:rPr>
        <w:t>本人完全了解上海大学有关保留、使用学位论文的规定，即：学校有权保留论文及送交论文复印件，允许论文被查阅和借阅；学校可以公布论文的全部或部分内容。</w:t>
      </w:r>
    </w:p>
    <w:p>
      <w:pPr>
        <w:spacing w:line="360" w:lineRule="auto"/>
        <w:ind w:firstLine="560"/>
        <w:rPr>
          <w:rFonts w:ascii="宋体" w:hAnsi="宋体"/>
          <w:sz w:val="28"/>
          <w:szCs w:val="20"/>
        </w:rPr>
      </w:pPr>
      <w:r>
        <w:rPr>
          <w:rFonts w:hint="eastAsia" w:ascii="宋体" w:hAnsi="宋体"/>
          <w:sz w:val="28"/>
          <w:szCs w:val="20"/>
        </w:rPr>
        <w:t>（</w:t>
      </w:r>
      <w:r>
        <w:rPr>
          <w:rFonts w:hint="eastAsia" w:ascii="宋体" w:hAnsi="宋体"/>
          <w:b/>
          <w:bCs/>
          <w:sz w:val="28"/>
          <w:szCs w:val="20"/>
        </w:rPr>
        <w:t>保密的论文在解密后应遵守此规定</w:t>
      </w:r>
      <w:r>
        <w:rPr>
          <w:rFonts w:hint="eastAsia" w:ascii="宋体" w:hAnsi="宋体"/>
          <w:sz w:val="28"/>
          <w:szCs w:val="20"/>
        </w:rPr>
        <w:t>）</w:t>
      </w:r>
    </w:p>
    <w:p>
      <w:pPr>
        <w:spacing w:line="360" w:lineRule="auto"/>
        <w:ind w:firstLine="560"/>
        <w:rPr>
          <w:rFonts w:ascii="宋体" w:hAnsi="宋体"/>
          <w:sz w:val="28"/>
          <w:szCs w:val="20"/>
        </w:rPr>
      </w:pPr>
    </w:p>
    <w:p>
      <w:pPr>
        <w:spacing w:line="360" w:lineRule="auto"/>
        <w:ind w:firstLine="560"/>
        <w:rPr>
          <w:rFonts w:ascii="宋体" w:hAnsi="宋体"/>
          <w:sz w:val="28"/>
          <w:szCs w:val="20"/>
          <w:u w:val="single"/>
        </w:rPr>
      </w:pPr>
      <w:r>
        <w:rPr>
          <w:rFonts w:hint="eastAsia" w:ascii="宋体" w:hAnsi="宋体"/>
          <w:sz w:val="28"/>
          <w:szCs w:val="20"/>
        </w:rPr>
        <w:t>签</w:t>
      </w:r>
      <w:r>
        <w:rPr>
          <w:rFonts w:ascii="宋体" w:hAnsi="宋体"/>
          <w:sz w:val="28"/>
          <w:szCs w:val="20"/>
        </w:rPr>
        <w:t xml:space="preserve"> </w:t>
      </w:r>
      <w:r>
        <w:rPr>
          <w:rFonts w:hint="eastAsia" w:ascii="宋体" w:hAnsi="宋体"/>
          <w:sz w:val="28"/>
          <w:szCs w:val="20"/>
        </w:rPr>
        <w:t>名：</w:t>
      </w:r>
      <w:r>
        <w:rPr>
          <w:rFonts w:hint="eastAsia" w:ascii="宋体" w:hAnsi="宋体"/>
          <w:sz w:val="28"/>
          <w:szCs w:val="20"/>
          <w:u w:val="single"/>
        </w:rPr>
        <w:t xml:space="preserve">          </w:t>
      </w:r>
      <w:r>
        <w:rPr>
          <w:rFonts w:hint="eastAsia" w:ascii="宋体" w:hAnsi="宋体"/>
          <w:sz w:val="28"/>
          <w:szCs w:val="20"/>
        </w:rPr>
        <w:t>指导教师签名：</w:t>
      </w:r>
      <w:r>
        <w:rPr>
          <w:rFonts w:hint="eastAsia" w:ascii="宋体" w:hAnsi="宋体"/>
          <w:sz w:val="28"/>
          <w:szCs w:val="20"/>
          <w:u w:val="single"/>
        </w:rPr>
        <w:t xml:space="preserve">          </w:t>
      </w:r>
      <w:r>
        <w:rPr>
          <w:rFonts w:hint="eastAsia" w:ascii="宋体" w:hAnsi="宋体"/>
          <w:sz w:val="28"/>
          <w:szCs w:val="20"/>
        </w:rPr>
        <w:t>日期：</w:t>
      </w:r>
      <w:r>
        <w:rPr>
          <w:rFonts w:hint="eastAsia" w:ascii="宋体" w:hAnsi="宋体"/>
          <w:sz w:val="28"/>
          <w:szCs w:val="20"/>
          <w:u w:val="single"/>
        </w:rPr>
        <w:t xml:space="preserve">          </w:t>
      </w:r>
    </w:p>
    <w:p>
      <w:pPr>
        <w:widowControl/>
        <w:spacing w:line="240" w:lineRule="auto"/>
        <w:jc w:val="center"/>
      </w:pPr>
    </w:p>
    <w:p>
      <w:pPr>
        <w:pStyle w:val="2"/>
        <w:spacing w:before="249" w:after="156"/>
        <w:jc w:val="center"/>
        <w:sectPr>
          <w:headerReference r:id="rId6" w:type="default"/>
          <w:pgSz w:w="11906" w:h="16838"/>
          <w:pgMar w:top="1418" w:right="1418" w:bottom="1418" w:left="1701" w:header="851" w:footer="851" w:gutter="0"/>
          <w:pgBorders>
            <w:top w:val="none" w:sz="0" w:space="0"/>
            <w:left w:val="none" w:sz="0" w:space="0"/>
            <w:bottom w:val="none" w:sz="0" w:space="0"/>
            <w:right w:val="none" w:sz="0" w:space="0"/>
          </w:pgBorders>
          <w:pgNumType w:start="1"/>
          <w:cols w:space="720" w:num="1"/>
          <w:docGrid w:type="lines" w:linePitch="312" w:charSpace="0"/>
        </w:sectPr>
      </w:pPr>
    </w:p>
    <w:p>
      <w:pPr>
        <w:jc w:val="center"/>
        <w:outlineLvl w:val="0"/>
        <w:rPr>
          <w:rFonts w:ascii="黑体" w:hAnsi="黑体" w:eastAsia="黑体"/>
          <w:szCs w:val="36"/>
        </w:rPr>
      </w:pPr>
      <w:bookmarkStart w:id="0" w:name="_Toc22856"/>
      <w:r>
        <w:rPr>
          <w:rFonts w:hint="eastAsia" w:ascii="黑体" w:hAnsi="黑体" w:eastAsia="黑体"/>
          <w:sz w:val="36"/>
          <w:szCs w:val="36"/>
        </w:rPr>
        <w:t>摘</w:t>
      </w:r>
      <w:r>
        <w:rPr>
          <w:rFonts w:ascii="黑体" w:hAnsi="黑体" w:eastAsia="黑体"/>
          <w:sz w:val="36"/>
          <w:szCs w:val="36"/>
        </w:rPr>
        <w:t xml:space="preserve">  </w:t>
      </w:r>
      <w:r>
        <w:rPr>
          <w:rFonts w:hint="eastAsia" w:ascii="黑体" w:hAnsi="黑体" w:eastAsia="黑体"/>
          <w:sz w:val="36"/>
          <w:szCs w:val="36"/>
        </w:rPr>
        <w:t>要</w:t>
      </w:r>
      <w:bookmarkEnd w:id="0"/>
    </w:p>
    <w:p>
      <w:pPr>
        <w:ind w:firstLine="480" w:firstLineChars="200"/>
        <w:rPr>
          <w:szCs w:val="24"/>
        </w:rPr>
      </w:pPr>
      <w:r>
        <w:rPr>
          <w:szCs w:val="24"/>
        </w:rPr>
        <w:t>摘要的内容需作者简要介绍本论文的主要内容，主要为本人所完成的工作和创新点。</w:t>
      </w:r>
    </w:p>
    <w:p>
      <w:pPr>
        <w:ind w:firstLine="480" w:firstLineChars="200"/>
        <w:rPr>
          <w:szCs w:val="24"/>
        </w:rPr>
      </w:pPr>
      <w:r>
        <w:rPr>
          <w:szCs w:val="24"/>
        </w:rPr>
        <w:t>……</w:t>
      </w:r>
    </w:p>
    <w:p>
      <w:pPr>
        <w:spacing w:before="100" w:beforeAutospacing="1"/>
        <w:ind w:firstLine="480" w:firstLineChars="200"/>
        <w:rPr>
          <w:szCs w:val="24"/>
        </w:rPr>
      </w:pPr>
      <w:r>
        <w:rPr>
          <w:szCs w:val="24"/>
        </w:rPr>
        <w:t>(注：标题黑体小二</w:t>
      </w:r>
      <w:r>
        <w:rPr>
          <w:rFonts w:hint="eastAsia"/>
          <w:szCs w:val="24"/>
        </w:rPr>
        <w:t>号</w:t>
      </w:r>
      <w:r>
        <w:rPr>
          <w:szCs w:val="24"/>
        </w:rPr>
        <w:t>，正文宋体小四，行距</w:t>
      </w:r>
      <w:r>
        <w:rPr>
          <w:rFonts w:hint="eastAsia"/>
          <w:szCs w:val="24"/>
        </w:rPr>
        <w:t>2</w:t>
      </w:r>
      <w:r>
        <w:rPr>
          <w:szCs w:val="24"/>
        </w:rPr>
        <w:t>0</w:t>
      </w:r>
      <w:r>
        <w:rPr>
          <w:rFonts w:hint="eastAsia"/>
          <w:szCs w:val="24"/>
        </w:rPr>
        <w:t>磅</w:t>
      </w:r>
      <w:r>
        <w:rPr>
          <w:szCs w:val="24"/>
        </w:rPr>
        <w:t>)</w:t>
      </w:r>
    </w:p>
    <w:p>
      <w:pPr>
        <w:spacing w:before="100" w:beforeAutospacing="1"/>
        <w:ind w:firstLine="480" w:firstLineChars="200"/>
        <w:rPr>
          <w:szCs w:val="24"/>
        </w:rPr>
      </w:pPr>
      <w:r>
        <w:rPr>
          <w:szCs w:val="24"/>
        </w:rPr>
        <w:t xml:space="preserve"> </w:t>
      </w:r>
    </w:p>
    <w:p>
      <w:pPr>
        <w:spacing w:before="100" w:beforeAutospacing="1"/>
        <w:rPr>
          <w:szCs w:val="24"/>
        </w:rPr>
      </w:pPr>
      <w:r>
        <w:rPr>
          <w:b/>
          <w:szCs w:val="24"/>
        </w:rPr>
        <w:t>关键词：</w:t>
      </w:r>
      <w:r>
        <w:rPr>
          <w:szCs w:val="24"/>
        </w:rPr>
        <w:t>学位论文；论文格式；规范化；模板</w:t>
      </w:r>
    </w:p>
    <w:p>
      <w:pPr>
        <w:spacing w:before="100" w:beforeAutospacing="1" w:after="120"/>
        <w:ind w:left="480" w:leftChars="200"/>
        <w:rPr>
          <w:szCs w:val="24"/>
        </w:rPr>
      </w:pPr>
      <w:r>
        <w:rPr>
          <w:szCs w:val="24"/>
        </w:rPr>
        <w:t>（注：不宜多，最好3~5个）</w:t>
      </w:r>
    </w:p>
    <w:p>
      <w:pPr>
        <w:spacing w:line="240" w:lineRule="auto"/>
        <w:rPr>
          <w:rFonts w:eastAsia="等线"/>
          <w:sz w:val="21"/>
        </w:rPr>
      </w:pPr>
    </w:p>
    <w:p>
      <w:pPr>
        <w:widowControl/>
        <w:spacing w:line="240" w:lineRule="auto"/>
        <w:jc w:val="left"/>
        <w:rPr>
          <w:rFonts w:eastAsia="等线"/>
          <w:sz w:val="21"/>
        </w:rPr>
      </w:pPr>
      <w:r>
        <w:rPr>
          <w:rFonts w:eastAsia="等线"/>
          <w:sz w:val="21"/>
        </w:rPr>
        <w:br w:type="page"/>
      </w:r>
    </w:p>
    <w:p>
      <w:pPr>
        <w:jc w:val="center"/>
        <w:outlineLvl w:val="0"/>
        <w:rPr>
          <w:szCs w:val="36"/>
        </w:rPr>
      </w:pPr>
      <w:bookmarkStart w:id="1" w:name="_Toc32508"/>
      <w:r>
        <w:rPr>
          <w:sz w:val="36"/>
          <w:szCs w:val="36"/>
        </w:rPr>
        <w:t>ABSTRACT</w:t>
      </w:r>
      <w:bookmarkEnd w:id="1"/>
    </w:p>
    <w:p>
      <w:pPr>
        <w:spacing w:before="100" w:beforeAutospacing="1"/>
        <w:ind w:firstLine="480" w:firstLineChars="200"/>
        <w:rPr>
          <w:szCs w:val="24"/>
        </w:rPr>
      </w:pPr>
      <w:r>
        <w:rPr>
          <w:szCs w:val="24"/>
        </w:rPr>
        <w:t xml:space="preserve">The content of the abstract requires the author to briefly introduce the main content of this paper, mainly for my work and innovation. </w:t>
      </w:r>
    </w:p>
    <w:p>
      <w:pPr>
        <w:spacing w:before="100" w:beforeAutospacing="1"/>
        <w:ind w:firstLine="480" w:firstLineChars="200"/>
        <w:rPr>
          <w:szCs w:val="24"/>
        </w:rPr>
      </w:pPr>
      <w:r>
        <w:rPr>
          <w:szCs w:val="24"/>
        </w:rPr>
        <w:t xml:space="preserve">……. </w:t>
      </w:r>
    </w:p>
    <w:p>
      <w:pPr>
        <w:adjustRightInd w:val="0"/>
        <w:snapToGrid w:val="0"/>
        <w:spacing w:before="100" w:beforeAutospacing="1"/>
        <w:ind w:firstLine="480" w:firstLineChars="200"/>
        <w:jc w:val="left"/>
        <w:rPr>
          <w:szCs w:val="24"/>
        </w:rPr>
      </w:pPr>
      <w:r>
        <w:rPr>
          <w:szCs w:val="24"/>
        </w:rPr>
        <w:t>(Times New Roman，小四</w:t>
      </w:r>
      <w:r>
        <w:rPr>
          <w:rFonts w:hint="eastAsia"/>
          <w:szCs w:val="24"/>
        </w:rPr>
        <w:t>号</w:t>
      </w:r>
      <w:r>
        <w:rPr>
          <w:szCs w:val="24"/>
        </w:rPr>
        <w:t>，行距</w:t>
      </w:r>
      <w:r>
        <w:rPr>
          <w:rFonts w:hint="eastAsia"/>
          <w:szCs w:val="24"/>
        </w:rPr>
        <w:t>2</w:t>
      </w:r>
      <w:r>
        <w:rPr>
          <w:szCs w:val="24"/>
        </w:rPr>
        <w:t>0</w:t>
      </w:r>
      <w:r>
        <w:rPr>
          <w:rFonts w:hint="eastAsia"/>
          <w:szCs w:val="24"/>
        </w:rPr>
        <w:t>磅</w:t>
      </w:r>
      <w:r>
        <w:rPr>
          <w:szCs w:val="24"/>
        </w:rPr>
        <w:t>)</w:t>
      </w:r>
    </w:p>
    <w:p>
      <w:pPr>
        <w:spacing w:before="100" w:beforeAutospacing="1"/>
        <w:rPr>
          <w:szCs w:val="24"/>
        </w:rPr>
      </w:pPr>
      <w:r>
        <w:rPr>
          <w:szCs w:val="24"/>
        </w:rPr>
        <w:t xml:space="preserve"> </w:t>
      </w:r>
    </w:p>
    <w:p>
      <w:pPr>
        <w:spacing w:before="100" w:beforeAutospacing="1"/>
        <w:rPr>
          <w:szCs w:val="24"/>
        </w:rPr>
      </w:pPr>
      <w:r>
        <w:rPr>
          <w:b/>
          <w:szCs w:val="24"/>
        </w:rPr>
        <w:t>Keywords:</w:t>
      </w:r>
      <w:r>
        <w:rPr>
          <w:b/>
          <w:sz w:val="22"/>
        </w:rPr>
        <w:t xml:space="preserve"> </w:t>
      </w:r>
      <w:r>
        <w:rPr>
          <w:szCs w:val="24"/>
        </w:rPr>
        <w:t>Dissertation; Dissertation format; Standardization; Template</w:t>
      </w:r>
    </w:p>
    <w:p>
      <w:pPr>
        <w:spacing w:line="240" w:lineRule="auto"/>
        <w:rPr>
          <w:rFonts w:eastAsia="等线"/>
          <w:sz w:val="21"/>
        </w:rPr>
      </w:pPr>
    </w:p>
    <w:p>
      <w:pPr>
        <w:widowControl/>
        <w:spacing w:line="240" w:lineRule="auto"/>
        <w:jc w:val="left"/>
        <w:rPr>
          <w:rFonts w:eastAsia="黑体"/>
          <w:b/>
          <w:sz w:val="36"/>
          <w:szCs w:val="36"/>
        </w:rPr>
        <w:sectPr>
          <w:headerReference r:id="rId7" w:type="default"/>
          <w:footerReference r:id="rId8" w:type="default"/>
          <w:pgSz w:w="11906" w:h="16838"/>
          <w:pgMar w:top="1418" w:right="1418" w:bottom="1418" w:left="1701" w:header="851" w:footer="851" w:gutter="0"/>
          <w:pgBorders>
            <w:top w:val="none" w:sz="0" w:space="0"/>
            <w:left w:val="none" w:sz="0" w:space="0"/>
            <w:bottom w:val="none" w:sz="0" w:space="0"/>
            <w:right w:val="none" w:sz="0" w:space="0"/>
          </w:pgBorders>
          <w:pgNumType w:fmt="upperRoman" w:start="1"/>
          <w:cols w:space="720" w:num="1"/>
          <w:docGrid w:type="lines" w:linePitch="312" w:charSpace="0"/>
        </w:sectPr>
      </w:pPr>
    </w:p>
    <w:p>
      <w:pPr>
        <w:widowControl/>
        <w:spacing w:line="240" w:lineRule="auto"/>
        <w:jc w:val="left"/>
        <w:rPr>
          <w:rFonts w:eastAsia="黑体"/>
          <w:b/>
          <w:sz w:val="36"/>
          <w:szCs w:val="36"/>
        </w:rPr>
      </w:pPr>
    </w:p>
    <w:p>
      <w:pPr>
        <w:pStyle w:val="32"/>
        <w:numPr>
          <w:ilvl w:val="0"/>
          <w:numId w:val="0"/>
        </w:numPr>
        <w:spacing w:before="249" w:after="156"/>
        <w:jc w:val="center"/>
        <w:rPr>
          <w:rFonts w:eastAsia="黑体"/>
          <w:color w:val="auto"/>
          <w:sz w:val="36"/>
        </w:rPr>
      </w:pPr>
      <w:r>
        <w:rPr>
          <w:rFonts w:eastAsia="黑体"/>
          <w:color w:val="auto"/>
          <w:sz w:val="36"/>
          <w:lang w:val="zh-CN"/>
        </w:rPr>
        <w:t>目</w:t>
      </w:r>
      <w:r>
        <w:rPr>
          <w:rFonts w:hint="eastAsia" w:eastAsia="黑体"/>
          <w:color w:val="auto"/>
          <w:sz w:val="36"/>
          <w:lang w:val="zh-CN"/>
        </w:rPr>
        <w:t xml:space="preserve"> </w:t>
      </w:r>
      <w:r>
        <w:rPr>
          <w:rFonts w:eastAsia="黑体"/>
          <w:color w:val="auto"/>
          <w:sz w:val="36"/>
          <w:lang w:val="zh-CN"/>
        </w:rPr>
        <w:t xml:space="preserve"> 录</w:t>
      </w:r>
    </w:p>
    <w:p>
      <w:pPr>
        <w:pStyle w:val="12"/>
        <w:tabs>
          <w:tab w:val="right" w:leader="dot" w:pos="8787"/>
          <w:tab w:val="clear" w:pos="440"/>
          <w:tab w:val="clear" w:pos="8777"/>
        </w:tabs>
      </w:pPr>
      <w:bookmarkStart w:id="71" w:name="_GoBack"/>
      <w:bookmarkEnd w:id="71"/>
      <w:r>
        <w:rPr>
          <w:rFonts w:ascii="黑体" w:hAnsi="黑体"/>
          <w:b/>
          <w:bCs/>
          <w:sz w:val="24"/>
          <w:szCs w:val="24"/>
          <w:lang w:val="zh-CN"/>
        </w:rPr>
        <w:fldChar w:fldCharType="begin"/>
      </w:r>
      <w:r>
        <w:rPr>
          <w:rFonts w:ascii="黑体" w:hAnsi="黑体"/>
          <w:b/>
          <w:bCs/>
          <w:sz w:val="24"/>
          <w:szCs w:val="24"/>
          <w:lang w:val="zh-CN"/>
        </w:rPr>
        <w:instrText xml:space="preserve"> TOC \o "1-3" \h \z \u </w:instrText>
      </w:r>
      <w:r>
        <w:rPr>
          <w:rFonts w:ascii="黑体" w:hAnsi="黑体"/>
          <w:b/>
          <w:bCs/>
          <w:sz w:val="24"/>
          <w:szCs w:val="24"/>
          <w:lang w:val="zh-CN"/>
        </w:rPr>
        <w:fldChar w:fldCharType="separate"/>
      </w:r>
      <w:r>
        <w:rPr>
          <w:rFonts w:ascii="黑体" w:hAnsi="黑体"/>
          <w:bCs/>
          <w:szCs w:val="24"/>
          <w:lang w:val="zh-CN"/>
        </w:rPr>
        <w:fldChar w:fldCharType="begin"/>
      </w:r>
      <w:r>
        <w:rPr>
          <w:rFonts w:ascii="黑体" w:hAnsi="黑体"/>
          <w:bCs/>
          <w:szCs w:val="24"/>
          <w:lang w:val="zh-CN"/>
        </w:rPr>
        <w:instrText xml:space="preserve"> HYPERLINK \l _Toc22856 </w:instrText>
      </w:r>
      <w:r>
        <w:rPr>
          <w:rFonts w:ascii="黑体" w:hAnsi="黑体"/>
          <w:bCs/>
          <w:szCs w:val="24"/>
          <w:lang w:val="zh-CN"/>
        </w:rPr>
        <w:fldChar w:fldCharType="separate"/>
      </w:r>
      <w:r>
        <w:rPr>
          <w:rFonts w:hint="eastAsia" w:ascii="黑体" w:hAnsi="黑体" w:eastAsia="黑体"/>
          <w:szCs w:val="36"/>
        </w:rPr>
        <w:t>摘</w:t>
      </w:r>
      <w:r>
        <w:rPr>
          <w:rFonts w:ascii="黑体" w:hAnsi="黑体" w:eastAsia="黑体"/>
          <w:szCs w:val="36"/>
        </w:rPr>
        <w:t xml:space="preserve">  </w:t>
      </w:r>
      <w:r>
        <w:rPr>
          <w:rFonts w:hint="eastAsia" w:ascii="黑体" w:hAnsi="黑体" w:eastAsia="黑体"/>
          <w:szCs w:val="36"/>
        </w:rPr>
        <w:t>要</w:t>
      </w:r>
      <w:r>
        <w:tab/>
      </w:r>
      <w:r>
        <w:fldChar w:fldCharType="begin"/>
      </w:r>
      <w:r>
        <w:instrText xml:space="preserve"> PAGEREF _Toc22856 \h </w:instrText>
      </w:r>
      <w:r>
        <w:fldChar w:fldCharType="separate"/>
      </w:r>
      <w:r>
        <w:t>I</w:t>
      </w:r>
      <w:r>
        <w:fldChar w:fldCharType="end"/>
      </w:r>
      <w:r>
        <w:rPr>
          <w:rFonts w:ascii="黑体" w:hAnsi="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_Toc32508 </w:instrText>
      </w:r>
      <w:r>
        <w:rPr>
          <w:rFonts w:ascii="黑体" w:hAnsi="黑体" w:eastAsia="黑体"/>
          <w:bCs/>
          <w:szCs w:val="24"/>
          <w:lang w:val="zh-CN"/>
        </w:rPr>
        <w:fldChar w:fldCharType="separate"/>
      </w:r>
      <w:r>
        <w:rPr>
          <w:szCs w:val="36"/>
        </w:rPr>
        <w:t>ABSTRACT</w:t>
      </w:r>
      <w:r>
        <w:tab/>
      </w:r>
      <w:r>
        <w:fldChar w:fldCharType="begin"/>
      </w:r>
      <w:r>
        <w:instrText xml:space="preserve"> PAGEREF _Toc32508 \h </w:instrText>
      </w:r>
      <w:r>
        <w:fldChar w:fldCharType="separate"/>
      </w:r>
      <w:r>
        <w:t>II</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_Toc14775 </w:instrText>
      </w:r>
      <w:r>
        <w:rPr>
          <w:rFonts w:ascii="黑体" w:hAnsi="黑体" w:eastAsia="黑体"/>
          <w:bCs/>
          <w:szCs w:val="24"/>
          <w:lang w:val="zh-CN"/>
        </w:rPr>
        <w:fldChar w:fldCharType="separate"/>
      </w:r>
      <w:r>
        <w:rPr>
          <w:rFonts w:hint="eastAsia" w:eastAsia="黑体"/>
          <w:bCs/>
          <w:i w:val="0"/>
        </w:rPr>
        <w:t xml:space="preserve">1 </w:t>
      </w:r>
      <w:r>
        <w:rPr>
          <w:rFonts w:hint="eastAsia"/>
          <w:bCs w:val="0"/>
          <w:lang w:val="en-US" w:eastAsia="zh-CN"/>
        </w:rPr>
        <w:t>绪论</w:t>
      </w:r>
      <w:r>
        <w:tab/>
      </w:r>
      <w:r>
        <w:fldChar w:fldCharType="begin"/>
      </w:r>
      <w:r>
        <w:instrText xml:space="preserve"> PAGEREF _Toc14775 \h </w:instrText>
      </w:r>
      <w:r>
        <w:fldChar w:fldCharType="separate"/>
      </w:r>
      <w:r>
        <w:t>1</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_Toc4017 </w:instrText>
      </w:r>
      <w:r>
        <w:rPr>
          <w:rFonts w:ascii="黑体" w:hAnsi="黑体" w:eastAsia="黑体"/>
          <w:bCs/>
          <w:szCs w:val="24"/>
          <w:lang w:val="zh-CN"/>
        </w:rPr>
        <w:fldChar w:fldCharType="separate"/>
      </w:r>
      <w:r>
        <w:rPr>
          <w:rFonts w:hint="default"/>
          <w:bCs w:val="0"/>
          <w:szCs w:val="28"/>
        </w:rPr>
        <w:t xml:space="preserve">1.1 </w:t>
      </w:r>
      <w:r>
        <w:rPr>
          <w:rFonts w:hint="eastAsia"/>
          <w:bCs w:val="0"/>
          <w:szCs w:val="28"/>
          <w:lang w:val="en-US" w:eastAsia="zh-CN"/>
        </w:rPr>
        <w:t>研究意义</w:t>
      </w:r>
      <w:r>
        <w:tab/>
      </w:r>
      <w:r>
        <w:fldChar w:fldCharType="begin"/>
      </w:r>
      <w:r>
        <w:instrText xml:space="preserve"> PAGEREF _Toc4017 \h </w:instrText>
      </w:r>
      <w:r>
        <w:fldChar w:fldCharType="separate"/>
      </w:r>
      <w:r>
        <w:t>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_Toc7727 </w:instrText>
      </w:r>
      <w:r>
        <w:rPr>
          <w:rFonts w:ascii="黑体" w:hAnsi="黑体" w:eastAsia="黑体"/>
          <w:bCs/>
          <w:szCs w:val="24"/>
          <w:lang w:val="zh-CN"/>
        </w:rPr>
        <w:fldChar w:fldCharType="separate"/>
      </w:r>
      <w:r>
        <w:t>1.</w:t>
      </w:r>
      <w:r>
        <w:rPr>
          <w:rFonts w:hint="eastAsia"/>
          <w:lang w:val="en-US" w:eastAsia="zh-CN"/>
        </w:rPr>
        <w:t>1</w:t>
      </w:r>
      <w:r>
        <w:t xml:space="preserve">.1 </w:t>
      </w:r>
      <w:r>
        <w:rPr>
          <w:rFonts w:hint="eastAsia"/>
          <w:lang w:val="en-US" w:eastAsia="zh-CN"/>
        </w:rPr>
        <w:t>在线问题的现实意义</w:t>
      </w:r>
      <w:r>
        <w:tab/>
      </w:r>
      <w:r>
        <w:fldChar w:fldCharType="begin"/>
      </w:r>
      <w:r>
        <w:instrText xml:space="preserve"> PAGEREF _Toc7727 \h </w:instrText>
      </w:r>
      <w:r>
        <w:fldChar w:fldCharType="separate"/>
      </w:r>
      <w:r>
        <w:t>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_Toc6306 </w:instrText>
      </w:r>
      <w:r>
        <w:rPr>
          <w:rFonts w:ascii="黑体" w:hAnsi="黑体" w:eastAsia="黑体"/>
          <w:bCs/>
          <w:szCs w:val="24"/>
          <w:lang w:val="zh-CN"/>
        </w:rPr>
        <w:fldChar w:fldCharType="separate"/>
      </w:r>
      <w:r>
        <w:t>1.</w:t>
      </w:r>
      <w:r>
        <w:rPr>
          <w:rFonts w:hint="eastAsia"/>
          <w:lang w:val="en-US" w:eastAsia="zh-CN"/>
        </w:rPr>
        <w:t>1</w:t>
      </w:r>
      <w:r>
        <w:t>.</w:t>
      </w:r>
      <w:r>
        <w:rPr>
          <w:rFonts w:hint="eastAsia"/>
          <w:lang w:val="en-US" w:eastAsia="zh-CN"/>
        </w:rPr>
        <w:t>2</w:t>
      </w:r>
      <w:r>
        <w:t xml:space="preserve"> </w:t>
      </w:r>
      <w:r>
        <w:rPr>
          <w:rFonts w:hint="eastAsia"/>
          <w:lang w:val="en-US" w:eastAsia="zh-CN"/>
        </w:rPr>
        <w:t>在线最优选择问题</w:t>
      </w:r>
      <w:r>
        <w:tab/>
      </w:r>
      <w:r>
        <w:fldChar w:fldCharType="begin"/>
      </w:r>
      <w:r>
        <w:instrText xml:space="preserve"> PAGEREF _Toc6306 \h </w:instrText>
      </w:r>
      <w:r>
        <w:fldChar w:fldCharType="separate"/>
      </w:r>
      <w:r>
        <w:t>2</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_Toc29172 </w:instrText>
      </w:r>
      <w:r>
        <w:rPr>
          <w:rFonts w:ascii="黑体" w:hAnsi="黑体" w:eastAsia="黑体"/>
          <w:bCs/>
          <w:szCs w:val="24"/>
          <w:lang w:val="zh-CN"/>
        </w:rPr>
        <w:fldChar w:fldCharType="separate"/>
      </w:r>
      <w:r>
        <w:rPr>
          <w:rFonts w:hint="default"/>
          <w:bCs w:val="0"/>
          <w:szCs w:val="28"/>
        </w:rPr>
        <w:t xml:space="preserve">1.2 </w:t>
      </w:r>
      <w:r>
        <w:rPr>
          <w:rFonts w:hint="eastAsia"/>
          <w:bCs w:val="0"/>
          <w:szCs w:val="28"/>
          <w:lang w:val="en-US" w:eastAsia="zh-CN"/>
        </w:rPr>
        <w:t>本文主要研究内容</w:t>
      </w:r>
      <w:r>
        <w:tab/>
      </w:r>
      <w:r>
        <w:fldChar w:fldCharType="begin"/>
      </w:r>
      <w:r>
        <w:instrText xml:space="preserve"> PAGEREF _Toc29172 \h </w:instrText>
      </w:r>
      <w:r>
        <w:fldChar w:fldCharType="separate"/>
      </w:r>
      <w:r>
        <w:t>4</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_Toc7337 </w:instrText>
      </w:r>
      <w:r>
        <w:rPr>
          <w:rFonts w:ascii="黑体" w:hAnsi="黑体" w:eastAsia="黑体"/>
          <w:bCs/>
          <w:szCs w:val="24"/>
          <w:lang w:val="zh-CN"/>
        </w:rPr>
        <w:fldChar w:fldCharType="separate"/>
      </w:r>
      <w:r>
        <w:t>1.2.1 节二级标题（黑体小四号）</w:t>
      </w:r>
      <w:r>
        <w:tab/>
      </w:r>
      <w:r>
        <w:fldChar w:fldCharType="begin"/>
      </w:r>
      <w:r>
        <w:instrText xml:space="preserve"> PAGEREF _Toc7337 \h </w:instrText>
      </w:r>
      <w:r>
        <w:fldChar w:fldCharType="separate"/>
      </w:r>
      <w:r>
        <w:t>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_Toc1657 </w:instrText>
      </w:r>
      <w:r>
        <w:rPr>
          <w:rFonts w:ascii="黑体" w:hAnsi="黑体" w:eastAsia="黑体"/>
          <w:bCs/>
          <w:szCs w:val="24"/>
          <w:lang w:val="zh-CN"/>
        </w:rPr>
        <w:fldChar w:fldCharType="separate"/>
      </w:r>
      <w:r>
        <w:t>1.2.2 节二级标题（黑体小四号）</w:t>
      </w:r>
      <w:r>
        <w:tab/>
      </w:r>
      <w:r>
        <w:fldChar w:fldCharType="begin"/>
      </w:r>
      <w:r>
        <w:instrText xml:space="preserve"> PAGEREF _Toc1657 \h </w:instrText>
      </w:r>
      <w:r>
        <w:fldChar w:fldCharType="separate"/>
      </w:r>
      <w:r>
        <w:t>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_Toc8554 </w:instrText>
      </w:r>
      <w:r>
        <w:rPr>
          <w:rFonts w:ascii="黑体" w:hAnsi="黑体" w:eastAsia="黑体"/>
          <w:bCs/>
          <w:szCs w:val="24"/>
          <w:lang w:val="zh-CN"/>
        </w:rPr>
        <w:fldChar w:fldCharType="separate"/>
      </w:r>
      <w:r>
        <w:t>1.2.3 节二级标题（黑体小四号）</w:t>
      </w:r>
      <w:r>
        <w:tab/>
      </w:r>
      <w:r>
        <w:fldChar w:fldCharType="begin"/>
      </w:r>
      <w:r>
        <w:instrText xml:space="preserve"> PAGEREF _Toc8554 \h </w:instrText>
      </w:r>
      <w:r>
        <w:fldChar w:fldCharType="separate"/>
      </w:r>
      <w:r>
        <w:t>5</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_Toc17639 </w:instrText>
      </w:r>
      <w:r>
        <w:rPr>
          <w:rFonts w:ascii="黑体" w:hAnsi="黑体" w:eastAsia="黑体"/>
          <w:bCs/>
          <w:szCs w:val="24"/>
          <w:lang w:val="zh-CN"/>
        </w:rPr>
        <w:fldChar w:fldCharType="separate"/>
      </w:r>
      <w:r>
        <w:rPr>
          <w:rFonts w:hint="eastAsia" w:eastAsia="黑体"/>
          <w:bCs/>
          <w:i w:val="0"/>
        </w:rPr>
        <w:t xml:space="preserve">2 </w:t>
      </w:r>
      <w:r>
        <w:rPr>
          <w:rFonts w:hint="eastAsia"/>
          <w:bCs w:val="0"/>
          <w:lang w:val="en-US" w:eastAsia="zh-CN"/>
        </w:rPr>
        <w:t>研究现状</w:t>
      </w:r>
      <w:r>
        <w:tab/>
      </w:r>
      <w:r>
        <w:fldChar w:fldCharType="begin"/>
      </w:r>
      <w:r>
        <w:instrText xml:space="preserve"> PAGEREF _Toc17639 \h </w:instrText>
      </w:r>
      <w:r>
        <w:fldChar w:fldCharType="separate"/>
      </w:r>
      <w:r>
        <w:t>6</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_Toc17718 </w:instrText>
      </w:r>
      <w:r>
        <w:rPr>
          <w:rFonts w:ascii="黑体" w:hAnsi="黑体" w:eastAsia="黑体"/>
          <w:bCs/>
          <w:szCs w:val="24"/>
          <w:lang w:val="zh-CN"/>
        </w:rPr>
        <w:fldChar w:fldCharType="separate"/>
      </w:r>
      <w:r>
        <w:rPr>
          <w:szCs w:val="28"/>
        </w:rPr>
        <w:t>2.1 节一级标题</w:t>
      </w:r>
      <w:r>
        <w:rPr>
          <w:bCs w:val="0"/>
          <w:szCs w:val="28"/>
        </w:rPr>
        <w:t>（黑体四号）</w:t>
      </w:r>
      <w:r>
        <w:tab/>
      </w:r>
      <w:r>
        <w:fldChar w:fldCharType="begin"/>
      </w:r>
      <w:r>
        <w:instrText xml:space="preserve"> PAGEREF _Toc17718 \h </w:instrText>
      </w:r>
      <w:r>
        <w:fldChar w:fldCharType="separate"/>
      </w:r>
      <w:r>
        <w:t>6</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_Toc27879 </w:instrText>
      </w:r>
      <w:r>
        <w:rPr>
          <w:rFonts w:ascii="黑体" w:hAnsi="黑体" w:eastAsia="黑体"/>
          <w:bCs/>
          <w:szCs w:val="24"/>
          <w:lang w:val="zh-CN"/>
        </w:rPr>
        <w:fldChar w:fldCharType="separate"/>
      </w:r>
      <w:r>
        <w:t>2.1.1 节二级标题（黑体小四号）</w:t>
      </w:r>
      <w:r>
        <w:tab/>
      </w:r>
      <w:r>
        <w:fldChar w:fldCharType="begin"/>
      </w:r>
      <w:r>
        <w:instrText xml:space="preserve"> PAGEREF _Toc27879 \h </w:instrText>
      </w:r>
      <w:r>
        <w:fldChar w:fldCharType="separate"/>
      </w:r>
      <w:r>
        <w:t>6</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_Toc294 </w:instrText>
      </w:r>
      <w:r>
        <w:rPr>
          <w:rFonts w:ascii="黑体" w:hAnsi="黑体" w:eastAsia="黑体"/>
          <w:bCs/>
          <w:szCs w:val="24"/>
          <w:lang w:val="zh-CN"/>
        </w:rPr>
        <w:fldChar w:fldCharType="separate"/>
      </w:r>
      <w:r>
        <w:t>2.1.2 节二级标题（黑体小四号）</w:t>
      </w:r>
      <w:r>
        <w:tab/>
      </w:r>
      <w:r>
        <w:fldChar w:fldCharType="begin"/>
      </w:r>
      <w:r>
        <w:instrText xml:space="preserve"> PAGEREF _Toc294 \h </w:instrText>
      </w:r>
      <w:r>
        <w:fldChar w:fldCharType="separate"/>
      </w:r>
      <w:r>
        <w:t>6</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_Toc21219 </w:instrText>
      </w:r>
      <w:r>
        <w:rPr>
          <w:rFonts w:ascii="黑体" w:hAnsi="黑体" w:eastAsia="黑体"/>
          <w:bCs/>
          <w:szCs w:val="24"/>
          <w:lang w:val="zh-CN"/>
        </w:rPr>
        <w:fldChar w:fldCharType="separate"/>
      </w:r>
      <w:r>
        <w:t>2.1.3 节二级标题（黑体小四号）</w:t>
      </w:r>
      <w:r>
        <w:tab/>
      </w:r>
      <w:r>
        <w:fldChar w:fldCharType="begin"/>
      </w:r>
      <w:r>
        <w:instrText xml:space="preserve"> PAGEREF _Toc21219 \h </w:instrText>
      </w:r>
      <w:r>
        <w:fldChar w:fldCharType="separate"/>
      </w:r>
      <w:r>
        <w:t>7</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_Toc24809 </w:instrText>
      </w:r>
      <w:r>
        <w:rPr>
          <w:rFonts w:ascii="黑体" w:hAnsi="黑体" w:eastAsia="黑体"/>
          <w:bCs/>
          <w:szCs w:val="24"/>
          <w:lang w:val="zh-CN"/>
        </w:rPr>
        <w:fldChar w:fldCharType="separate"/>
      </w:r>
      <w:r>
        <w:rPr>
          <w:szCs w:val="28"/>
        </w:rPr>
        <w:t>2.2 节一级标题</w:t>
      </w:r>
      <w:r>
        <w:rPr>
          <w:bCs w:val="0"/>
          <w:szCs w:val="28"/>
        </w:rPr>
        <w:t>（黑体四号）</w:t>
      </w:r>
      <w:r>
        <w:tab/>
      </w:r>
      <w:r>
        <w:fldChar w:fldCharType="begin"/>
      </w:r>
      <w:r>
        <w:instrText xml:space="preserve"> PAGEREF _Toc24809 \h </w:instrText>
      </w:r>
      <w:r>
        <w:fldChar w:fldCharType="separate"/>
      </w:r>
      <w:r>
        <w:t>7</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_Toc24851 </w:instrText>
      </w:r>
      <w:r>
        <w:rPr>
          <w:rFonts w:ascii="黑体" w:hAnsi="黑体" w:eastAsia="黑体"/>
          <w:bCs/>
          <w:szCs w:val="24"/>
          <w:lang w:val="zh-CN"/>
        </w:rPr>
        <w:fldChar w:fldCharType="separate"/>
      </w:r>
      <w:r>
        <w:rPr>
          <w:szCs w:val="24"/>
        </w:rPr>
        <w:t>2.2.1 节二级标题（黑体小四号）</w:t>
      </w:r>
      <w:r>
        <w:tab/>
      </w:r>
      <w:r>
        <w:fldChar w:fldCharType="begin"/>
      </w:r>
      <w:r>
        <w:instrText xml:space="preserve"> PAGEREF _Toc24851 \h </w:instrText>
      </w:r>
      <w:r>
        <w:fldChar w:fldCharType="separate"/>
      </w:r>
      <w:r>
        <w:t>7</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_Toc1556 </w:instrText>
      </w:r>
      <w:r>
        <w:rPr>
          <w:rFonts w:ascii="黑体" w:hAnsi="黑体" w:eastAsia="黑体"/>
          <w:bCs/>
          <w:szCs w:val="24"/>
          <w:lang w:val="zh-CN"/>
        </w:rPr>
        <w:fldChar w:fldCharType="separate"/>
      </w:r>
      <w:r>
        <w:rPr>
          <w:szCs w:val="24"/>
        </w:rPr>
        <w:t>2.2.2 节二级标题（黑体小四号）</w:t>
      </w:r>
      <w:r>
        <w:tab/>
      </w:r>
      <w:r>
        <w:fldChar w:fldCharType="begin"/>
      </w:r>
      <w:r>
        <w:instrText xml:space="preserve"> PAGEREF _Toc1556 \h </w:instrText>
      </w:r>
      <w:r>
        <w:fldChar w:fldCharType="separate"/>
      </w:r>
      <w:r>
        <w:t>8</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_Toc31238 </w:instrText>
      </w:r>
      <w:r>
        <w:rPr>
          <w:rFonts w:ascii="黑体" w:hAnsi="黑体" w:eastAsia="黑体"/>
          <w:bCs/>
          <w:szCs w:val="24"/>
          <w:lang w:val="zh-CN"/>
        </w:rPr>
        <w:fldChar w:fldCharType="separate"/>
      </w:r>
      <w:r>
        <w:t>2.2.3 节二级标题（黑体小四号）</w:t>
      </w:r>
      <w:r>
        <w:tab/>
      </w:r>
      <w:r>
        <w:fldChar w:fldCharType="begin"/>
      </w:r>
      <w:r>
        <w:instrText xml:space="preserve"> PAGEREF _Toc31238 \h </w:instrText>
      </w:r>
      <w:r>
        <w:fldChar w:fldCharType="separate"/>
      </w:r>
      <w:r>
        <w:t>8</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_Toc15102 </w:instrText>
      </w:r>
      <w:r>
        <w:rPr>
          <w:rFonts w:ascii="黑体" w:hAnsi="黑体" w:eastAsia="黑体"/>
          <w:bCs/>
          <w:szCs w:val="24"/>
          <w:lang w:val="zh-CN"/>
        </w:rPr>
        <w:fldChar w:fldCharType="separate"/>
      </w:r>
      <w:r>
        <w:rPr>
          <w:rFonts w:hint="eastAsia" w:eastAsia="黑体"/>
          <w:bCs/>
          <w:i w:val="0"/>
        </w:rPr>
        <w:t xml:space="preserve">3 </w:t>
      </w:r>
      <w:r>
        <w:rPr>
          <w:rFonts w:hint="eastAsia"/>
          <w:bCs w:val="0"/>
          <w:lang w:val="en-US" w:eastAsia="zh-CN"/>
        </w:rPr>
        <w:t>算法设计</w:t>
      </w:r>
      <w:r>
        <w:tab/>
      </w:r>
      <w:r>
        <w:fldChar w:fldCharType="begin"/>
      </w:r>
      <w:r>
        <w:instrText xml:space="preserve"> PAGEREF _Toc15102 \h </w:instrText>
      </w:r>
      <w:r>
        <w:fldChar w:fldCharType="separate"/>
      </w:r>
      <w:r>
        <w:t>11</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_Toc4251 </w:instrText>
      </w:r>
      <w:r>
        <w:rPr>
          <w:rFonts w:ascii="黑体" w:hAnsi="黑体" w:eastAsia="黑体"/>
          <w:bCs/>
          <w:szCs w:val="24"/>
          <w:lang w:val="zh-CN"/>
        </w:rPr>
        <w:fldChar w:fldCharType="separate"/>
      </w:r>
      <w:r>
        <w:rPr>
          <w:rFonts w:hint="eastAsia"/>
          <w:szCs w:val="28"/>
          <w:lang w:val="en-US" w:eastAsia="zh-CN"/>
        </w:rPr>
        <w:t>3</w:t>
      </w:r>
      <w:r>
        <w:rPr>
          <w:szCs w:val="28"/>
        </w:rPr>
        <w:t xml:space="preserve">.1 </w:t>
      </w:r>
      <w:r>
        <w:rPr>
          <w:rFonts w:hint="default"/>
          <w:lang w:val="en-US" w:eastAsia="zh-CN"/>
        </w:rPr>
        <w:t>不可回溯情况下选取最大值</w:t>
      </w:r>
      <w:r>
        <w:tab/>
      </w:r>
      <w:r>
        <w:fldChar w:fldCharType="begin"/>
      </w:r>
      <w:r>
        <w:instrText xml:space="preserve"> PAGEREF _Toc4251 \h </w:instrText>
      </w:r>
      <w:r>
        <w:fldChar w:fldCharType="separate"/>
      </w:r>
      <w:r>
        <w:t>12</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_Toc14698 </w:instrText>
      </w:r>
      <w:r>
        <w:rPr>
          <w:rFonts w:ascii="黑体" w:hAnsi="黑体" w:eastAsia="黑体"/>
          <w:bCs/>
          <w:szCs w:val="24"/>
          <w:lang w:val="zh-CN"/>
        </w:rPr>
        <w:fldChar w:fldCharType="separate"/>
      </w:r>
      <w:r>
        <w:rPr>
          <w:rFonts w:hint="eastAsia"/>
          <w:lang w:val="en-US" w:eastAsia="zh-CN"/>
        </w:rPr>
        <w:t>3</w:t>
      </w:r>
      <w:r>
        <w:t xml:space="preserve">.1.1 </w:t>
      </w:r>
      <w:r>
        <w:rPr>
          <w:rFonts w:hint="eastAsia"/>
          <w:szCs w:val="24"/>
          <w:lang w:val="en-US" w:eastAsia="zh-CN"/>
        </w:rPr>
        <w:t>证明最优停止策略的存在性</w:t>
      </w:r>
      <w:r>
        <w:tab/>
      </w:r>
      <w:r>
        <w:fldChar w:fldCharType="begin"/>
      </w:r>
      <w:r>
        <w:instrText xml:space="preserve"> PAGEREF _Toc14698 \h </w:instrText>
      </w:r>
      <w:r>
        <w:fldChar w:fldCharType="separate"/>
      </w:r>
      <w:r>
        <w:t>12</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_Toc10359 </w:instrText>
      </w:r>
      <w:r>
        <w:rPr>
          <w:rFonts w:ascii="黑体" w:hAnsi="黑体" w:eastAsia="黑体"/>
          <w:bCs/>
          <w:szCs w:val="24"/>
          <w:lang w:val="zh-CN"/>
        </w:rPr>
        <w:fldChar w:fldCharType="separate"/>
      </w:r>
      <w:r>
        <w:rPr>
          <w:rFonts w:hint="eastAsia"/>
          <w:lang w:val="en-US" w:eastAsia="zh-CN"/>
        </w:rPr>
        <w:t>3</w:t>
      </w:r>
      <w:r>
        <w:t xml:space="preserve">.1.2 </w:t>
      </w:r>
      <w:r>
        <w:rPr>
          <w:rFonts w:hint="eastAsia"/>
          <w:szCs w:val="24"/>
          <w:lang w:val="en-US" w:eastAsia="zh-CN"/>
        </w:rPr>
        <w:t>最优停止策略的描述</w:t>
      </w:r>
      <w:r>
        <w:tab/>
      </w:r>
      <w:r>
        <w:fldChar w:fldCharType="begin"/>
      </w:r>
      <w:r>
        <w:instrText xml:space="preserve"> PAGEREF _Toc10359 \h </w:instrText>
      </w:r>
      <w:r>
        <w:fldChar w:fldCharType="separate"/>
      </w:r>
      <w:r>
        <w:t>13</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_Toc11150 </w:instrText>
      </w:r>
      <w:r>
        <w:rPr>
          <w:rFonts w:ascii="黑体" w:hAnsi="黑体" w:eastAsia="黑体"/>
          <w:bCs/>
          <w:szCs w:val="24"/>
          <w:lang w:val="zh-CN"/>
        </w:rPr>
        <w:fldChar w:fldCharType="separate"/>
      </w:r>
      <w:r>
        <w:rPr>
          <w:rFonts w:hint="eastAsia"/>
          <w:lang w:val="en-US" w:eastAsia="zh-CN"/>
        </w:rPr>
        <w:t>3</w:t>
      </w:r>
      <w:r>
        <w:rPr>
          <w:szCs w:val="28"/>
        </w:rPr>
        <w:t xml:space="preserve">.2 </w:t>
      </w:r>
      <w:r>
        <w:rPr>
          <w:rFonts w:hint="default"/>
          <w:lang w:val="en-US" w:eastAsia="zh-CN"/>
        </w:rPr>
        <w:t>不可回溯</w:t>
      </w:r>
      <w:r>
        <w:rPr>
          <w:rFonts w:hint="eastAsia"/>
          <w:lang w:val="en-US" w:eastAsia="zh-CN"/>
        </w:rPr>
        <w:t>且观察消耗成本</w:t>
      </w:r>
      <w:r>
        <w:rPr>
          <w:rFonts w:hint="default"/>
          <w:lang w:val="en-US" w:eastAsia="zh-CN"/>
        </w:rPr>
        <w:t>情况下选取最</w:t>
      </w:r>
      <w:r>
        <w:rPr>
          <w:rFonts w:hint="eastAsia"/>
          <w:lang w:val="en-US" w:eastAsia="zh-CN"/>
        </w:rPr>
        <w:t>大收益</w:t>
      </w:r>
      <w:r>
        <w:tab/>
      </w:r>
      <w:r>
        <w:fldChar w:fldCharType="begin"/>
      </w:r>
      <w:r>
        <w:instrText xml:space="preserve"> PAGEREF _Toc11150 \h </w:instrText>
      </w:r>
      <w:r>
        <w:fldChar w:fldCharType="separate"/>
      </w:r>
      <w:r>
        <w:t>15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_Toc19329 </w:instrText>
      </w:r>
      <w:r>
        <w:rPr>
          <w:rFonts w:ascii="黑体" w:hAnsi="黑体" w:eastAsia="黑体"/>
          <w:bCs/>
          <w:szCs w:val="24"/>
          <w:lang w:val="zh-CN"/>
        </w:rPr>
        <w:fldChar w:fldCharType="separate"/>
      </w:r>
      <w:r>
        <w:rPr>
          <w:rFonts w:hint="eastAsia"/>
          <w:lang w:val="en-US" w:eastAsia="zh-CN"/>
        </w:rPr>
        <w:t>3</w:t>
      </w:r>
      <w:r>
        <w:rPr>
          <w:szCs w:val="24"/>
        </w:rPr>
        <w:t xml:space="preserve">.2.1 </w:t>
      </w:r>
      <w:r>
        <w:rPr>
          <w:rFonts w:hint="eastAsia"/>
          <w:szCs w:val="24"/>
          <w:lang w:val="en-US" w:eastAsia="zh-CN"/>
        </w:rPr>
        <w:t>证明最优停止策略的存在性</w:t>
      </w:r>
      <w:r>
        <w:tab/>
      </w:r>
      <w:r>
        <w:fldChar w:fldCharType="begin"/>
      </w:r>
      <w:r>
        <w:instrText xml:space="preserve"> PAGEREF _Toc19329 \h </w:instrText>
      </w:r>
      <w:r>
        <w:fldChar w:fldCharType="separate"/>
      </w:r>
      <w:r>
        <w:t>15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_Toc25138 </w:instrText>
      </w:r>
      <w:r>
        <w:rPr>
          <w:rFonts w:ascii="黑体" w:hAnsi="黑体" w:eastAsia="黑体"/>
          <w:bCs/>
          <w:szCs w:val="24"/>
          <w:lang w:val="zh-CN"/>
        </w:rPr>
        <w:fldChar w:fldCharType="separate"/>
      </w:r>
      <w:r>
        <w:rPr>
          <w:rFonts w:hint="eastAsia"/>
          <w:lang w:val="en-US" w:eastAsia="zh-CN"/>
        </w:rPr>
        <w:t>3</w:t>
      </w:r>
      <w:r>
        <w:rPr>
          <w:szCs w:val="24"/>
        </w:rPr>
        <w:t xml:space="preserve">.2.2 </w:t>
      </w:r>
      <w:r>
        <w:rPr>
          <w:rFonts w:hint="eastAsia"/>
          <w:szCs w:val="24"/>
          <w:lang w:val="en-US" w:eastAsia="zh-CN"/>
        </w:rPr>
        <w:t>最优停止策略的描述</w:t>
      </w:r>
      <w:r>
        <w:tab/>
      </w:r>
      <w:r>
        <w:fldChar w:fldCharType="begin"/>
      </w:r>
      <w:r>
        <w:instrText xml:space="preserve"> PAGEREF _Toc25138 \h </w:instrText>
      </w:r>
      <w:r>
        <w:fldChar w:fldCharType="separate"/>
      </w:r>
      <w:r>
        <w:t>16</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_Toc9197 </w:instrText>
      </w:r>
      <w:r>
        <w:rPr>
          <w:rFonts w:ascii="黑体" w:hAnsi="黑体" w:eastAsia="黑体"/>
          <w:bCs/>
          <w:szCs w:val="24"/>
          <w:lang w:val="zh-CN"/>
        </w:rPr>
        <w:fldChar w:fldCharType="separate"/>
      </w:r>
      <w:r>
        <w:rPr>
          <w:rFonts w:hint="eastAsia"/>
          <w:lang w:val="en-US" w:eastAsia="zh-CN"/>
        </w:rPr>
        <w:t>3</w:t>
      </w:r>
      <w:r>
        <w:t xml:space="preserve">.2.3 </w:t>
      </w:r>
      <w:r>
        <w:rPr>
          <w:rFonts w:hint="eastAsia"/>
          <w:lang w:val="en-US" w:eastAsia="zh-CN"/>
        </w:rPr>
        <w:t>均匀分布下的选择规则</w:t>
      </w:r>
      <w:r>
        <w:tab/>
      </w:r>
      <w:r>
        <w:fldChar w:fldCharType="begin"/>
      </w:r>
      <w:r>
        <w:instrText xml:space="preserve"> PAGEREF _Toc9197 \h </w:instrText>
      </w:r>
      <w:r>
        <w:fldChar w:fldCharType="separate"/>
      </w:r>
      <w:r>
        <w:t>17</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_Toc20742 </w:instrText>
      </w:r>
      <w:r>
        <w:rPr>
          <w:rFonts w:ascii="黑体" w:hAnsi="黑体" w:eastAsia="黑体"/>
          <w:bCs/>
          <w:szCs w:val="24"/>
          <w:lang w:val="zh-CN"/>
        </w:rPr>
        <w:fldChar w:fldCharType="separate"/>
      </w:r>
      <w:r>
        <w:rPr>
          <w:rFonts w:hint="eastAsia"/>
          <w:lang w:val="en-US" w:eastAsia="zh-CN"/>
        </w:rPr>
        <w:t>3</w:t>
      </w:r>
      <w:r>
        <w:t xml:space="preserve">.2.3 </w:t>
      </w:r>
      <w:r>
        <w:rPr>
          <w:rFonts w:hint="eastAsia"/>
          <w:lang w:val="en-US" w:eastAsia="zh-CN"/>
        </w:rPr>
        <w:t>指数分布下的选择规则</w:t>
      </w:r>
      <w:r>
        <w:tab/>
      </w:r>
      <w:r>
        <w:fldChar w:fldCharType="begin"/>
      </w:r>
      <w:r>
        <w:instrText xml:space="preserve"> PAGEREF _Toc20742 \h </w:instrText>
      </w:r>
      <w:r>
        <w:fldChar w:fldCharType="separate"/>
      </w:r>
      <w:r>
        <w:t>18</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_Toc10194 </w:instrText>
      </w:r>
      <w:r>
        <w:rPr>
          <w:rFonts w:ascii="黑体" w:hAnsi="黑体" w:eastAsia="黑体"/>
          <w:bCs/>
          <w:szCs w:val="24"/>
          <w:lang w:val="zh-CN"/>
        </w:rPr>
        <w:fldChar w:fldCharType="separate"/>
      </w:r>
      <w:r>
        <w:rPr>
          <w:rFonts w:hint="eastAsia"/>
          <w:szCs w:val="28"/>
          <w:lang w:val="en-US" w:eastAsia="zh-CN"/>
        </w:rPr>
        <w:t>3</w:t>
      </w:r>
      <w:r>
        <w:rPr>
          <w:szCs w:val="28"/>
        </w:rPr>
        <w:t>.</w:t>
      </w:r>
      <w:r>
        <w:rPr>
          <w:rFonts w:hint="eastAsia"/>
          <w:szCs w:val="28"/>
          <w:lang w:val="en-US" w:eastAsia="zh-CN"/>
        </w:rPr>
        <w:t>3 有失败回弹风险</w:t>
      </w:r>
      <w:r>
        <w:tab/>
      </w:r>
      <w:r>
        <w:fldChar w:fldCharType="begin"/>
      </w:r>
      <w:r>
        <w:instrText xml:space="preserve"> PAGEREF _Toc10194 \h </w:instrText>
      </w:r>
      <w:r>
        <w:fldChar w:fldCharType="separate"/>
      </w:r>
      <w:r>
        <w:t>20</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_Toc10840 </w:instrText>
      </w:r>
      <w:r>
        <w:rPr>
          <w:rFonts w:ascii="黑体" w:hAnsi="黑体" w:eastAsia="黑体"/>
          <w:bCs/>
          <w:szCs w:val="24"/>
          <w:lang w:val="zh-CN"/>
        </w:rPr>
        <w:fldChar w:fldCharType="separate"/>
      </w:r>
      <w:r>
        <w:rPr>
          <w:rFonts w:hint="eastAsia"/>
          <w:szCs w:val="24"/>
          <w:lang w:val="en-US" w:eastAsia="zh-CN"/>
        </w:rPr>
        <w:t>3</w:t>
      </w:r>
      <w:r>
        <w:rPr>
          <w:szCs w:val="24"/>
        </w:rPr>
        <w:t>.</w:t>
      </w:r>
      <w:r>
        <w:rPr>
          <w:rFonts w:hint="eastAsia"/>
          <w:szCs w:val="24"/>
          <w:lang w:val="en-US" w:eastAsia="zh-CN"/>
        </w:rPr>
        <w:t>3</w:t>
      </w:r>
      <w:r>
        <w:rPr>
          <w:szCs w:val="24"/>
        </w:rPr>
        <w:t xml:space="preserve">.1 </w:t>
      </w:r>
      <w:r>
        <w:rPr>
          <w:rFonts w:hint="eastAsia"/>
          <w:szCs w:val="24"/>
          <w:lang w:val="en-US" w:eastAsia="zh-CN"/>
        </w:rPr>
        <w:t>证明最优停止策略的存在性</w:t>
      </w:r>
      <w:r>
        <w:tab/>
      </w:r>
      <w:r>
        <w:fldChar w:fldCharType="begin"/>
      </w:r>
      <w:r>
        <w:instrText xml:space="preserve"> PAGEREF _Toc10840 \h </w:instrText>
      </w:r>
      <w:r>
        <w:fldChar w:fldCharType="separate"/>
      </w:r>
      <w:r>
        <w:t>20</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_Toc27249 </w:instrText>
      </w:r>
      <w:r>
        <w:rPr>
          <w:rFonts w:ascii="黑体" w:hAnsi="黑体" w:eastAsia="黑体"/>
          <w:bCs/>
          <w:szCs w:val="24"/>
          <w:lang w:val="zh-CN"/>
        </w:rPr>
        <w:fldChar w:fldCharType="separate"/>
      </w:r>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2</w:t>
      </w:r>
      <w:r>
        <w:rPr>
          <w:szCs w:val="24"/>
        </w:rPr>
        <w:t xml:space="preserve"> </w:t>
      </w:r>
      <w:r>
        <w:rPr>
          <w:rFonts w:hint="eastAsia"/>
          <w:szCs w:val="24"/>
          <w:lang w:val="en-US" w:eastAsia="zh-CN"/>
        </w:rPr>
        <w:t>最优停止策略的描述</w:t>
      </w:r>
      <w:r>
        <w:tab/>
      </w:r>
      <w:r>
        <w:fldChar w:fldCharType="begin"/>
      </w:r>
      <w:r>
        <w:instrText xml:space="preserve"> PAGEREF _Toc27249 \h </w:instrText>
      </w:r>
      <w:r>
        <w:fldChar w:fldCharType="separate"/>
      </w:r>
      <w:r>
        <w:t>21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_Toc32215 </w:instrText>
      </w:r>
      <w:r>
        <w:rPr>
          <w:rFonts w:ascii="黑体" w:hAnsi="黑体" w:eastAsia="黑体"/>
          <w:bCs/>
          <w:szCs w:val="24"/>
          <w:lang w:val="zh-CN"/>
        </w:rPr>
        <w:fldChar w:fldCharType="separate"/>
      </w:r>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3</w:t>
      </w:r>
      <w:r>
        <w:rPr>
          <w:szCs w:val="24"/>
        </w:rPr>
        <w:t xml:space="preserve"> </w:t>
      </w:r>
      <w:r>
        <w:rPr>
          <w:rFonts w:hint="eastAsia"/>
          <w:lang w:val="en-US" w:eastAsia="zh-CN"/>
        </w:rPr>
        <w:t>指数分布下的选择规则</w:t>
      </w:r>
      <w:r>
        <w:tab/>
      </w:r>
      <w:r>
        <w:fldChar w:fldCharType="begin"/>
      </w:r>
      <w:r>
        <w:instrText xml:space="preserve"> PAGEREF _Toc32215 \h </w:instrText>
      </w:r>
      <w:r>
        <w:fldChar w:fldCharType="separate"/>
      </w:r>
      <w:r>
        <w:t>23</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_Toc2182 </w:instrText>
      </w:r>
      <w:r>
        <w:rPr>
          <w:rFonts w:ascii="黑体" w:hAnsi="黑体" w:eastAsia="黑体"/>
          <w:bCs/>
          <w:szCs w:val="24"/>
          <w:lang w:val="zh-CN"/>
        </w:rPr>
        <w:fldChar w:fldCharType="separate"/>
      </w:r>
      <w:r>
        <w:rPr>
          <w:rFonts w:hint="eastAsia"/>
          <w:bCs w:val="0"/>
          <w:lang w:val="en-US" w:eastAsia="zh-CN"/>
        </w:rPr>
        <w:t>4 算法验证</w:t>
      </w:r>
      <w:r>
        <w:tab/>
      </w:r>
      <w:r>
        <w:fldChar w:fldCharType="begin"/>
      </w:r>
      <w:r>
        <w:instrText xml:space="preserve"> PAGEREF _Toc2182 \h </w:instrText>
      </w:r>
      <w:r>
        <w:fldChar w:fldCharType="separate"/>
      </w:r>
      <w:r>
        <w:t>28</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_Toc6658 </w:instrText>
      </w:r>
      <w:r>
        <w:rPr>
          <w:rFonts w:ascii="黑体" w:hAnsi="黑体" w:eastAsia="黑体"/>
          <w:bCs/>
          <w:szCs w:val="24"/>
          <w:lang w:val="zh-CN"/>
        </w:rPr>
        <w:fldChar w:fldCharType="separate"/>
      </w:r>
      <w:r>
        <w:rPr>
          <w:rFonts w:hint="eastAsia"/>
          <w:szCs w:val="28"/>
          <w:lang w:val="en-US" w:eastAsia="zh-CN"/>
        </w:rPr>
        <w:t>4</w:t>
      </w:r>
      <w:r>
        <w:rPr>
          <w:szCs w:val="28"/>
        </w:rPr>
        <w:t xml:space="preserve">.1 </w:t>
      </w:r>
      <w:r>
        <w:rPr>
          <w:rFonts w:hint="default"/>
          <w:lang w:val="en-US" w:eastAsia="zh-CN"/>
        </w:rPr>
        <w:t>不可回溯情况下选取最大值</w:t>
      </w:r>
      <w:r>
        <w:rPr>
          <w:rFonts w:hint="eastAsia"/>
          <w:lang w:val="en-US" w:eastAsia="zh-CN"/>
        </w:rPr>
        <w:t>问题的算法与实验</w:t>
      </w:r>
      <w:r>
        <w:tab/>
      </w:r>
      <w:r>
        <w:fldChar w:fldCharType="begin"/>
      </w:r>
      <w:r>
        <w:instrText xml:space="preserve"> PAGEREF _Toc6658 \h </w:instrText>
      </w:r>
      <w:r>
        <w:fldChar w:fldCharType="separate"/>
      </w:r>
      <w:r>
        <w:t>28</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_Toc4196 </w:instrText>
      </w:r>
      <w:r>
        <w:rPr>
          <w:rFonts w:ascii="黑体" w:hAnsi="黑体" w:eastAsia="黑体"/>
          <w:bCs/>
          <w:szCs w:val="24"/>
          <w:lang w:val="zh-CN"/>
        </w:rPr>
        <w:fldChar w:fldCharType="separate"/>
      </w:r>
      <w:r>
        <w:rPr>
          <w:rFonts w:hint="eastAsia"/>
          <w:lang w:val="en-US" w:eastAsia="zh-CN"/>
        </w:rPr>
        <w:t>4</w:t>
      </w:r>
      <w:r>
        <w:t xml:space="preserve">.1.1 </w:t>
      </w:r>
      <w:r>
        <w:rPr>
          <w:rFonts w:hint="eastAsia"/>
          <w:lang w:val="en-US" w:eastAsia="zh-CN"/>
        </w:rPr>
        <w:t>算法设计</w:t>
      </w:r>
      <w:r>
        <w:tab/>
      </w:r>
      <w:r>
        <w:fldChar w:fldCharType="begin"/>
      </w:r>
      <w:r>
        <w:instrText xml:space="preserve"> PAGEREF _Toc4196 \h </w:instrText>
      </w:r>
      <w:r>
        <w:fldChar w:fldCharType="separate"/>
      </w:r>
      <w:r>
        <w:t>28</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_Toc11887 </w:instrText>
      </w:r>
      <w:r>
        <w:rPr>
          <w:rFonts w:ascii="黑体" w:hAnsi="黑体" w:eastAsia="黑体"/>
          <w:bCs/>
          <w:szCs w:val="24"/>
          <w:lang w:val="zh-CN"/>
        </w:rPr>
        <w:fldChar w:fldCharType="separate"/>
      </w:r>
      <w:r>
        <w:rPr>
          <w:rFonts w:hint="eastAsia"/>
          <w:lang w:val="en-US" w:eastAsia="zh-CN"/>
        </w:rPr>
        <w:t>4</w:t>
      </w:r>
      <w:r>
        <w:t xml:space="preserve">.1.2 </w:t>
      </w:r>
      <w:r>
        <w:rPr>
          <w:rFonts w:hint="eastAsia"/>
          <w:lang w:val="en-US" w:eastAsia="zh-CN"/>
        </w:rPr>
        <w:t>实验方案</w:t>
      </w:r>
      <w:r>
        <w:tab/>
      </w:r>
      <w:r>
        <w:fldChar w:fldCharType="begin"/>
      </w:r>
      <w:r>
        <w:instrText xml:space="preserve"> PAGEREF _Toc11887 \h </w:instrText>
      </w:r>
      <w:r>
        <w:fldChar w:fldCharType="separate"/>
      </w:r>
      <w:r>
        <w:t>29</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_Toc2984 </w:instrText>
      </w:r>
      <w:r>
        <w:rPr>
          <w:rFonts w:ascii="黑体" w:hAnsi="黑体" w:eastAsia="黑体"/>
          <w:bCs/>
          <w:szCs w:val="24"/>
          <w:lang w:val="zh-CN"/>
        </w:rPr>
        <w:fldChar w:fldCharType="separate"/>
      </w:r>
      <w:r>
        <w:t xml:space="preserve">2.1.3 </w:t>
      </w:r>
      <w:r>
        <w:rPr>
          <w:rFonts w:hint="eastAsia"/>
          <w:lang w:val="en-US" w:eastAsia="zh-CN"/>
        </w:rPr>
        <w:t>实验指标</w:t>
      </w:r>
      <w:r>
        <w:tab/>
      </w:r>
      <w:r>
        <w:fldChar w:fldCharType="begin"/>
      </w:r>
      <w:r>
        <w:instrText xml:space="preserve"> PAGEREF _Toc2984 \h </w:instrText>
      </w:r>
      <w:r>
        <w:fldChar w:fldCharType="separate"/>
      </w:r>
      <w:r>
        <w:t>29</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_Toc23839 </w:instrText>
      </w:r>
      <w:r>
        <w:rPr>
          <w:rFonts w:ascii="黑体" w:hAnsi="黑体" w:eastAsia="黑体"/>
          <w:bCs/>
          <w:szCs w:val="24"/>
          <w:lang w:val="zh-CN"/>
        </w:rPr>
        <w:fldChar w:fldCharType="separate"/>
      </w:r>
      <w:r>
        <w:rPr>
          <w:rFonts w:hint="eastAsia"/>
          <w:lang w:val="en-US" w:eastAsia="zh-CN"/>
        </w:rPr>
        <w:t>4</w:t>
      </w:r>
      <w:r>
        <w:t>.1.</w:t>
      </w:r>
      <w:r>
        <w:rPr>
          <w:rFonts w:hint="eastAsia"/>
          <w:lang w:val="en-US" w:eastAsia="zh-CN"/>
        </w:rPr>
        <w:t>4</w:t>
      </w:r>
      <w:r>
        <w:t xml:space="preserve"> </w:t>
      </w:r>
      <w:r>
        <w:rPr>
          <w:rFonts w:hint="eastAsia"/>
          <w:lang w:val="en-US" w:eastAsia="zh-CN"/>
        </w:rPr>
        <w:t>实验结果</w:t>
      </w:r>
      <w:r>
        <w:tab/>
      </w:r>
      <w:r>
        <w:fldChar w:fldCharType="begin"/>
      </w:r>
      <w:r>
        <w:instrText xml:space="preserve"> PAGEREF _Toc23839 \h </w:instrText>
      </w:r>
      <w:r>
        <w:fldChar w:fldCharType="separate"/>
      </w:r>
      <w:r>
        <w:t>29</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_Toc16323 </w:instrText>
      </w:r>
      <w:r>
        <w:rPr>
          <w:rFonts w:ascii="黑体" w:hAnsi="黑体" w:eastAsia="黑体"/>
          <w:bCs/>
          <w:szCs w:val="24"/>
          <w:lang w:val="zh-CN"/>
        </w:rPr>
        <w:fldChar w:fldCharType="separate"/>
      </w:r>
      <w:r>
        <w:rPr>
          <w:rFonts w:hint="eastAsia"/>
          <w:szCs w:val="28"/>
          <w:lang w:val="en-US" w:eastAsia="zh-CN"/>
        </w:rPr>
        <w:t>4</w:t>
      </w:r>
      <w:r>
        <w:rPr>
          <w:szCs w:val="28"/>
        </w:rPr>
        <w:t xml:space="preserve">.2 </w:t>
      </w:r>
      <w:r>
        <w:rPr>
          <w:rFonts w:hint="default"/>
          <w:lang w:val="en-US" w:eastAsia="zh-CN"/>
        </w:rPr>
        <w:t>不可回溯</w:t>
      </w:r>
      <w:r>
        <w:rPr>
          <w:rFonts w:hint="eastAsia"/>
          <w:lang w:val="en-US" w:eastAsia="zh-CN"/>
        </w:rPr>
        <w:t>且观察消耗成本的选择算法与实验</w:t>
      </w:r>
      <w:r>
        <w:tab/>
      </w:r>
      <w:r>
        <w:fldChar w:fldCharType="begin"/>
      </w:r>
      <w:r>
        <w:instrText xml:space="preserve"> PAGEREF _Toc16323 \h </w:instrText>
      </w:r>
      <w:r>
        <w:fldChar w:fldCharType="separate"/>
      </w:r>
      <w:r>
        <w:t>32</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_Toc7017 </w:instrText>
      </w:r>
      <w:r>
        <w:rPr>
          <w:rFonts w:ascii="黑体" w:hAnsi="黑体" w:eastAsia="黑体"/>
          <w:bCs/>
          <w:szCs w:val="24"/>
          <w:lang w:val="zh-CN"/>
        </w:rPr>
        <w:fldChar w:fldCharType="separate"/>
      </w:r>
      <w:r>
        <w:rPr>
          <w:rFonts w:hint="eastAsia"/>
          <w:szCs w:val="24"/>
          <w:lang w:val="en-US" w:eastAsia="zh-CN"/>
        </w:rPr>
        <w:t>4</w:t>
      </w:r>
      <w:r>
        <w:rPr>
          <w:szCs w:val="24"/>
        </w:rPr>
        <w:t xml:space="preserve">.2.1 </w:t>
      </w:r>
      <w:r>
        <w:rPr>
          <w:rFonts w:hint="eastAsia"/>
          <w:lang w:val="en-US" w:eastAsia="zh-CN"/>
        </w:rPr>
        <w:t>算法设计</w:t>
      </w:r>
      <w:r>
        <w:tab/>
      </w:r>
      <w:r>
        <w:fldChar w:fldCharType="begin"/>
      </w:r>
      <w:r>
        <w:instrText xml:space="preserve"> PAGEREF _Toc7017 \h </w:instrText>
      </w:r>
      <w:r>
        <w:fldChar w:fldCharType="separate"/>
      </w:r>
      <w:r>
        <w:t>32</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_Toc9143 </w:instrText>
      </w:r>
      <w:r>
        <w:rPr>
          <w:rFonts w:ascii="黑体" w:hAnsi="黑体" w:eastAsia="黑体"/>
          <w:bCs/>
          <w:szCs w:val="24"/>
          <w:lang w:val="zh-CN"/>
        </w:rPr>
        <w:fldChar w:fldCharType="separate"/>
      </w:r>
      <w:r>
        <w:rPr>
          <w:rFonts w:hint="eastAsia"/>
          <w:szCs w:val="24"/>
          <w:lang w:val="en-US" w:eastAsia="zh-CN"/>
        </w:rPr>
        <w:t>4</w:t>
      </w:r>
      <w:r>
        <w:rPr>
          <w:szCs w:val="24"/>
        </w:rPr>
        <w:t xml:space="preserve">.2.2 </w:t>
      </w:r>
      <w:r>
        <w:rPr>
          <w:rFonts w:hint="eastAsia"/>
          <w:lang w:val="en-US" w:eastAsia="zh-CN"/>
        </w:rPr>
        <w:t>实验方案</w:t>
      </w:r>
      <w:r>
        <w:tab/>
      </w:r>
      <w:r>
        <w:fldChar w:fldCharType="begin"/>
      </w:r>
      <w:r>
        <w:instrText xml:space="preserve"> PAGEREF _Toc9143 \h </w:instrText>
      </w:r>
      <w:r>
        <w:fldChar w:fldCharType="separate"/>
      </w:r>
      <w:r>
        <w:t>34</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_Toc1859 </w:instrText>
      </w:r>
      <w:r>
        <w:rPr>
          <w:rFonts w:ascii="黑体" w:hAnsi="黑体" w:eastAsia="黑体"/>
          <w:bCs/>
          <w:szCs w:val="24"/>
          <w:lang w:val="zh-CN"/>
        </w:rPr>
        <w:fldChar w:fldCharType="separate"/>
      </w:r>
      <w:r>
        <w:rPr>
          <w:rFonts w:hint="eastAsia"/>
          <w:lang w:val="en-US" w:eastAsia="zh-CN"/>
        </w:rPr>
        <w:t>4</w:t>
      </w:r>
      <w:r>
        <w:t xml:space="preserve">.2.3 </w:t>
      </w:r>
      <w:r>
        <w:rPr>
          <w:rFonts w:hint="eastAsia"/>
          <w:lang w:val="en-US" w:eastAsia="zh-CN"/>
        </w:rPr>
        <w:t>实验指标</w:t>
      </w:r>
      <w:r>
        <w:tab/>
      </w:r>
      <w:r>
        <w:fldChar w:fldCharType="begin"/>
      </w:r>
      <w:r>
        <w:instrText xml:space="preserve"> PAGEREF _Toc1859 \h </w:instrText>
      </w:r>
      <w:r>
        <w:fldChar w:fldCharType="separate"/>
      </w:r>
      <w:r>
        <w:t>34</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_Toc15530 </w:instrText>
      </w:r>
      <w:r>
        <w:rPr>
          <w:rFonts w:ascii="黑体" w:hAnsi="黑体" w:eastAsia="黑体"/>
          <w:bCs/>
          <w:szCs w:val="24"/>
          <w:lang w:val="zh-CN"/>
        </w:rPr>
        <w:fldChar w:fldCharType="separate"/>
      </w:r>
      <w:r>
        <w:rPr>
          <w:rFonts w:hint="eastAsia"/>
          <w:lang w:val="en-US" w:eastAsia="zh-CN"/>
        </w:rPr>
        <w:t>4</w:t>
      </w:r>
      <w:r>
        <w:t>.</w:t>
      </w:r>
      <w:r>
        <w:rPr>
          <w:rFonts w:hint="eastAsia"/>
          <w:lang w:val="en-US" w:eastAsia="zh-CN"/>
        </w:rPr>
        <w:t>2</w:t>
      </w:r>
      <w:r>
        <w:t>.</w:t>
      </w:r>
      <w:r>
        <w:rPr>
          <w:rFonts w:hint="eastAsia"/>
          <w:lang w:val="en-US" w:eastAsia="zh-CN"/>
        </w:rPr>
        <w:t>4</w:t>
      </w:r>
      <w:r>
        <w:t xml:space="preserve"> </w:t>
      </w:r>
      <w:r>
        <w:rPr>
          <w:rFonts w:hint="eastAsia"/>
          <w:lang w:val="en-US" w:eastAsia="zh-CN"/>
        </w:rPr>
        <w:t>实验结果</w:t>
      </w:r>
      <w:r>
        <w:tab/>
      </w:r>
      <w:r>
        <w:fldChar w:fldCharType="begin"/>
      </w:r>
      <w:r>
        <w:instrText xml:space="preserve"> PAGEREF _Toc15530 \h </w:instrText>
      </w:r>
      <w:r>
        <w:fldChar w:fldCharType="separate"/>
      </w:r>
      <w:r>
        <w:t>35</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_Toc15360 </w:instrText>
      </w:r>
      <w:r>
        <w:rPr>
          <w:rFonts w:ascii="黑体" w:hAnsi="黑体" w:eastAsia="黑体"/>
          <w:bCs/>
          <w:szCs w:val="24"/>
          <w:lang w:val="zh-CN"/>
        </w:rPr>
        <w:fldChar w:fldCharType="separate"/>
      </w:r>
      <w:r>
        <w:rPr>
          <w:rFonts w:hint="eastAsia"/>
          <w:szCs w:val="28"/>
          <w:lang w:val="en-US" w:eastAsia="zh-CN"/>
        </w:rPr>
        <w:t>4</w:t>
      </w:r>
      <w:r>
        <w:rPr>
          <w:szCs w:val="28"/>
        </w:rPr>
        <w:t>.</w:t>
      </w:r>
      <w:r>
        <w:rPr>
          <w:rFonts w:hint="eastAsia"/>
          <w:szCs w:val="28"/>
          <w:lang w:val="en-US" w:eastAsia="zh-CN"/>
        </w:rPr>
        <w:t>3</w:t>
      </w:r>
      <w:r>
        <w:rPr>
          <w:szCs w:val="28"/>
        </w:rPr>
        <w:t xml:space="preserve"> </w:t>
      </w:r>
      <w:r>
        <w:rPr>
          <w:rFonts w:hint="eastAsia"/>
          <w:szCs w:val="28"/>
          <w:lang w:val="en-US" w:eastAsia="zh-CN"/>
        </w:rPr>
        <w:t>有失败回弹风险的</w:t>
      </w:r>
      <w:r>
        <w:rPr>
          <w:rFonts w:hint="eastAsia"/>
          <w:lang w:val="en-US" w:eastAsia="zh-CN"/>
        </w:rPr>
        <w:t>算法验证</w:t>
      </w:r>
      <w:r>
        <w:tab/>
      </w:r>
      <w:r>
        <w:fldChar w:fldCharType="begin"/>
      </w:r>
      <w:r>
        <w:instrText xml:space="preserve"> PAGEREF _Toc15360 \h </w:instrText>
      </w:r>
      <w:r>
        <w:fldChar w:fldCharType="separate"/>
      </w:r>
      <w:r>
        <w:t>40</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_Toc24651 </w:instrText>
      </w:r>
      <w:r>
        <w:rPr>
          <w:rFonts w:ascii="黑体" w:hAnsi="黑体" w:eastAsia="黑体"/>
          <w:bCs/>
          <w:szCs w:val="24"/>
          <w:lang w:val="zh-CN"/>
        </w:rPr>
        <w:fldChar w:fldCharType="separate"/>
      </w:r>
      <w:r>
        <w:rPr>
          <w:rFonts w:hint="eastAsia"/>
          <w:szCs w:val="24"/>
          <w:lang w:val="en-US" w:eastAsia="zh-CN"/>
        </w:rPr>
        <w:t>4</w:t>
      </w:r>
      <w:r>
        <w:rPr>
          <w:szCs w:val="24"/>
        </w:rPr>
        <w:t>.</w:t>
      </w:r>
      <w:r>
        <w:rPr>
          <w:rFonts w:hint="eastAsia"/>
          <w:szCs w:val="24"/>
          <w:lang w:val="en-US" w:eastAsia="zh-CN"/>
        </w:rPr>
        <w:t>3</w:t>
      </w:r>
      <w:r>
        <w:rPr>
          <w:szCs w:val="24"/>
        </w:rPr>
        <w:t xml:space="preserve">.1 </w:t>
      </w:r>
      <w:r>
        <w:rPr>
          <w:rFonts w:hint="eastAsia"/>
          <w:lang w:val="en-US" w:eastAsia="zh-CN"/>
        </w:rPr>
        <w:t>算法设计</w:t>
      </w:r>
      <w:r>
        <w:tab/>
      </w:r>
      <w:r>
        <w:fldChar w:fldCharType="begin"/>
      </w:r>
      <w:r>
        <w:instrText xml:space="preserve"> PAGEREF _Toc24651 \h </w:instrText>
      </w:r>
      <w:r>
        <w:fldChar w:fldCharType="separate"/>
      </w:r>
      <w:r>
        <w:t>40</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_Toc18866 </w:instrText>
      </w:r>
      <w:r>
        <w:rPr>
          <w:rFonts w:ascii="黑体" w:hAnsi="黑体" w:eastAsia="黑体"/>
          <w:bCs/>
          <w:szCs w:val="24"/>
          <w:lang w:val="zh-CN"/>
        </w:rPr>
        <w:fldChar w:fldCharType="separate"/>
      </w:r>
      <w:r>
        <w:rPr>
          <w:rFonts w:hint="eastAsia"/>
          <w:szCs w:val="24"/>
          <w:lang w:val="en-US" w:eastAsia="zh-CN"/>
        </w:rPr>
        <w:t>4</w:t>
      </w:r>
      <w:r>
        <w:rPr>
          <w:szCs w:val="24"/>
        </w:rPr>
        <w:t>.</w:t>
      </w:r>
      <w:r>
        <w:rPr>
          <w:rFonts w:hint="eastAsia"/>
          <w:szCs w:val="24"/>
          <w:lang w:val="en-US" w:eastAsia="zh-CN"/>
        </w:rPr>
        <w:t>3</w:t>
      </w:r>
      <w:r>
        <w:rPr>
          <w:szCs w:val="24"/>
        </w:rPr>
        <w:t xml:space="preserve">.2 </w:t>
      </w:r>
      <w:r>
        <w:rPr>
          <w:rFonts w:hint="eastAsia"/>
          <w:lang w:val="en-US" w:eastAsia="zh-CN"/>
        </w:rPr>
        <w:t>实验方案</w:t>
      </w:r>
      <w:r>
        <w:tab/>
      </w:r>
      <w:r>
        <w:fldChar w:fldCharType="begin"/>
      </w:r>
      <w:r>
        <w:instrText xml:space="preserve"> PAGEREF _Toc18866 \h </w:instrText>
      </w:r>
      <w:r>
        <w:fldChar w:fldCharType="separate"/>
      </w:r>
      <w:r>
        <w:t>41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_Toc4887 </w:instrText>
      </w:r>
      <w:r>
        <w:rPr>
          <w:rFonts w:ascii="黑体" w:hAnsi="黑体" w:eastAsia="黑体"/>
          <w:bCs/>
          <w:szCs w:val="24"/>
          <w:lang w:val="zh-CN"/>
        </w:rPr>
        <w:fldChar w:fldCharType="separate"/>
      </w:r>
      <w:r>
        <w:rPr>
          <w:rFonts w:hint="eastAsia"/>
          <w:lang w:val="en-US" w:eastAsia="zh-CN"/>
        </w:rPr>
        <w:t>4</w:t>
      </w:r>
      <w:r>
        <w:t>.</w:t>
      </w:r>
      <w:r>
        <w:rPr>
          <w:rFonts w:hint="eastAsia"/>
          <w:lang w:val="en-US" w:eastAsia="zh-CN"/>
        </w:rPr>
        <w:t>3</w:t>
      </w:r>
      <w:r>
        <w:t xml:space="preserve">.3 </w:t>
      </w:r>
      <w:r>
        <w:rPr>
          <w:rFonts w:hint="eastAsia"/>
          <w:lang w:val="en-US" w:eastAsia="zh-CN"/>
        </w:rPr>
        <w:t>实验指标</w:t>
      </w:r>
      <w:r>
        <w:tab/>
      </w:r>
      <w:r>
        <w:fldChar w:fldCharType="begin"/>
      </w:r>
      <w:r>
        <w:instrText xml:space="preserve"> PAGEREF _Toc4887 \h </w:instrText>
      </w:r>
      <w:r>
        <w:fldChar w:fldCharType="separate"/>
      </w:r>
      <w:r>
        <w:t>41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_Toc19658 </w:instrText>
      </w:r>
      <w:r>
        <w:rPr>
          <w:rFonts w:ascii="黑体" w:hAnsi="黑体" w:eastAsia="黑体"/>
          <w:bCs/>
          <w:szCs w:val="24"/>
          <w:lang w:val="zh-CN"/>
        </w:rPr>
        <w:fldChar w:fldCharType="separate"/>
      </w:r>
      <w:r>
        <w:rPr>
          <w:rFonts w:hint="eastAsia"/>
          <w:lang w:val="en-US" w:eastAsia="zh-CN"/>
        </w:rPr>
        <w:t>4</w:t>
      </w:r>
      <w:r>
        <w:t>.</w:t>
      </w:r>
      <w:r>
        <w:rPr>
          <w:rFonts w:hint="eastAsia"/>
          <w:lang w:val="en-US" w:eastAsia="zh-CN"/>
        </w:rPr>
        <w:t>3</w:t>
      </w:r>
      <w:r>
        <w:t>.</w:t>
      </w:r>
      <w:r>
        <w:rPr>
          <w:rFonts w:hint="eastAsia"/>
          <w:lang w:val="en-US" w:eastAsia="zh-CN"/>
        </w:rPr>
        <w:t>4</w:t>
      </w:r>
      <w:r>
        <w:t xml:space="preserve"> </w:t>
      </w:r>
      <w:r>
        <w:rPr>
          <w:rFonts w:hint="eastAsia"/>
          <w:lang w:val="en-US" w:eastAsia="zh-CN"/>
        </w:rPr>
        <w:t>实验结果</w:t>
      </w:r>
      <w:r>
        <w:tab/>
      </w:r>
      <w:r>
        <w:fldChar w:fldCharType="begin"/>
      </w:r>
      <w:r>
        <w:instrText xml:space="preserve"> PAGEREF _Toc19658 \h </w:instrText>
      </w:r>
      <w:r>
        <w:fldChar w:fldCharType="separate"/>
      </w:r>
      <w:r>
        <w:t>42</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_Toc10747 </w:instrText>
      </w:r>
      <w:r>
        <w:rPr>
          <w:rFonts w:ascii="黑体" w:hAnsi="黑体" w:eastAsia="黑体"/>
          <w:bCs/>
          <w:szCs w:val="24"/>
          <w:lang w:val="zh-CN"/>
        </w:rPr>
        <w:fldChar w:fldCharType="separate"/>
      </w:r>
      <w:r>
        <w:rPr>
          <w:rFonts w:hint="eastAsia" w:ascii="黑体" w:hAnsi="黑体"/>
          <w:szCs w:val="36"/>
        </w:rPr>
        <w:t>结论</w:t>
      </w:r>
      <w:r>
        <w:rPr>
          <w:rFonts w:ascii="黑体" w:hAnsi="黑体"/>
          <w:bCs w:val="0"/>
          <w:kern w:val="2"/>
          <w:szCs w:val="36"/>
        </w:rPr>
        <w:t>（黑体小</w:t>
      </w:r>
      <w:r>
        <w:rPr>
          <w:rFonts w:hint="eastAsia" w:ascii="黑体" w:hAnsi="黑体"/>
          <w:bCs w:val="0"/>
          <w:kern w:val="2"/>
          <w:szCs w:val="36"/>
        </w:rPr>
        <w:t>二号</w:t>
      </w:r>
      <w:r>
        <w:rPr>
          <w:rFonts w:ascii="黑体" w:hAnsi="黑体"/>
          <w:bCs w:val="0"/>
          <w:kern w:val="2"/>
          <w:szCs w:val="36"/>
        </w:rPr>
        <w:t>）</w:t>
      </w:r>
      <w:r>
        <w:tab/>
      </w:r>
      <w:r>
        <w:fldChar w:fldCharType="begin"/>
      </w:r>
      <w:r>
        <w:instrText xml:space="preserve"> PAGEREF _Toc10747 \h </w:instrText>
      </w:r>
      <w:r>
        <w:fldChar w:fldCharType="separate"/>
      </w:r>
      <w:r>
        <w:t>46</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_Toc20411 </w:instrText>
      </w:r>
      <w:r>
        <w:rPr>
          <w:rFonts w:ascii="黑体" w:hAnsi="黑体" w:eastAsia="黑体"/>
          <w:bCs/>
          <w:szCs w:val="24"/>
          <w:lang w:val="zh-CN"/>
        </w:rPr>
        <w:fldChar w:fldCharType="separate"/>
      </w:r>
      <w:r>
        <w:rPr>
          <w:w w:val="95"/>
          <w:szCs w:val="36"/>
        </w:rPr>
        <w:t>参考文献</w:t>
      </w:r>
      <w:r>
        <w:rPr>
          <w:bCs w:val="0"/>
          <w:kern w:val="2"/>
          <w:szCs w:val="36"/>
        </w:rPr>
        <w:t>（黑体小</w:t>
      </w:r>
      <w:r>
        <w:rPr>
          <w:rFonts w:hint="eastAsia"/>
          <w:bCs w:val="0"/>
          <w:kern w:val="2"/>
          <w:szCs w:val="36"/>
        </w:rPr>
        <w:t>二号</w:t>
      </w:r>
      <w:r>
        <w:rPr>
          <w:bCs w:val="0"/>
          <w:kern w:val="2"/>
          <w:szCs w:val="36"/>
        </w:rPr>
        <w:t>）</w:t>
      </w:r>
      <w:r>
        <w:tab/>
      </w:r>
      <w:r>
        <w:fldChar w:fldCharType="begin"/>
      </w:r>
      <w:r>
        <w:instrText xml:space="preserve"> PAGEREF _Toc20411 \h </w:instrText>
      </w:r>
      <w:r>
        <w:fldChar w:fldCharType="separate"/>
      </w:r>
      <w:r>
        <w:t>47</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_Toc20977 </w:instrText>
      </w:r>
      <w:r>
        <w:rPr>
          <w:rFonts w:ascii="黑体" w:hAnsi="黑体" w:eastAsia="黑体"/>
          <w:bCs/>
          <w:szCs w:val="24"/>
          <w:lang w:val="zh-CN"/>
        </w:rPr>
        <w:fldChar w:fldCharType="separate"/>
      </w:r>
      <w:r>
        <w:rPr>
          <w:szCs w:val="36"/>
        </w:rPr>
        <w:t>附  录</w:t>
      </w:r>
      <w:r>
        <w:rPr>
          <w:bCs w:val="0"/>
          <w:kern w:val="2"/>
          <w:szCs w:val="36"/>
        </w:rPr>
        <w:t>（黑体小二</w:t>
      </w:r>
      <w:r>
        <w:rPr>
          <w:rFonts w:hint="eastAsia"/>
          <w:bCs w:val="0"/>
          <w:kern w:val="2"/>
          <w:szCs w:val="36"/>
        </w:rPr>
        <w:t>号</w:t>
      </w:r>
      <w:r>
        <w:rPr>
          <w:bCs w:val="0"/>
          <w:kern w:val="2"/>
          <w:szCs w:val="36"/>
        </w:rPr>
        <w:t>）</w:t>
      </w:r>
      <w:r>
        <w:tab/>
      </w:r>
      <w:r>
        <w:fldChar w:fldCharType="begin"/>
      </w:r>
      <w:r>
        <w:instrText xml:space="preserve"> PAGEREF _Toc20977 \h </w:instrText>
      </w:r>
      <w:r>
        <w:fldChar w:fldCharType="separate"/>
      </w:r>
      <w:r>
        <w:t>50</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_Toc11939 </w:instrText>
      </w:r>
      <w:r>
        <w:rPr>
          <w:rFonts w:ascii="黑体" w:hAnsi="黑体" w:eastAsia="黑体"/>
          <w:bCs/>
          <w:szCs w:val="24"/>
          <w:lang w:val="zh-CN"/>
        </w:rPr>
        <w:fldChar w:fldCharType="separate"/>
      </w:r>
      <w:r>
        <w:rPr>
          <w:szCs w:val="36"/>
        </w:rPr>
        <w:t>致  谢</w:t>
      </w:r>
      <w:r>
        <w:tab/>
      </w:r>
      <w:r>
        <w:fldChar w:fldCharType="begin"/>
      </w:r>
      <w:r>
        <w:instrText xml:space="preserve"> PAGEREF _Toc11939 \h </w:instrText>
      </w:r>
      <w:r>
        <w:fldChar w:fldCharType="separate"/>
      </w:r>
      <w:r>
        <w:t>51</w:t>
      </w:r>
      <w:r>
        <w:fldChar w:fldCharType="end"/>
      </w:r>
      <w:r>
        <w:rPr>
          <w:rFonts w:ascii="黑体" w:hAnsi="黑体" w:eastAsia="黑体"/>
          <w:bCs/>
          <w:szCs w:val="24"/>
          <w:lang w:val="zh-CN"/>
        </w:rPr>
        <w:fldChar w:fldCharType="end"/>
      </w:r>
    </w:p>
    <w:p>
      <w:r>
        <w:rPr>
          <w:rFonts w:ascii="黑体" w:hAnsi="黑体" w:eastAsia="黑体"/>
          <w:bCs/>
          <w:szCs w:val="24"/>
          <w:lang w:val="zh-CN"/>
        </w:rPr>
        <w:fldChar w:fldCharType="end"/>
      </w:r>
    </w:p>
    <w:p>
      <w:pPr>
        <w:widowControl/>
        <w:spacing w:line="240" w:lineRule="auto"/>
        <w:jc w:val="left"/>
        <w:rPr>
          <w:lang w:val="zh-CN"/>
        </w:rPr>
      </w:pPr>
      <w:r>
        <w:rPr>
          <w:lang w:val="zh-CN"/>
        </w:rPr>
        <w:br w:type="page"/>
      </w:r>
    </w:p>
    <w:p>
      <w:pPr>
        <w:ind w:firstLine="480"/>
      </w:pPr>
      <w:r>
        <w:rPr>
          <w:rFonts w:hint="eastAsia"/>
          <w:lang w:val="zh-CN"/>
        </w:rPr>
        <w:t>注意：</w:t>
      </w:r>
    </w:p>
    <w:p>
      <w:pPr>
        <w:ind w:firstLine="480"/>
        <w:rPr>
          <w:lang w:val="zh-CN"/>
        </w:rPr>
      </w:pPr>
      <w:r>
        <w:rPr>
          <w:rFonts w:hint="eastAsia"/>
          <w:lang w:val="zh-CN"/>
        </w:rPr>
        <w:t>正文各章节应拟标题，每章结束后应另起一页。标题要简明扼要，不应使用标点符号。各章、节、条的层次，可以按照“1……、1.1……、1.1.1……”标识，条以下具体款项的层次依次按照“1.1.1.1”或“（1）”、“①”等标识。各学院根据实际情况，可自行规定层次格式，但学院之内建议格式统一，以清晰无误为准。</w:t>
      </w:r>
    </w:p>
    <w:p>
      <w:pPr>
        <w:ind w:firstLine="480"/>
        <w:rPr>
          <w:lang w:val="zh-CN"/>
        </w:rPr>
      </w:pPr>
    </w:p>
    <w:p>
      <w:pPr>
        <w:ind w:firstLine="480"/>
        <w:rPr>
          <w:lang w:val="zh-CN"/>
        </w:rPr>
      </w:pPr>
      <w:r>
        <w:rPr>
          <w:rFonts w:hint="eastAsia"/>
          <w:lang w:val="zh-CN"/>
        </w:rPr>
        <w:t>正文是毕业论文的主体和核心部分，不同学科专业和不同的选题可以有不同的写作方式。正文一般包括以下几个方面。</w:t>
      </w:r>
    </w:p>
    <w:p>
      <w:pPr>
        <w:ind w:firstLine="480"/>
        <w:rPr>
          <w:lang w:val="zh-CN"/>
        </w:rPr>
      </w:pPr>
      <w:r>
        <w:rPr>
          <w:rFonts w:hint="eastAsia"/>
          <w:lang w:val="zh-CN"/>
        </w:rPr>
        <w:t>1.引言或背景</w:t>
      </w:r>
    </w:p>
    <w:p>
      <w:pPr>
        <w:ind w:firstLine="480"/>
        <w:rPr>
          <w:lang w:val="zh-CN"/>
        </w:rPr>
      </w:pPr>
      <w:r>
        <w:rPr>
          <w:rFonts w:hint="eastAsia"/>
          <w:lang w:val="zh-CN"/>
        </w:rPr>
        <w:t>引言是论文正文的开端，引言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w:t>
      </w:r>
    </w:p>
    <w:p>
      <w:pPr>
        <w:ind w:firstLine="480"/>
        <w:rPr>
          <w:lang w:val="zh-CN"/>
        </w:rPr>
      </w:pPr>
      <w:r>
        <w:rPr>
          <w:rFonts w:hint="eastAsia"/>
          <w:lang w:val="zh-CN"/>
        </w:rPr>
        <w:t>2.主体</w:t>
      </w:r>
    </w:p>
    <w:p>
      <w:pPr>
        <w:ind w:firstLine="480"/>
        <w:rPr>
          <w:lang w:val="zh-CN"/>
        </w:rPr>
      </w:pPr>
      <w:r>
        <w:rPr>
          <w:rFonts w:hint="eastAsia"/>
          <w:lang w:val="zh-CN"/>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pPr>
        <w:ind w:firstLine="480"/>
        <w:rPr>
          <w:lang w:val="zh-CN"/>
        </w:rPr>
      </w:pPr>
      <w:r>
        <w:rPr>
          <w:rFonts w:hint="eastAsia"/>
          <w:lang w:val="zh-CN"/>
        </w:rPr>
        <w:t>（1）毕业设计（论文）总体方案或选题的论证；</w:t>
      </w:r>
    </w:p>
    <w:p>
      <w:pPr>
        <w:ind w:firstLine="480"/>
        <w:rPr>
          <w:lang w:val="zh-CN"/>
        </w:rPr>
      </w:pPr>
      <w:r>
        <w:rPr>
          <w:rFonts w:hint="eastAsia"/>
          <w:lang w:val="zh-CN"/>
        </w:rPr>
        <w:t>（2）毕业设计（论文）各部分的设计实现，包括实验数据的获取、数据可行性及有效性的处理与分析、各部分的设计计算等；</w:t>
      </w:r>
    </w:p>
    <w:p>
      <w:pPr>
        <w:ind w:firstLine="480"/>
        <w:rPr>
          <w:lang w:val="zh-CN"/>
        </w:rPr>
      </w:pPr>
      <w:r>
        <w:rPr>
          <w:rFonts w:hint="eastAsia"/>
          <w:lang w:val="zh-CN"/>
        </w:rPr>
        <w:t>（3）对研究内容及成果的客观阐述，包括理论依据、创新见解、创造性成果及其改进与实际应用价值等；</w:t>
      </w:r>
    </w:p>
    <w:p>
      <w:pPr>
        <w:ind w:firstLine="480"/>
        <w:rPr>
          <w:lang w:val="zh-CN"/>
        </w:rPr>
      </w:pPr>
      <w:r>
        <w:rPr>
          <w:rFonts w:hint="eastAsia"/>
          <w:lang w:val="zh-CN"/>
        </w:rPr>
        <w:t>（4）论文主体的所有数据必须真实可靠，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pPr>
        <w:ind w:firstLine="480"/>
        <w:rPr>
          <w:lang w:val="zh-CN"/>
        </w:rPr>
      </w:pPr>
      <w:r>
        <w:rPr>
          <w:rFonts w:hint="eastAsia"/>
          <w:lang w:val="zh-CN"/>
        </w:rPr>
        <w:t>3.结论</w:t>
      </w:r>
    </w:p>
    <w:p>
      <w:pPr>
        <w:ind w:firstLine="480"/>
        <w:rPr>
          <w:lang w:val="zh-CN"/>
        </w:rPr>
      </w:pPr>
      <w:r>
        <w:rPr>
          <w:rFonts w:hint="eastAsia"/>
          <w:lang w:val="zh-CN"/>
        </w:rPr>
        <w:t>结论是毕业论文的总结，是整篇论文的归宿。应精炼、准确、完整。着重阐述自己的创造性成果及其在本研究领域中的意义、作用，还可进一步提出需要讨论的问题和建议。</w:t>
      </w:r>
    </w:p>
    <w:p>
      <w:pPr>
        <w:tabs>
          <w:tab w:val="center" w:pos="4393"/>
        </w:tabs>
        <w:rPr>
          <w:lang w:val="zh-CN"/>
        </w:rPr>
        <w:sectPr>
          <w:footerReference r:id="rId9" w:type="default"/>
          <w:pgSz w:w="11906" w:h="16838"/>
          <w:pgMar w:top="1418" w:right="1418" w:bottom="1418" w:left="1701" w:header="851" w:footer="851" w:gutter="0"/>
          <w:pgBorders>
            <w:top w:val="none" w:sz="0" w:space="0"/>
            <w:left w:val="none" w:sz="0" w:space="0"/>
            <w:bottom w:val="none" w:sz="0" w:space="0"/>
            <w:right w:val="none" w:sz="0" w:space="0"/>
          </w:pgBorders>
          <w:pgNumType w:fmt="upperRoman" w:start="1"/>
          <w:cols w:space="720" w:num="1"/>
          <w:docGrid w:type="lines" w:linePitch="312" w:charSpace="0"/>
        </w:sectPr>
      </w:pPr>
    </w:p>
    <w:p>
      <w:pPr>
        <w:pStyle w:val="8"/>
      </w:pPr>
    </w:p>
    <w:p>
      <w:pPr>
        <w:pStyle w:val="2"/>
        <w:spacing w:before="249" w:after="156"/>
        <w:jc w:val="center"/>
        <w:rPr>
          <w:b/>
          <w:bCs w:val="0"/>
        </w:rPr>
      </w:pPr>
      <w:bookmarkStart w:id="2" w:name="_Toc14775"/>
      <w:r>
        <w:rPr>
          <w:rFonts w:hint="eastAsia"/>
          <w:b/>
          <w:bCs w:val="0"/>
          <w:lang w:val="en-US" w:eastAsia="zh-CN"/>
        </w:rPr>
        <w:t>绪论</w:t>
      </w:r>
      <w:bookmarkEnd w:id="2"/>
    </w:p>
    <w:p>
      <w:pPr>
        <w:pStyle w:val="3"/>
        <w:numPr>
          <w:ilvl w:val="1"/>
          <w:numId w:val="4"/>
        </w:numPr>
        <w:spacing w:before="156" w:after="156"/>
        <w:jc w:val="left"/>
        <w:rPr>
          <w:bCs w:val="0"/>
          <w:szCs w:val="28"/>
        </w:rPr>
      </w:pPr>
      <w:bookmarkStart w:id="3" w:name="_Toc4017"/>
      <w:r>
        <w:rPr>
          <w:rFonts w:hint="eastAsia"/>
          <w:bCs w:val="0"/>
          <w:szCs w:val="28"/>
          <w:lang w:val="en-US" w:eastAsia="zh-CN"/>
        </w:rPr>
        <w:t>研究意义</w:t>
      </w:r>
      <w:bookmarkEnd w:id="3"/>
    </w:p>
    <w:p>
      <w:pPr>
        <w:pStyle w:val="4"/>
        <w:spacing w:before="156" w:after="156"/>
        <w:jc w:val="left"/>
        <w:rPr>
          <w:rFonts w:hint="default" w:eastAsia="黑体"/>
          <w:lang w:val="en-US" w:eastAsia="zh-CN"/>
        </w:rPr>
      </w:pPr>
      <w:bookmarkStart w:id="4" w:name="_Toc7727"/>
      <w:r>
        <w:t>1.</w:t>
      </w:r>
      <w:r>
        <w:rPr>
          <w:rFonts w:hint="eastAsia"/>
          <w:lang w:val="en-US" w:eastAsia="zh-CN"/>
        </w:rPr>
        <w:t>1</w:t>
      </w:r>
      <w:r>
        <w:t xml:space="preserve">.1 </w:t>
      </w:r>
      <w:r>
        <w:rPr>
          <w:rFonts w:hint="eastAsia"/>
          <w:lang w:val="en-US" w:eastAsia="zh-CN"/>
        </w:rPr>
        <w:t>在线问题的现实意义</w:t>
      </w:r>
      <w:bookmarkEnd w:id="4"/>
    </w:p>
    <w:p>
      <w:pPr>
        <w:spacing w:line="460" w:lineRule="exact"/>
        <w:ind w:firstLine="480" w:firstLineChars="200"/>
        <w:rPr>
          <w:rFonts w:hint="eastAsia"/>
        </w:rPr>
      </w:pPr>
      <w:r>
        <w:rPr>
          <w:rFonts w:hint="eastAsia"/>
        </w:rPr>
        <w:t>随着信息技术的不断进步，人们获得信息的渠道越来越多样化，这给我们提供了更多选择的机会，但也带来了选择的困扰。例如，社交媒体的普及使我们可以与全球各地的人们联系，获取各种信息，但也使我们面临更多的信息过载和选择焦虑。因此，研究如何在信息爆炸的环境中做出理性、高效的选择变得尤为重要。</w:t>
      </w:r>
    </w:p>
    <w:p>
      <w:pPr>
        <w:spacing w:line="460" w:lineRule="exact"/>
        <w:ind w:firstLine="480" w:firstLineChars="200"/>
        <w:rPr>
          <w:rFonts w:hint="eastAsia"/>
        </w:rPr>
      </w:pPr>
      <w:r>
        <w:rPr>
          <w:rFonts w:hint="eastAsia"/>
        </w:rPr>
        <w:t>在社交媒体和电子商务领域，在线选择问题的研究可以帮助我们理解用户行为和偏好，为平台提供个性化的服务和内容推荐。例如，通过分析用户的浏览历史和点击行为，电子商务平台可以向用户推荐更符合其兴趣和需求的商品，从而提高用户满意度和购买转化率。在社交媒体领域，了解用户的好友关系和兴趣爱好，可以帮助平台更好地推送相关内容，增加用户的参与度和粘性。</w:t>
      </w:r>
    </w:p>
    <w:p>
      <w:pPr>
        <w:spacing w:line="460" w:lineRule="exact"/>
        <w:ind w:firstLine="480" w:firstLineChars="200"/>
        <w:rPr>
          <w:rFonts w:hint="eastAsia"/>
        </w:rPr>
      </w:pPr>
      <w:r>
        <w:rPr>
          <w:rFonts w:hint="eastAsia"/>
        </w:rPr>
        <w:t>此外，从决策科学的角度来看，在线选择问题涉及到人们的决策过程和选择行为，是决策科学研究的一个重要领域。通过对在线选择问题的研究，我们可以深入了解人们是如何做出决策的，以及他们在做出选择时所面临的困难和挑战。这有助于我们制定出更加科学和有效的决策策略，提高个人和组织的决策能力。例如，在金融投资领域，了解投资者的选择行为和决策偏好，可以帮助投资者制定更明智的投资策略，降低投资风险，提高收益率。</w:t>
      </w:r>
    </w:p>
    <w:p>
      <w:pPr>
        <w:spacing w:line="460" w:lineRule="exact"/>
        <w:ind w:firstLine="480" w:firstLineChars="200"/>
        <w:rPr>
          <w:rFonts w:hint="eastAsia"/>
        </w:rPr>
      </w:pPr>
      <w:r>
        <w:rPr>
          <w:rFonts w:hint="eastAsia"/>
        </w:rPr>
        <w:t>个性化推荐系统的发展为在线选择问题的研究提供了一个重要的背景。个性化推荐系统是通过分析用户的历史行为和偏好，向他们推荐最相关的内容或产品的系统。在线选择问题的研究可以为个性化推荐系统的设计和优化提供理论支持，从而提高推荐的准确性和用户满意度。例如，在视频流媒体平台上，个性化推荐系统可以根据用户的观看历史和喜好，推荐最适合他们的影视作品，提高用户的观看体验和平台的留存率。</w:t>
      </w:r>
    </w:p>
    <w:p>
      <w:pPr>
        <w:spacing w:line="460" w:lineRule="exact"/>
        <w:ind w:firstLine="480" w:firstLineChars="200"/>
        <w:rPr>
          <w:rFonts w:hint="eastAsia"/>
        </w:rPr>
      </w:pPr>
      <w:r>
        <w:rPr>
          <w:rFonts w:hint="eastAsia"/>
        </w:rPr>
        <w:t>最后，从经济学和市场营销的角度来看，在线选择问题涉及到市场竞争、消费者行为和产品定价等重要问题。通过研究在线选择问题，我们可以更好地理解市场运作的机制，为企业制定更加有效的产品设计和营销策略提供参考。例如，在线购物平台可以根据消费者的选择偏好和购买行为，调整产品的定价和促销策略，提高销售额和市场份额。</w:t>
      </w:r>
    </w:p>
    <w:p>
      <w:pPr>
        <w:spacing w:line="460" w:lineRule="exact"/>
        <w:ind w:firstLine="480" w:firstLineChars="200"/>
        <w:rPr>
          <w:rFonts w:hint="eastAsia"/>
        </w:rPr>
      </w:pPr>
      <w:r>
        <w:rPr>
          <w:rFonts w:hint="eastAsia"/>
        </w:rPr>
        <w:t>综上所述，在线选择问题是信息时代背景下的一个重要议题，涉及到社交媒体、电子商务、决策科学、个性化推荐、经济学和市场营销等多个领域。通过研究在线选择问题，我们可以更好地理解人们的选择行为和决策过程，指导平台设计和优化，提高个人和组织的决策能力，促进市场竞争和经济发展。</w:t>
      </w:r>
    </w:p>
    <w:p>
      <w:pPr>
        <w:spacing w:line="460" w:lineRule="exact"/>
        <w:ind w:firstLine="480" w:firstLineChars="200"/>
        <w:rPr>
          <w:rFonts w:hint="eastAsia"/>
        </w:rPr>
      </w:pPr>
    </w:p>
    <w:p>
      <w:pPr>
        <w:pStyle w:val="4"/>
        <w:spacing w:before="156" w:after="156"/>
        <w:jc w:val="left"/>
        <w:rPr>
          <w:rFonts w:hint="default" w:eastAsia="黑体"/>
          <w:lang w:val="en-US" w:eastAsia="zh-CN"/>
        </w:rPr>
      </w:pPr>
      <w:bookmarkStart w:id="5" w:name="_Toc6306"/>
      <w:r>
        <w:t>1.</w:t>
      </w:r>
      <w:r>
        <w:rPr>
          <w:rFonts w:hint="eastAsia"/>
          <w:lang w:val="en-US" w:eastAsia="zh-CN"/>
        </w:rPr>
        <w:t>1</w:t>
      </w:r>
      <w:r>
        <w:t>.</w:t>
      </w:r>
      <w:r>
        <w:rPr>
          <w:rFonts w:hint="eastAsia"/>
          <w:lang w:val="en-US" w:eastAsia="zh-CN"/>
        </w:rPr>
        <w:t>2</w:t>
      </w:r>
      <w:r>
        <w:t xml:space="preserve"> </w:t>
      </w:r>
      <w:r>
        <w:rPr>
          <w:rFonts w:hint="eastAsia"/>
          <w:lang w:val="en-US" w:eastAsia="zh-CN"/>
        </w:rPr>
        <w:t>在线最优选择问题</w:t>
      </w:r>
      <w:bookmarkEnd w:id="5"/>
    </w:p>
    <w:p>
      <w:pPr>
        <w:spacing w:line="460" w:lineRule="exact"/>
        <w:ind w:firstLine="480" w:firstLineChars="200"/>
        <w:rPr>
          <w:rFonts w:hint="eastAsia"/>
        </w:rPr>
      </w:pPr>
      <w:r>
        <w:rPr>
          <w:rFonts w:hint="eastAsia"/>
        </w:rPr>
        <w:t>在线最优选择问题是计算机科学中一个重要且引人关注的领域，它探索了在面临未知未来信息的情况下，如何做出最佳决策的方法和策略。这个问题在众多实际场景中都有广泛的应用，包括但不限于股票交易、资源分配、在线匹配等。通过研究在线最优选择问题，我们能够深入理解在线系统的工作原理、性能评价以及优化方法，从而提高在线系统的效率和性能。</w:t>
      </w:r>
    </w:p>
    <w:p>
      <w:pPr>
        <w:spacing w:line="460" w:lineRule="exact"/>
        <w:ind w:firstLine="480" w:firstLineChars="200"/>
        <w:rPr>
          <w:rFonts w:hint="eastAsia"/>
        </w:rPr>
      </w:pPr>
      <w:r>
        <w:rPr>
          <w:rFonts w:hint="eastAsia"/>
        </w:rPr>
        <w:t>首先，让我们来深入了解在线最优选择问题的基本概念。在这个问题中，我们面临的挑战是在不知道未来信息的情况下，通过一系列的选择来达到最优的结果。换句话说，我们必须根据已有的信息和经验，做出每一步的最佳选择，以期望在整个过程中达到最优的结果。这个问题的复杂性在于，我们无法预测未来的发展趋势和变化，因此必须依靠对已有信息的合理利用和决策。</w:t>
      </w:r>
    </w:p>
    <w:p>
      <w:pPr>
        <w:spacing w:line="460" w:lineRule="exact"/>
        <w:ind w:firstLine="480" w:firstLineChars="200"/>
        <w:rPr>
          <w:rFonts w:hint="eastAsia"/>
        </w:rPr>
      </w:pPr>
      <w:r>
        <w:rPr>
          <w:rFonts w:hint="eastAsia"/>
        </w:rPr>
        <w:t>为了解决在线最优选择问题，我们需要设计和分析相应的算法。这些算法需要具备一定的智能和灵活性，能够根据当前情况做出合理的决策。在算法设计中，通常会结合各种启发式方法、贪婪算法或者动态规划等技术，以实现在不确定环境下的最优决策。同时，对算法性能的评估和分析也是至关重要的，我们需要考虑算法的时间复杂度、空间复杂度以及实际应用中的表现。</w:t>
      </w:r>
    </w:p>
    <w:p>
      <w:pPr>
        <w:spacing w:line="460" w:lineRule="exact"/>
        <w:ind w:firstLine="480" w:firstLineChars="200"/>
        <w:rPr>
          <w:rFonts w:hint="eastAsia"/>
        </w:rPr>
      </w:pPr>
      <w:r>
        <w:rPr>
          <w:rFonts w:hint="eastAsia"/>
        </w:rPr>
        <w:t>竞争比分析是评估在线最优选择算法性能的重要方法之一。竞争比指的是在线算法在最坏情况下的性能与最优离线算法性能之间的比值。通过竞争比分析，我们可以评估在线算法的效率和实用性，了解它们在不同情况下的表现优劣，并进一步优化和改进算法设计。</w:t>
      </w:r>
    </w:p>
    <w:p>
      <w:pPr>
        <w:spacing w:line="460" w:lineRule="exact"/>
        <w:ind w:firstLine="480" w:firstLineChars="200"/>
        <w:rPr>
          <w:rFonts w:hint="eastAsia"/>
        </w:rPr>
      </w:pPr>
      <w:r>
        <w:rPr>
          <w:rFonts w:hint="eastAsia"/>
        </w:rPr>
        <w:t>在线最优选择问题的研究不仅有助于我们理解在线系统的工作原理和机制，还能够帮助我们发现在线系统的实际价值和潜力。例如，在股票交易领域，一个有效的在线最优选择算法可以帮助投资者根据当前市场情况做出及时的交易决策，最大程度地获取利润。在资源分配和在线匹配等场景中，优秀的在线最优选择算法也可以提高资源利用效率，实现资源的合理分配和任务的高效执行。</w:t>
      </w:r>
    </w:p>
    <w:p>
      <w:pPr>
        <w:spacing w:line="460" w:lineRule="exact"/>
        <w:ind w:firstLine="480" w:firstLineChars="200"/>
        <w:rPr>
          <w:rFonts w:hint="eastAsia"/>
        </w:rPr>
      </w:pPr>
      <w:r>
        <w:rPr>
          <w:rFonts w:hint="eastAsia"/>
        </w:rPr>
        <w:t>此外，对在线最优选择问题的应用场景进行深入研究还能够为我们提供改进和创新的方向。通过分析不同领域的需求和挑战，我们可以针对性地设计和优化在线算法，提高其适用性和效率。同时，结合新技术和方法，也可以拓展在线最优选择问题的解决范围，推动在线系统的发展和应用。</w:t>
      </w:r>
    </w:p>
    <w:p>
      <w:pPr>
        <w:spacing w:line="460" w:lineRule="exact"/>
        <w:ind w:firstLine="480" w:firstLineChars="200"/>
        <w:rPr>
          <w:rFonts w:hint="eastAsia"/>
        </w:rPr>
      </w:pPr>
      <w:r>
        <w:rPr>
          <w:rFonts w:hint="eastAsia"/>
        </w:rPr>
        <w:t>在线最优选择算法是信息检索、推荐系统、在线广告等领域中至关重要的问题之一。随着互联网的快速发展，用户和数据量的增加，以及应用场景的不断变化，设计出具有更好竞争比和性能的在线最优选择算法成为了一项迫切的挑战。本文将探讨在线最优选择算法的发展历程、不同应用场景下的算法选择以及未来研究的方向和挑战。</w:t>
      </w:r>
    </w:p>
    <w:p>
      <w:pPr>
        <w:spacing w:line="460" w:lineRule="exact"/>
        <w:ind w:firstLine="480" w:firstLineChars="200"/>
        <w:rPr>
          <w:rFonts w:hint="eastAsia"/>
        </w:rPr>
      </w:pPr>
      <w:r>
        <w:rPr>
          <w:rFonts w:hint="eastAsia"/>
        </w:rPr>
        <w:t>在过去的几十年里，学术界和工业界已经提出了许多在线最优选择算法，其中包括随机排列算法、阈值算法、均匀采样算法、指数加权算法等。这些算法在不同的应用场景和模型下具有不同的竞争比和性能。例如，随机排列算法和阈值算法适用于选择单个最优元素的情况，而均匀采样算法和指数加权算法适用于选择多个最优元素的情况。这些算法的设计和分析旨在寻求更好的竞争比和性能，并且已经取得了一定的成果。</w:t>
      </w:r>
    </w:p>
    <w:p>
      <w:pPr>
        <w:spacing w:line="460" w:lineRule="exact"/>
        <w:ind w:firstLine="480" w:firstLineChars="200"/>
        <w:rPr>
          <w:rFonts w:hint="eastAsia"/>
        </w:rPr>
      </w:pPr>
      <w:r>
        <w:rPr>
          <w:rFonts w:hint="eastAsia"/>
        </w:rPr>
        <w:t>然而，随着在线系统的应用越来越广泛和复杂，传统的在线最优选择算法面临着新的挑战。例如，现实世界中的应用往往涉及到元素之间的相关性、不确定性、动态性、多目标性等因素。在这种情况下，传统的算法可能无法有效地适应复杂的环境，因此需要设计出更灵活、更智能的在线最优选择算法。</w:t>
      </w:r>
    </w:p>
    <w:p>
      <w:pPr>
        <w:spacing w:line="460" w:lineRule="exact"/>
        <w:ind w:firstLine="480" w:firstLineChars="200"/>
        <w:rPr>
          <w:rFonts w:hint="eastAsia"/>
        </w:rPr>
      </w:pPr>
      <w:r>
        <w:rPr>
          <w:rFonts w:hint="eastAsia"/>
        </w:rPr>
        <w:t>同时，现代在线系统还具有反馈、学习、自适应等特性，这为在线最优选择算法的设计带来了新的机遇和挑战。例如，在线广告系统可以根据用户的反馈来调整广告投放策略，推荐系统可以根据用户的行为来更新推荐结果。这些特性使得在线最优选择算法可以通过学习和自适应来不断优化性能，但同时也需要解决如何有效地利用反馈信息和学习算法的设计问题。</w:t>
      </w:r>
    </w:p>
    <w:p>
      <w:pPr>
        <w:spacing w:line="460" w:lineRule="exact"/>
        <w:ind w:firstLine="480" w:firstLineChars="200"/>
        <w:rPr>
          <w:rFonts w:hint="eastAsia"/>
        </w:rPr>
      </w:pPr>
    </w:p>
    <w:p>
      <w:pPr>
        <w:spacing w:line="460" w:lineRule="exact"/>
        <w:ind w:firstLine="480" w:firstLineChars="200"/>
        <w:rPr>
          <w:rFonts w:hint="eastAsia"/>
        </w:rPr>
      </w:pPr>
      <w:r>
        <w:rPr>
          <w:rFonts w:hint="eastAsia"/>
        </w:rPr>
        <w:t>因此，未来的研究方向之一是设计出更智能、更高效的在线最优选择算法，以应对复杂的应用场景和挑战。这可能涉及到机器学习、强化学习等技术的应用，以及对算法的理论分析和实验验证。另外，还需要进一步研究在线最优选择算法的竞争比的下界和上界，以更好地理解算法的性能和局限性。</w:t>
      </w:r>
    </w:p>
    <w:p>
      <w:pPr>
        <w:spacing w:line="460" w:lineRule="exact"/>
        <w:ind w:firstLine="480" w:firstLineChars="200"/>
        <w:rPr>
          <w:rFonts w:hint="eastAsia"/>
        </w:rPr>
      </w:pPr>
      <w:r>
        <w:rPr>
          <w:rFonts w:hint="eastAsia"/>
        </w:rPr>
        <w:t>除了算法设计和分析之外，还需要关注在线最优选择算法在实际应用中的效果评估和优化。这可能涉及到大规模实验、仿真模拟等方法，以及与行业合作进行实际系统的部署和测试。通过不断地实践和反思，可以进一步改进和优化在线最优选择算法，使其能够更好地应对现实世界中的挑战和需求。</w:t>
      </w:r>
    </w:p>
    <w:p>
      <w:pPr>
        <w:spacing w:line="460" w:lineRule="exact"/>
        <w:ind w:firstLine="480" w:firstLineChars="200"/>
        <w:rPr>
          <w:rFonts w:hint="eastAsia"/>
        </w:rPr>
      </w:pPr>
      <w:r>
        <w:rPr>
          <w:rFonts w:hint="eastAsia"/>
        </w:rPr>
        <w:t>综上所述，随着在线系统的发展和应用场景的变化，设计出更好竞争比和性能的在线最优选择算法成为了一项重要的研究课题。未来的研究需要继续关注算法设计、理论分析、实验评估等方面，以不断推动在线最优选择算法的发展和应用。</w:t>
      </w:r>
    </w:p>
    <w:p>
      <w:pPr>
        <w:pStyle w:val="3"/>
        <w:numPr>
          <w:ilvl w:val="1"/>
          <w:numId w:val="4"/>
        </w:numPr>
        <w:spacing w:before="156" w:after="156"/>
        <w:jc w:val="left"/>
        <w:rPr>
          <w:bCs w:val="0"/>
          <w:szCs w:val="28"/>
        </w:rPr>
      </w:pPr>
      <w:bookmarkStart w:id="6" w:name="_Toc29172"/>
      <w:r>
        <w:rPr>
          <w:rFonts w:hint="eastAsia"/>
          <w:bCs w:val="0"/>
          <w:szCs w:val="28"/>
          <w:lang w:val="en-US" w:eastAsia="zh-CN"/>
        </w:rPr>
        <w:t>本文主要研究内容</w:t>
      </w:r>
      <w:bookmarkEnd w:id="6"/>
    </w:p>
    <w:p>
      <w:pPr>
        <w:spacing w:line="460" w:lineRule="exact"/>
        <w:ind w:firstLine="420" w:firstLineChars="0"/>
        <w:rPr>
          <w:rFonts w:hint="default" w:eastAsia="宋体"/>
          <w:lang w:val="en-US" w:eastAsia="zh-CN"/>
        </w:rPr>
      </w:pPr>
      <w:r>
        <w:rPr>
          <w:rFonts w:hint="eastAsia"/>
          <w:lang w:val="en-US" w:eastAsia="zh-CN"/>
        </w:rPr>
        <w:t>本文主要研究重点是在线选择问题中的停止选择问题。本节主要描述本文研究的具体问题情形，不同选择策略的设计与验证。停止选择问题是在线选择问题中的一个分支，指的是在线持续接收数据流的过程中选取停止节点以尽可能提高收益。这个问题有许多中不同情形，</w:t>
      </w:r>
    </w:p>
    <w:p>
      <w:pPr>
        <w:spacing w:line="460" w:lineRule="exact"/>
        <w:ind w:firstLine="482"/>
        <w:rPr>
          <w:b/>
          <w:color w:val="FF0000"/>
        </w:rPr>
      </w:pPr>
      <w:r>
        <w:rPr>
          <w:b/>
          <w:color w:val="FF0000"/>
        </w:rPr>
        <w:t>（黑体</w:t>
      </w:r>
      <w:r>
        <w:rPr>
          <w:rFonts w:hint="eastAsia"/>
          <w:b/>
          <w:color w:val="FF0000"/>
        </w:rPr>
        <w:t>四号，左对</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pPr>
      <w:bookmarkStart w:id="7" w:name="_Toc133345403"/>
      <w:bookmarkStart w:id="8" w:name="_Toc7337"/>
      <w:r>
        <w:t>1.2.1 节二级标题（黑体小四号）</w:t>
      </w:r>
      <w:bookmarkEnd w:id="7"/>
      <w:bookmarkEnd w:id="8"/>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pPr>
      <w:bookmarkStart w:id="9" w:name="_Toc133345404"/>
      <w:bookmarkStart w:id="10" w:name="_Toc1657"/>
      <w:r>
        <w:t>1.2.2 节二级标题（黑体小四号）</w:t>
      </w:r>
      <w:bookmarkEnd w:id="9"/>
      <w:bookmarkEnd w:id="10"/>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pPr>
      <w:bookmarkStart w:id="11" w:name="_Toc133345405"/>
      <w:bookmarkStart w:id="12" w:name="_Toc8554"/>
      <w:r>
        <w:t>1.2.3 节二级标题（黑体小四号）</w:t>
      </w:r>
      <w:bookmarkEnd w:id="11"/>
      <w:bookmarkEnd w:id="12"/>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ind w:firstLine="480"/>
      </w:pPr>
    </w:p>
    <w:p>
      <w:pPr>
        <w:widowControl/>
        <w:spacing w:line="240" w:lineRule="auto"/>
        <w:jc w:val="left"/>
      </w:pPr>
      <w:r>
        <w:br w:type="page"/>
      </w:r>
    </w:p>
    <w:p>
      <w:pPr>
        <w:pStyle w:val="8"/>
      </w:pPr>
    </w:p>
    <w:p>
      <w:pPr>
        <w:pStyle w:val="2"/>
        <w:spacing w:before="249" w:after="156"/>
        <w:jc w:val="center"/>
        <w:rPr>
          <w:b/>
          <w:bCs w:val="0"/>
        </w:rPr>
      </w:pPr>
      <w:bookmarkStart w:id="13" w:name="_Toc17639"/>
      <w:r>
        <w:rPr>
          <w:rFonts w:hint="eastAsia"/>
          <w:b/>
          <w:bCs w:val="0"/>
          <w:lang w:val="en-US" w:eastAsia="zh-CN"/>
        </w:rPr>
        <w:t>研究现状</w:t>
      </w:r>
      <w:bookmarkEnd w:id="13"/>
    </w:p>
    <w:p>
      <w:pPr>
        <w:spacing w:line="460" w:lineRule="exact"/>
        <w:ind w:firstLine="482"/>
        <w:jc w:val="center"/>
        <w:rPr>
          <w:b/>
          <w:color w:val="FF0000"/>
        </w:rPr>
      </w:pPr>
      <w:r>
        <w:rPr>
          <w:b/>
          <w:color w:val="FF0000"/>
        </w:rPr>
        <w:t>（</w:t>
      </w:r>
      <w:r>
        <w:rPr>
          <w:rFonts w:hint="eastAsia"/>
          <w:b/>
          <w:color w:val="FF0000"/>
        </w:rPr>
        <w:t>黑体小二号字体，加粗居中</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pStyle w:val="3"/>
        <w:spacing w:before="156" w:after="156"/>
        <w:jc w:val="left"/>
        <w:rPr>
          <w:szCs w:val="28"/>
        </w:rPr>
      </w:pPr>
      <w:bookmarkStart w:id="14" w:name="_Toc133345407"/>
      <w:bookmarkStart w:id="15" w:name="_Toc17718"/>
      <w:r>
        <w:rPr>
          <w:szCs w:val="28"/>
        </w:rPr>
        <w:t>2.1 节一级标题</w:t>
      </w:r>
      <w:r>
        <w:rPr>
          <w:bCs w:val="0"/>
          <w:szCs w:val="28"/>
        </w:rPr>
        <w:t>（黑体四号）</w:t>
      </w:r>
      <w:bookmarkEnd w:id="14"/>
      <w:bookmarkEnd w:id="15"/>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pPr>
      <w:bookmarkStart w:id="16" w:name="_Toc133345408"/>
      <w:bookmarkStart w:id="17" w:name="_Toc27879"/>
      <w:r>
        <w:t>2.1.1 节二级标题（黑体小四号）</w:t>
      </w:r>
      <w:bookmarkEnd w:id="16"/>
      <w:bookmarkEnd w:id="17"/>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rPr>
          <w:b/>
          <w:color w:val="FF0000"/>
        </w:rPr>
      </w:pPr>
      <w:r>
        <w:rPr>
          <w:b/>
          <w:color w:val="FF0000"/>
        </w:rPr>
        <w:t>.......</w:t>
      </w:r>
    </w:p>
    <w:p>
      <w:pPr>
        <w:pStyle w:val="4"/>
        <w:spacing w:before="156" w:after="156"/>
        <w:jc w:val="left"/>
      </w:pPr>
      <w:bookmarkStart w:id="18" w:name="_Toc133345409"/>
      <w:bookmarkStart w:id="19" w:name="_Toc294"/>
      <w:r>
        <w:t>2.1.2 节二级标题（黑体小四号）</w:t>
      </w:r>
      <w:bookmarkEnd w:id="18"/>
      <w:bookmarkEnd w:id="19"/>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pPr>
      <w:r>
        <w:t>.......</w:t>
      </w:r>
    </w:p>
    <w:p>
      <w:pPr>
        <w:pStyle w:val="4"/>
        <w:spacing w:before="156" w:after="156"/>
        <w:jc w:val="left"/>
      </w:pPr>
      <w:bookmarkStart w:id="20" w:name="_Toc133345410"/>
      <w:bookmarkStart w:id="21" w:name="_Toc21219"/>
      <w:r>
        <w:t>2.1.3 节二级标题（黑体小四号）</w:t>
      </w:r>
      <w:bookmarkEnd w:id="20"/>
      <w:bookmarkEnd w:id="21"/>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3"/>
        <w:spacing w:before="156" w:after="156"/>
        <w:jc w:val="left"/>
        <w:rPr>
          <w:szCs w:val="28"/>
        </w:rPr>
      </w:pPr>
      <w:bookmarkStart w:id="22" w:name="_Toc133345411"/>
      <w:bookmarkStart w:id="23" w:name="_Toc24809"/>
      <w:r>
        <w:rPr>
          <w:szCs w:val="28"/>
        </w:rPr>
        <w:t>2.2 节一级标题</w:t>
      </w:r>
      <w:r>
        <w:rPr>
          <w:bCs w:val="0"/>
          <w:szCs w:val="28"/>
        </w:rPr>
        <w:t>（黑体四号）</w:t>
      </w:r>
      <w:bookmarkEnd w:id="22"/>
      <w:bookmarkEnd w:id="23"/>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rPr>
          <w:szCs w:val="24"/>
        </w:rPr>
      </w:pPr>
      <w:bookmarkStart w:id="24" w:name="_Toc133345412"/>
      <w:bookmarkStart w:id="25" w:name="_Toc24851"/>
      <w:r>
        <w:rPr>
          <w:szCs w:val="24"/>
        </w:rPr>
        <w:t>2.2.1 节二级标题（黑体小四号）</w:t>
      </w:r>
      <w:bookmarkEnd w:id="24"/>
      <w:bookmarkEnd w:id="25"/>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rPr>
          <w:szCs w:val="24"/>
        </w:rPr>
      </w:pPr>
      <w:bookmarkStart w:id="26" w:name="_Toc133345413"/>
      <w:bookmarkStart w:id="27" w:name="_Toc1556"/>
      <w:r>
        <w:rPr>
          <w:szCs w:val="24"/>
        </w:rPr>
        <w:t>2.2.2 节二级标题（黑体小四号）</w:t>
      </w:r>
      <w:bookmarkEnd w:id="26"/>
      <w:bookmarkEnd w:id="27"/>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pPr>
      <w:bookmarkStart w:id="28" w:name="_Toc133345414"/>
      <w:bookmarkStart w:id="29" w:name="_Toc31238"/>
      <w:r>
        <w:t>2.2.3 节二级标题（黑体小四号）</w:t>
      </w:r>
      <w:bookmarkEnd w:id="28"/>
      <w:bookmarkEnd w:id="29"/>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spacing w:line="360" w:lineRule="auto"/>
        <w:jc w:val="center"/>
      </w:pPr>
    </w:p>
    <w:p>
      <w:pPr>
        <w:rPr>
          <w:rFonts w:eastAsia="等线"/>
          <w:b/>
        </w:rPr>
      </w:pPr>
      <w:r>
        <w:rPr>
          <w:rFonts w:eastAsia="黑体"/>
          <w:w w:val="95"/>
          <w:sz w:val="36"/>
          <w:szCs w:val="36"/>
        </w:rPr>
        <w:br w:type="page"/>
      </w:r>
      <w:r>
        <w:rPr>
          <w:rFonts w:eastAsia="黑体"/>
        </w:rPr>
        <w:t>公式、图文示例：</w:t>
      </w:r>
      <w:r>
        <w:rPr>
          <w:rFonts w:eastAsia="等线"/>
          <w:b/>
        </w:rPr>
        <w:t xml:space="preserve"> </w:t>
      </w:r>
    </w:p>
    <w:p>
      <w:pPr>
        <w:rPr>
          <w:rFonts w:eastAsia="等线"/>
        </w:rPr>
      </w:pPr>
    </w:p>
    <w:p>
      <w:pPr>
        <w:rPr>
          <w:rFonts w:eastAsia="等线"/>
        </w:rPr>
      </w:pPr>
      <w:r>
        <w:rPr>
          <w:rFonts w:eastAsia="等线"/>
        </w:rPr>
        <w:t>（1）公式示例：</w:t>
      </w:r>
    </w:p>
    <w:p>
      <w:pPr>
        <w:tabs>
          <w:tab w:val="center" w:pos="4150"/>
          <w:tab w:val="right" w:pos="8222"/>
        </w:tabs>
        <w:adjustRightInd w:val="0"/>
        <w:spacing w:line="360" w:lineRule="auto"/>
        <w:jc w:val="right"/>
        <w:rPr>
          <w:rFonts w:eastAsia="等线"/>
          <w:szCs w:val="24"/>
        </w:rPr>
      </w:pPr>
      <w:r>
        <w:rPr>
          <w:rFonts w:eastAsia="等线"/>
          <w:position w:val="-30"/>
          <w:szCs w:val="24"/>
        </w:rPr>
        <w:object>
          <v:shape id="_x0000_i1025" o:spt="75" type="#_x0000_t75" style="height:26.65pt;width:74.35pt;" o:ole="t" filled="f" o:preferrelative="t" stroked="f" coordsize="21600,21600">
            <v:path/>
            <v:fill on="f" focussize="0,0"/>
            <v:stroke on="f" joinstyle="miter"/>
            <v:imagedata r:id="rId14" o:title=""/>
            <o:lock v:ext="edit" aspectratio="t"/>
            <w10:wrap type="none"/>
            <w10:anchorlock/>
          </v:shape>
          <o:OLEObject Type="Embed" ProgID="Equation.DSMT4" ShapeID="_x0000_i1025" DrawAspect="Content" ObjectID="_1468075725" r:id="rId13">
            <o:LockedField>false</o:LockedField>
          </o:OLEObject>
        </w:object>
      </w:r>
      <w:r>
        <w:rPr>
          <w:rFonts w:eastAsia="等线"/>
          <w:szCs w:val="24"/>
        </w:rPr>
        <w:t xml:space="preserve"> </w:t>
      </w:r>
      <w:r>
        <w:rPr>
          <w:rFonts w:eastAsia="等线"/>
          <w:szCs w:val="24"/>
        </w:rPr>
        <w:tab/>
      </w:r>
      <w:r>
        <w:rPr>
          <w:rFonts w:eastAsia="等线"/>
          <w:szCs w:val="24"/>
        </w:rPr>
        <w:t>(2.1.1)</w:t>
      </w:r>
    </w:p>
    <w:p>
      <w:pPr>
        <w:spacing w:line="300" w:lineRule="exact"/>
        <w:rPr>
          <w:rFonts w:eastAsia="等线"/>
          <w:b/>
        </w:rPr>
      </w:pPr>
    </w:p>
    <w:p>
      <w:pPr>
        <w:spacing w:line="300" w:lineRule="exact"/>
        <w:ind w:firstLine="600" w:firstLineChars="250"/>
        <w:jc w:val="center"/>
        <w:rPr>
          <w:bCs/>
        </w:rPr>
      </w:pPr>
      <w:r>
        <w:rPr>
          <w:bCs/>
        </w:rPr>
        <w:t>(公式居中编号右对齐，Times New Roman，小四)</w:t>
      </w:r>
    </w:p>
    <w:p>
      <w:pPr>
        <w:spacing w:line="300" w:lineRule="exact"/>
        <w:jc w:val="left"/>
        <w:rPr>
          <w:rFonts w:eastAsia="等线"/>
          <w:szCs w:val="21"/>
        </w:rPr>
      </w:pPr>
      <w:r>
        <w:rPr>
          <w:rFonts w:eastAsia="等线"/>
          <w:szCs w:val="21"/>
        </w:rPr>
        <w:t>（2）表示例：</w:t>
      </w:r>
    </w:p>
    <w:p>
      <w:pPr>
        <w:spacing w:line="300" w:lineRule="exact"/>
        <w:jc w:val="left"/>
        <w:rPr>
          <w:rFonts w:eastAsia="等线"/>
          <w:szCs w:val="21"/>
        </w:rPr>
      </w:pPr>
    </w:p>
    <w:p>
      <w:pPr>
        <w:spacing w:line="300" w:lineRule="exact"/>
        <w:jc w:val="left"/>
        <w:rPr>
          <w:rFonts w:eastAsia="等线"/>
          <w:szCs w:val="21"/>
        </w:rPr>
      </w:pPr>
      <w:r>
        <w:rPr>
          <w:rFonts w:eastAsia="等线"/>
          <w:szCs w:val="21"/>
        </w:rPr>
        <w:t>普通表示例：</w:t>
      </w:r>
    </w:p>
    <w:p>
      <w:pPr>
        <w:spacing w:before="156" w:beforeLines="50" w:after="156" w:afterLines="50" w:line="300" w:lineRule="exact"/>
        <w:ind w:firstLine="480" w:firstLineChars="200"/>
        <w:jc w:val="center"/>
        <w:rPr>
          <w:rFonts w:eastAsia="等线"/>
        </w:rPr>
      </w:pPr>
      <w:r>
        <w:rPr>
          <w:rFonts w:eastAsia="黑体"/>
        </w:rPr>
        <w:t>表</w:t>
      </w:r>
      <w:r>
        <w:rPr>
          <w:rFonts w:eastAsia="等线"/>
          <w:b/>
        </w:rPr>
        <w:t>2.1</w:t>
      </w:r>
      <w:r>
        <w:rPr>
          <w:rFonts w:eastAsia="等线"/>
        </w:rPr>
        <w:t xml:space="preserve"> </w:t>
      </w:r>
      <w:r>
        <w:rPr>
          <w:rFonts w:eastAsia="黑体"/>
        </w:rPr>
        <w:t>不同配比充填体力学参数</w:t>
      </w:r>
    </w:p>
    <w:tbl>
      <w:tblPr>
        <w:tblStyle w:val="16"/>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9" w:hRule="atLeast"/>
        </w:trPr>
        <w:tc>
          <w:tcPr>
            <w:tcW w:w="1420" w:type="dxa"/>
            <w:vMerge w:val="restart"/>
            <w:vAlign w:val="center"/>
          </w:tcPr>
          <w:p>
            <w:pPr>
              <w:spacing w:line="360" w:lineRule="auto"/>
              <w:jc w:val="center"/>
              <w:rPr>
                <w:sz w:val="21"/>
                <w:szCs w:val="21"/>
              </w:rPr>
            </w:pPr>
            <w:r>
              <w:rPr>
                <w:sz w:val="21"/>
                <w:szCs w:val="21"/>
              </w:rPr>
              <w:t>组数</w:t>
            </w:r>
          </w:p>
        </w:tc>
        <w:tc>
          <w:tcPr>
            <w:tcW w:w="1420" w:type="dxa"/>
            <w:vMerge w:val="restart"/>
            <w:vAlign w:val="center"/>
          </w:tcPr>
          <w:p>
            <w:pPr>
              <w:spacing w:line="360" w:lineRule="auto"/>
              <w:jc w:val="center"/>
              <w:rPr>
                <w:sz w:val="21"/>
                <w:szCs w:val="21"/>
              </w:rPr>
            </w:pPr>
            <w:r>
              <w:rPr>
                <w:sz w:val="21"/>
                <w:szCs w:val="21"/>
              </w:rPr>
              <w:t>灰砂比</w:t>
            </w:r>
          </w:p>
        </w:tc>
        <w:tc>
          <w:tcPr>
            <w:tcW w:w="1420" w:type="dxa"/>
            <w:vAlign w:val="center"/>
          </w:tcPr>
          <w:p>
            <w:pPr>
              <w:spacing w:line="360" w:lineRule="auto"/>
              <w:jc w:val="center"/>
              <w:rPr>
                <w:sz w:val="21"/>
                <w:szCs w:val="21"/>
              </w:rPr>
            </w:pPr>
            <w:r>
              <w:rPr>
                <w:sz w:val="21"/>
                <w:szCs w:val="21"/>
              </w:rPr>
              <w:t>抗压强度</w:t>
            </w:r>
          </w:p>
        </w:tc>
        <w:tc>
          <w:tcPr>
            <w:tcW w:w="1420" w:type="dxa"/>
            <w:vAlign w:val="center"/>
          </w:tcPr>
          <w:p>
            <w:pPr>
              <w:spacing w:line="360" w:lineRule="auto"/>
              <w:jc w:val="center"/>
              <w:rPr>
                <w:sz w:val="21"/>
                <w:szCs w:val="21"/>
              </w:rPr>
            </w:pPr>
            <w:r>
              <w:rPr>
                <w:sz w:val="21"/>
                <w:szCs w:val="21"/>
              </w:rPr>
              <w:t>峰值应变</w:t>
            </w:r>
          </w:p>
        </w:tc>
        <w:tc>
          <w:tcPr>
            <w:tcW w:w="1421" w:type="dxa"/>
            <w:vAlign w:val="center"/>
          </w:tcPr>
          <w:p>
            <w:pPr>
              <w:spacing w:line="360" w:lineRule="auto"/>
              <w:jc w:val="center"/>
              <w:rPr>
                <w:sz w:val="21"/>
                <w:szCs w:val="21"/>
              </w:rPr>
            </w:pPr>
            <w:r>
              <w:rPr>
                <w:sz w:val="21"/>
                <w:szCs w:val="21"/>
              </w:rPr>
              <w:t>泊松比</w:t>
            </w:r>
          </w:p>
        </w:tc>
        <w:tc>
          <w:tcPr>
            <w:tcW w:w="1421" w:type="dxa"/>
            <w:vAlign w:val="center"/>
          </w:tcPr>
          <w:p>
            <w:pPr>
              <w:spacing w:line="360" w:lineRule="auto"/>
              <w:jc w:val="center"/>
              <w:rPr>
                <w:sz w:val="21"/>
                <w:szCs w:val="21"/>
              </w:rPr>
            </w:pPr>
            <w:r>
              <w:rPr>
                <w:sz w:val="21"/>
                <w:szCs w:val="21"/>
              </w:rPr>
              <w:t>弹性模量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9" w:hRule="atLeast"/>
        </w:trPr>
        <w:tc>
          <w:tcPr>
            <w:tcW w:w="1420" w:type="dxa"/>
            <w:vMerge w:val="continue"/>
            <w:tcBorders>
              <w:bottom w:val="single" w:color="auto" w:sz="4" w:space="0"/>
            </w:tcBorders>
            <w:vAlign w:val="center"/>
          </w:tcPr>
          <w:p>
            <w:pPr>
              <w:spacing w:line="360" w:lineRule="auto"/>
              <w:jc w:val="center"/>
              <w:rPr>
                <w:sz w:val="21"/>
                <w:szCs w:val="21"/>
              </w:rPr>
            </w:pPr>
          </w:p>
        </w:tc>
        <w:tc>
          <w:tcPr>
            <w:tcW w:w="1420" w:type="dxa"/>
            <w:vMerge w:val="continue"/>
            <w:tcBorders>
              <w:bottom w:val="single" w:color="auto" w:sz="4" w:space="0"/>
            </w:tcBorders>
            <w:vAlign w:val="center"/>
          </w:tcPr>
          <w:p>
            <w:pPr>
              <w:spacing w:line="360" w:lineRule="auto"/>
              <w:jc w:val="center"/>
              <w:rPr>
                <w:sz w:val="21"/>
                <w:szCs w:val="21"/>
              </w:rPr>
            </w:pPr>
          </w:p>
        </w:tc>
        <w:tc>
          <w:tcPr>
            <w:tcW w:w="1420" w:type="dxa"/>
            <w:tcBorders>
              <w:bottom w:val="single" w:color="auto" w:sz="4" w:space="0"/>
            </w:tcBorders>
            <w:vAlign w:val="center"/>
          </w:tcPr>
          <w:p>
            <w:pPr>
              <w:spacing w:line="360" w:lineRule="auto"/>
              <w:jc w:val="center"/>
              <w:rPr>
                <w:i/>
                <w:sz w:val="21"/>
                <w:szCs w:val="21"/>
              </w:rPr>
            </w:pPr>
            <w:r>
              <w:rPr>
                <w:position w:val="-14"/>
                <w:sz w:val="21"/>
                <w:szCs w:val="21"/>
              </w:rPr>
              <w:object>
                <v:shape id="_x0000_i1026" o:spt="75" type="#_x0000_t75" style="height:19pt;width:39.35pt;" o:ole="t" filled="f" o:preferrelative="t" stroked="f" coordsize="21600,21600">
                  <v:path/>
                  <v:fill on="f" focussize="0,0"/>
                  <v:stroke on="f" joinstyle="miter"/>
                  <v:imagedata r:id="rId16" o:title=""/>
                  <o:lock v:ext="edit" aspectratio="t"/>
                  <w10:wrap type="none"/>
                  <w10:anchorlock/>
                </v:shape>
                <o:OLEObject Type="Embed" ProgID="Equation.DSMT4" ShapeID="_x0000_i1026" DrawAspect="Content" ObjectID="_1468075726" r:id="rId15">
                  <o:LockedField>false</o:LockedField>
                </o:OLEObject>
              </w:object>
            </w:r>
            <w:r>
              <w:rPr>
                <w:i/>
                <w:sz w:val="21"/>
                <w:szCs w:val="21"/>
              </w:rPr>
              <w:fldChar w:fldCharType="begin"/>
            </w:r>
            <w:r>
              <w:rPr>
                <w:i/>
                <w:sz w:val="21"/>
                <w:szCs w:val="21"/>
              </w:rPr>
              <w:instrText xml:space="preserve"> QUOTE </w:instrText>
            </w:r>
            <w:r>
              <w:rPr>
                <w:i/>
                <w:position w:val="-8"/>
                <w:sz w:val="21"/>
                <w:szCs w:val="21"/>
              </w:rPr>
              <w:drawing>
                <wp:inline distT="0" distB="0" distL="0" distR="0">
                  <wp:extent cx="238125" cy="200025"/>
                  <wp:effectExtent l="0" t="0" r="0" b="0"/>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r>
              <w:rPr>
                <w:i/>
                <w:sz w:val="21"/>
                <w:szCs w:val="21"/>
              </w:rPr>
              <w:fldChar w:fldCharType="end"/>
            </w:r>
          </w:p>
        </w:tc>
        <w:tc>
          <w:tcPr>
            <w:tcW w:w="1420" w:type="dxa"/>
            <w:tcBorders>
              <w:bottom w:val="single" w:color="auto" w:sz="4" w:space="0"/>
            </w:tcBorders>
            <w:vAlign w:val="center"/>
          </w:tcPr>
          <w:p>
            <w:pPr>
              <w:spacing w:line="360" w:lineRule="auto"/>
              <w:jc w:val="center"/>
              <w:rPr>
                <w:sz w:val="21"/>
                <w:szCs w:val="21"/>
              </w:rPr>
            </w:pPr>
            <w:r>
              <w:rPr>
                <w:position w:val="-14"/>
                <w:sz w:val="21"/>
                <w:szCs w:val="21"/>
              </w:rPr>
              <w:object>
                <v:shape id="_x0000_i1027" o:spt="75" type="#_x0000_t75" style="height:19pt;width:13pt;" o:ole="t" filled="f" o:preferrelative="t" stroked="f" coordsize="21600,21600">
                  <v:path/>
                  <v:fill on="f" focussize="0,0"/>
                  <v:stroke on="f" joinstyle="miter"/>
                  <v:imagedata r:id="rId19" o:title=""/>
                  <o:lock v:ext="edit" aspectratio="t"/>
                  <w10:wrap type="none"/>
                  <w10:anchorlock/>
                </v:shape>
                <o:OLEObject Type="Embed" ProgID="Equation.DSMT4" ShapeID="_x0000_i1027" DrawAspect="Content" ObjectID="_1468075727" r:id="rId18">
                  <o:LockedField>false</o:LockedField>
                </o:OLEObject>
              </w:object>
            </w:r>
          </w:p>
        </w:tc>
        <w:tc>
          <w:tcPr>
            <w:tcW w:w="1421" w:type="dxa"/>
            <w:tcBorders>
              <w:bottom w:val="single" w:color="auto" w:sz="4" w:space="0"/>
            </w:tcBorders>
            <w:vAlign w:val="center"/>
          </w:tcPr>
          <w:p>
            <w:pPr>
              <w:spacing w:line="360" w:lineRule="auto"/>
              <w:jc w:val="center"/>
              <w:rPr>
                <w:sz w:val="21"/>
                <w:szCs w:val="21"/>
              </w:rPr>
            </w:pPr>
            <w:r>
              <w:rPr>
                <w:position w:val="-6"/>
                <w:sz w:val="21"/>
                <w:szCs w:val="21"/>
              </w:rPr>
              <w:object>
                <v:shape id="_x0000_i1028" o:spt="75" type="#_x0000_t75" style="height:10.65pt;width:9.65pt;" o:ole="t" filled="f" o:preferrelative="t" stroked="f" coordsize="21600,21600">
                  <v:path/>
                  <v:fill on="f" focussize="0,0"/>
                  <v:stroke on="f" joinstyle="miter"/>
                  <v:imagedata r:id="rId21" o:title=""/>
                  <o:lock v:ext="edit" aspectratio="t"/>
                  <w10:wrap type="none"/>
                  <w10:anchorlock/>
                </v:shape>
                <o:OLEObject Type="Embed" ProgID="Equation.DSMT4" ShapeID="_x0000_i1028" DrawAspect="Content" ObjectID="_1468075728" r:id="rId20">
                  <o:LockedField>false</o:LockedField>
                </o:OLEObject>
              </w:object>
            </w:r>
          </w:p>
        </w:tc>
        <w:tc>
          <w:tcPr>
            <w:tcW w:w="1421" w:type="dxa"/>
            <w:tcBorders>
              <w:bottom w:val="single" w:color="auto" w:sz="4" w:space="0"/>
            </w:tcBorders>
            <w:vAlign w:val="center"/>
          </w:tcPr>
          <w:p>
            <w:pPr>
              <w:spacing w:line="360" w:lineRule="auto"/>
              <w:jc w:val="center"/>
              <w:rPr>
                <w:sz w:val="21"/>
                <w:szCs w:val="21"/>
              </w:rPr>
            </w:pPr>
            <w:r>
              <w:rPr>
                <w:position w:val="-10"/>
                <w:sz w:val="21"/>
                <w:szCs w:val="21"/>
              </w:rPr>
              <w:object>
                <v:shape id="_x0000_i1029" o:spt="75" type="#_x0000_t75" style="height:14.35pt;width:37pt;" o:ole="t" filled="f" o:preferrelative="t" stroked="f" coordsize="21600,21600">
                  <v:path/>
                  <v:fill on="f" focussize="0,0"/>
                  <v:stroke on="f" joinstyle="miter"/>
                  <v:imagedata r:id="rId23" o:title=""/>
                  <o:lock v:ext="edit" aspectratio="t"/>
                  <w10:wrap type="none"/>
                  <w10:anchorlock/>
                </v:shape>
                <o:OLEObject Type="Embed" ProgID="Equation.DSMT4" ShapeID="_x0000_i1029" DrawAspect="Content" ObjectID="_1468075729" r:id="rId22">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bottom w:val="nil"/>
            </w:tcBorders>
            <w:vAlign w:val="center"/>
          </w:tcPr>
          <w:p>
            <w:pPr>
              <w:spacing w:line="360" w:lineRule="auto"/>
              <w:jc w:val="center"/>
              <w:rPr>
                <w:sz w:val="21"/>
                <w:szCs w:val="21"/>
              </w:rPr>
            </w:pPr>
            <w:r>
              <w:rPr>
                <w:sz w:val="21"/>
                <w:szCs w:val="21"/>
              </w:rPr>
              <w:t>1</w:t>
            </w:r>
          </w:p>
        </w:tc>
        <w:tc>
          <w:tcPr>
            <w:tcW w:w="1420" w:type="dxa"/>
            <w:tcBorders>
              <w:bottom w:val="nil"/>
            </w:tcBorders>
            <w:vAlign w:val="center"/>
          </w:tcPr>
          <w:p>
            <w:pPr>
              <w:spacing w:line="360" w:lineRule="auto"/>
              <w:jc w:val="center"/>
              <w:rPr>
                <w:sz w:val="21"/>
                <w:szCs w:val="21"/>
              </w:rPr>
            </w:pPr>
            <w:r>
              <w:rPr>
                <w:sz w:val="21"/>
                <w:szCs w:val="21"/>
              </w:rPr>
              <w:t>1:4</w:t>
            </w:r>
          </w:p>
        </w:tc>
        <w:tc>
          <w:tcPr>
            <w:tcW w:w="1420" w:type="dxa"/>
            <w:tcBorders>
              <w:bottom w:val="nil"/>
            </w:tcBorders>
            <w:vAlign w:val="center"/>
          </w:tcPr>
          <w:p>
            <w:pPr>
              <w:spacing w:line="360" w:lineRule="auto"/>
              <w:jc w:val="center"/>
              <w:rPr>
                <w:sz w:val="21"/>
                <w:szCs w:val="21"/>
              </w:rPr>
            </w:pPr>
            <w:r>
              <w:rPr>
                <w:sz w:val="21"/>
                <w:szCs w:val="21"/>
              </w:rPr>
              <w:t>2.25</w:t>
            </w:r>
          </w:p>
        </w:tc>
        <w:tc>
          <w:tcPr>
            <w:tcW w:w="1420" w:type="dxa"/>
            <w:tcBorders>
              <w:bottom w:val="nil"/>
            </w:tcBorders>
            <w:vAlign w:val="center"/>
          </w:tcPr>
          <w:p>
            <w:pPr>
              <w:spacing w:line="360" w:lineRule="auto"/>
              <w:jc w:val="center"/>
              <w:rPr>
                <w:sz w:val="21"/>
                <w:szCs w:val="21"/>
              </w:rPr>
            </w:pPr>
            <w:r>
              <w:rPr>
                <w:sz w:val="21"/>
                <w:szCs w:val="21"/>
              </w:rPr>
              <w:t>0.004398</w:t>
            </w:r>
          </w:p>
        </w:tc>
        <w:tc>
          <w:tcPr>
            <w:tcW w:w="1421" w:type="dxa"/>
            <w:tcBorders>
              <w:bottom w:val="nil"/>
            </w:tcBorders>
            <w:vAlign w:val="center"/>
          </w:tcPr>
          <w:p>
            <w:pPr>
              <w:spacing w:line="360" w:lineRule="auto"/>
              <w:jc w:val="center"/>
              <w:rPr>
                <w:sz w:val="21"/>
                <w:szCs w:val="21"/>
              </w:rPr>
            </w:pPr>
            <w:r>
              <w:rPr>
                <w:sz w:val="21"/>
                <w:szCs w:val="21"/>
              </w:rPr>
              <w:t>0.24</w:t>
            </w:r>
          </w:p>
        </w:tc>
        <w:tc>
          <w:tcPr>
            <w:tcW w:w="1421" w:type="dxa"/>
            <w:tcBorders>
              <w:bottom w:val="nil"/>
            </w:tcBorders>
            <w:vAlign w:val="center"/>
          </w:tcPr>
          <w:p>
            <w:pPr>
              <w:spacing w:line="360" w:lineRule="auto"/>
              <w:jc w:val="center"/>
              <w:rPr>
                <w:sz w:val="21"/>
                <w:szCs w:val="21"/>
              </w:rPr>
            </w:pPr>
            <w:r>
              <w:rPr>
                <w:sz w:val="21"/>
                <w:szCs w:val="21"/>
              </w:rPr>
              <w:t>1890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top w:val="nil"/>
              <w:bottom w:val="nil"/>
            </w:tcBorders>
            <w:vAlign w:val="center"/>
          </w:tcPr>
          <w:p>
            <w:pPr>
              <w:spacing w:line="360" w:lineRule="auto"/>
              <w:jc w:val="center"/>
              <w:rPr>
                <w:sz w:val="21"/>
                <w:szCs w:val="21"/>
              </w:rPr>
            </w:pPr>
            <w:r>
              <w:rPr>
                <w:sz w:val="21"/>
                <w:szCs w:val="21"/>
              </w:rPr>
              <w:t>2</w:t>
            </w:r>
          </w:p>
        </w:tc>
        <w:tc>
          <w:tcPr>
            <w:tcW w:w="1420" w:type="dxa"/>
            <w:tcBorders>
              <w:top w:val="nil"/>
              <w:bottom w:val="nil"/>
            </w:tcBorders>
            <w:vAlign w:val="center"/>
          </w:tcPr>
          <w:p>
            <w:pPr>
              <w:spacing w:line="360" w:lineRule="auto"/>
              <w:jc w:val="center"/>
              <w:rPr>
                <w:sz w:val="21"/>
                <w:szCs w:val="21"/>
              </w:rPr>
            </w:pPr>
            <w:r>
              <w:rPr>
                <w:sz w:val="21"/>
                <w:szCs w:val="21"/>
              </w:rPr>
              <w:t>1:6</w:t>
            </w:r>
          </w:p>
        </w:tc>
        <w:tc>
          <w:tcPr>
            <w:tcW w:w="1420" w:type="dxa"/>
            <w:tcBorders>
              <w:top w:val="nil"/>
              <w:bottom w:val="nil"/>
            </w:tcBorders>
            <w:vAlign w:val="center"/>
          </w:tcPr>
          <w:p>
            <w:pPr>
              <w:spacing w:line="360" w:lineRule="auto"/>
              <w:jc w:val="center"/>
              <w:rPr>
                <w:sz w:val="21"/>
                <w:szCs w:val="21"/>
              </w:rPr>
            </w:pPr>
            <w:r>
              <w:rPr>
                <w:sz w:val="21"/>
                <w:szCs w:val="21"/>
              </w:rPr>
              <w:t>1.86</w:t>
            </w:r>
          </w:p>
        </w:tc>
        <w:tc>
          <w:tcPr>
            <w:tcW w:w="1420" w:type="dxa"/>
            <w:tcBorders>
              <w:top w:val="nil"/>
              <w:bottom w:val="nil"/>
            </w:tcBorders>
            <w:vAlign w:val="center"/>
          </w:tcPr>
          <w:p>
            <w:pPr>
              <w:spacing w:line="360" w:lineRule="auto"/>
              <w:jc w:val="center"/>
              <w:rPr>
                <w:sz w:val="21"/>
                <w:szCs w:val="21"/>
              </w:rPr>
            </w:pPr>
            <w:r>
              <w:rPr>
                <w:sz w:val="21"/>
                <w:szCs w:val="21"/>
              </w:rPr>
              <w:t>0.007050</w:t>
            </w:r>
          </w:p>
        </w:tc>
        <w:tc>
          <w:tcPr>
            <w:tcW w:w="1421" w:type="dxa"/>
            <w:tcBorders>
              <w:top w:val="nil"/>
              <w:bottom w:val="nil"/>
            </w:tcBorders>
            <w:vAlign w:val="center"/>
          </w:tcPr>
          <w:p>
            <w:pPr>
              <w:spacing w:line="360" w:lineRule="auto"/>
              <w:jc w:val="center"/>
              <w:rPr>
                <w:sz w:val="21"/>
                <w:szCs w:val="21"/>
              </w:rPr>
            </w:pPr>
            <w:r>
              <w:rPr>
                <w:sz w:val="21"/>
                <w:szCs w:val="21"/>
              </w:rPr>
              <w:t>0.25</w:t>
            </w:r>
          </w:p>
        </w:tc>
        <w:tc>
          <w:tcPr>
            <w:tcW w:w="1421" w:type="dxa"/>
            <w:tcBorders>
              <w:top w:val="nil"/>
              <w:bottom w:val="nil"/>
            </w:tcBorders>
            <w:vAlign w:val="center"/>
          </w:tcPr>
          <w:p>
            <w:pPr>
              <w:spacing w:line="360" w:lineRule="auto"/>
              <w:jc w:val="center"/>
              <w:rPr>
                <w:sz w:val="21"/>
                <w:szCs w:val="21"/>
              </w:rPr>
            </w:pPr>
            <w:r>
              <w:rPr>
                <w:sz w:val="21"/>
                <w:szCs w:val="21"/>
              </w:rPr>
              <w:t>889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top w:val="nil"/>
            </w:tcBorders>
            <w:vAlign w:val="center"/>
          </w:tcPr>
          <w:p>
            <w:pPr>
              <w:spacing w:line="360" w:lineRule="auto"/>
              <w:jc w:val="center"/>
              <w:rPr>
                <w:sz w:val="21"/>
                <w:szCs w:val="21"/>
              </w:rPr>
            </w:pPr>
            <w:r>
              <w:rPr>
                <w:sz w:val="21"/>
                <w:szCs w:val="21"/>
              </w:rPr>
              <w:t>3</w:t>
            </w:r>
          </w:p>
        </w:tc>
        <w:tc>
          <w:tcPr>
            <w:tcW w:w="1420" w:type="dxa"/>
            <w:tcBorders>
              <w:top w:val="nil"/>
            </w:tcBorders>
            <w:vAlign w:val="center"/>
          </w:tcPr>
          <w:p>
            <w:pPr>
              <w:spacing w:line="360" w:lineRule="auto"/>
              <w:jc w:val="center"/>
              <w:rPr>
                <w:sz w:val="21"/>
                <w:szCs w:val="21"/>
              </w:rPr>
            </w:pPr>
            <w:r>
              <w:rPr>
                <w:sz w:val="21"/>
                <w:szCs w:val="21"/>
              </w:rPr>
              <w:t>1:8</w:t>
            </w:r>
          </w:p>
        </w:tc>
        <w:tc>
          <w:tcPr>
            <w:tcW w:w="1420" w:type="dxa"/>
            <w:tcBorders>
              <w:top w:val="nil"/>
            </w:tcBorders>
            <w:vAlign w:val="center"/>
          </w:tcPr>
          <w:p>
            <w:pPr>
              <w:spacing w:line="360" w:lineRule="auto"/>
              <w:jc w:val="center"/>
              <w:rPr>
                <w:sz w:val="21"/>
                <w:szCs w:val="21"/>
              </w:rPr>
            </w:pPr>
            <w:r>
              <w:rPr>
                <w:sz w:val="21"/>
                <w:szCs w:val="21"/>
              </w:rPr>
              <w:t>1.12</w:t>
            </w:r>
          </w:p>
        </w:tc>
        <w:tc>
          <w:tcPr>
            <w:tcW w:w="1420" w:type="dxa"/>
            <w:tcBorders>
              <w:top w:val="nil"/>
            </w:tcBorders>
            <w:vAlign w:val="center"/>
          </w:tcPr>
          <w:p>
            <w:pPr>
              <w:spacing w:line="360" w:lineRule="auto"/>
              <w:jc w:val="center"/>
              <w:rPr>
                <w:sz w:val="21"/>
                <w:szCs w:val="21"/>
              </w:rPr>
            </w:pPr>
            <w:r>
              <w:rPr>
                <w:sz w:val="21"/>
                <w:szCs w:val="21"/>
              </w:rPr>
              <w:t>0.009780</w:t>
            </w:r>
          </w:p>
        </w:tc>
        <w:tc>
          <w:tcPr>
            <w:tcW w:w="1421" w:type="dxa"/>
            <w:tcBorders>
              <w:top w:val="nil"/>
            </w:tcBorders>
            <w:vAlign w:val="center"/>
          </w:tcPr>
          <w:p>
            <w:pPr>
              <w:spacing w:line="360" w:lineRule="auto"/>
              <w:jc w:val="center"/>
              <w:rPr>
                <w:sz w:val="21"/>
                <w:szCs w:val="21"/>
              </w:rPr>
            </w:pPr>
            <w:r>
              <w:rPr>
                <w:sz w:val="21"/>
                <w:szCs w:val="21"/>
              </w:rPr>
              <w:t>0.26</w:t>
            </w:r>
          </w:p>
        </w:tc>
        <w:tc>
          <w:tcPr>
            <w:tcW w:w="1421" w:type="dxa"/>
            <w:tcBorders>
              <w:top w:val="nil"/>
            </w:tcBorders>
            <w:vAlign w:val="center"/>
          </w:tcPr>
          <w:p>
            <w:pPr>
              <w:spacing w:line="360" w:lineRule="auto"/>
              <w:jc w:val="center"/>
              <w:rPr>
                <w:sz w:val="21"/>
                <w:szCs w:val="21"/>
              </w:rPr>
            </w:pPr>
            <w:r>
              <w:rPr>
                <w:sz w:val="21"/>
                <w:szCs w:val="21"/>
              </w:rPr>
              <w:t>356</w:t>
            </w:r>
          </w:p>
        </w:tc>
      </w:tr>
    </w:tbl>
    <w:p>
      <w:pPr>
        <w:spacing w:line="300" w:lineRule="exact"/>
        <w:rPr>
          <w:rFonts w:eastAsia="等线"/>
          <w:szCs w:val="21"/>
        </w:rPr>
      </w:pPr>
    </w:p>
    <w:p>
      <w:pPr>
        <w:spacing w:line="300" w:lineRule="exact"/>
        <w:jc w:val="center"/>
        <w:rPr>
          <w:rFonts w:eastAsia="等线"/>
          <w:szCs w:val="21"/>
        </w:rPr>
      </w:pPr>
      <w:r>
        <w:rPr>
          <w:rFonts w:eastAsia="等线"/>
          <w:szCs w:val="21"/>
        </w:rPr>
        <w:t>（三线表，表标题中文黑体小四号、数字及字母Time New Roman粗体小四号，表内容宋体或Time New Roman 五号）</w:t>
      </w:r>
    </w:p>
    <w:p>
      <w:pPr>
        <w:spacing w:line="300" w:lineRule="exact"/>
        <w:ind w:firstLine="360" w:firstLineChars="200"/>
        <w:jc w:val="center"/>
        <w:rPr>
          <w:rFonts w:eastAsia="等线"/>
          <w:sz w:val="18"/>
          <w:szCs w:val="18"/>
        </w:rPr>
      </w:pPr>
    </w:p>
    <w:p>
      <w:pPr>
        <w:widowControl/>
        <w:spacing w:before="240" w:after="240" w:line="300" w:lineRule="auto"/>
        <w:jc w:val="center"/>
        <w:rPr>
          <w:rFonts w:eastAsia="黑体"/>
          <w:bCs/>
          <w:szCs w:val="24"/>
        </w:rPr>
      </w:pPr>
      <w:r>
        <w:rPr>
          <w:rFonts w:eastAsia="黑体"/>
          <w:bCs/>
          <w:szCs w:val="24"/>
        </w:rPr>
        <w:t>表</w:t>
      </w:r>
      <w:r>
        <w:rPr>
          <w:rFonts w:eastAsia="黑体"/>
          <w:b/>
          <w:szCs w:val="24"/>
        </w:rPr>
        <w:t>X：2002-2007</w:t>
      </w:r>
      <w:r>
        <w:rPr>
          <w:rFonts w:eastAsia="黑体"/>
          <w:bCs/>
          <w:szCs w:val="24"/>
        </w:rPr>
        <w:t>年全国机关事业单位基本养老保险基金收支及累计结余</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32"/>
        <w:gridCol w:w="1230"/>
        <w:gridCol w:w="1229"/>
        <w:gridCol w:w="1231"/>
        <w:gridCol w:w="1231"/>
        <w:gridCol w:w="1230"/>
        <w:gridCol w:w="12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bottom w:val="single" w:color="auto" w:sz="4" w:space="0"/>
            </w:tcBorders>
            <w:vAlign w:val="center"/>
          </w:tcPr>
          <w:p>
            <w:pPr>
              <w:spacing w:line="360" w:lineRule="auto"/>
              <w:jc w:val="center"/>
              <w:rPr>
                <w:sz w:val="21"/>
                <w:szCs w:val="21"/>
              </w:rPr>
            </w:pPr>
          </w:p>
        </w:tc>
        <w:tc>
          <w:tcPr>
            <w:tcW w:w="1230" w:type="dxa"/>
            <w:tcBorders>
              <w:bottom w:val="single" w:color="auto" w:sz="4" w:space="0"/>
            </w:tcBorders>
            <w:vAlign w:val="center"/>
          </w:tcPr>
          <w:p>
            <w:pPr>
              <w:spacing w:line="360" w:lineRule="auto"/>
              <w:jc w:val="center"/>
              <w:rPr>
                <w:sz w:val="21"/>
                <w:szCs w:val="21"/>
              </w:rPr>
            </w:pPr>
            <w:r>
              <w:rPr>
                <w:sz w:val="21"/>
                <w:szCs w:val="21"/>
              </w:rPr>
              <w:t>2002年</w:t>
            </w:r>
          </w:p>
        </w:tc>
        <w:tc>
          <w:tcPr>
            <w:tcW w:w="1229" w:type="dxa"/>
            <w:tcBorders>
              <w:bottom w:val="single" w:color="auto" w:sz="4" w:space="0"/>
            </w:tcBorders>
            <w:vAlign w:val="center"/>
          </w:tcPr>
          <w:p>
            <w:pPr>
              <w:spacing w:line="360" w:lineRule="auto"/>
              <w:jc w:val="center"/>
              <w:rPr>
                <w:sz w:val="21"/>
                <w:szCs w:val="21"/>
              </w:rPr>
            </w:pPr>
            <w:r>
              <w:rPr>
                <w:sz w:val="21"/>
                <w:szCs w:val="21"/>
              </w:rPr>
              <w:t>2003年</w:t>
            </w:r>
          </w:p>
        </w:tc>
        <w:tc>
          <w:tcPr>
            <w:tcW w:w="1231" w:type="dxa"/>
            <w:tcBorders>
              <w:bottom w:val="single" w:color="auto" w:sz="4" w:space="0"/>
            </w:tcBorders>
            <w:vAlign w:val="center"/>
          </w:tcPr>
          <w:p>
            <w:pPr>
              <w:spacing w:line="360" w:lineRule="auto"/>
              <w:jc w:val="center"/>
              <w:rPr>
                <w:sz w:val="21"/>
                <w:szCs w:val="21"/>
              </w:rPr>
            </w:pPr>
            <w:r>
              <w:rPr>
                <w:sz w:val="21"/>
                <w:szCs w:val="21"/>
              </w:rPr>
              <w:t>2004年</w:t>
            </w:r>
          </w:p>
        </w:tc>
        <w:tc>
          <w:tcPr>
            <w:tcW w:w="1231" w:type="dxa"/>
            <w:tcBorders>
              <w:bottom w:val="single" w:color="auto" w:sz="4" w:space="0"/>
            </w:tcBorders>
            <w:vAlign w:val="center"/>
          </w:tcPr>
          <w:p>
            <w:pPr>
              <w:spacing w:line="360" w:lineRule="auto"/>
              <w:jc w:val="center"/>
              <w:rPr>
                <w:sz w:val="21"/>
                <w:szCs w:val="21"/>
              </w:rPr>
            </w:pPr>
            <w:r>
              <w:rPr>
                <w:sz w:val="21"/>
                <w:szCs w:val="21"/>
              </w:rPr>
              <w:t>2005年</w:t>
            </w:r>
          </w:p>
        </w:tc>
        <w:tc>
          <w:tcPr>
            <w:tcW w:w="1230" w:type="dxa"/>
            <w:tcBorders>
              <w:bottom w:val="single" w:color="auto" w:sz="4" w:space="0"/>
            </w:tcBorders>
            <w:vAlign w:val="center"/>
          </w:tcPr>
          <w:p>
            <w:pPr>
              <w:spacing w:line="360" w:lineRule="auto"/>
              <w:jc w:val="center"/>
              <w:rPr>
                <w:sz w:val="21"/>
                <w:szCs w:val="21"/>
              </w:rPr>
            </w:pPr>
            <w:r>
              <w:rPr>
                <w:sz w:val="21"/>
                <w:szCs w:val="21"/>
              </w:rPr>
              <w:t>2006年</w:t>
            </w:r>
          </w:p>
        </w:tc>
        <w:tc>
          <w:tcPr>
            <w:tcW w:w="1230" w:type="dxa"/>
            <w:tcBorders>
              <w:bottom w:val="single" w:color="auto" w:sz="4" w:space="0"/>
            </w:tcBorders>
            <w:vAlign w:val="center"/>
          </w:tcPr>
          <w:p>
            <w:pPr>
              <w:spacing w:line="360" w:lineRule="auto"/>
              <w:jc w:val="center"/>
              <w:rPr>
                <w:sz w:val="21"/>
                <w:szCs w:val="21"/>
              </w:rPr>
            </w:pPr>
            <w:r>
              <w:rPr>
                <w:sz w:val="21"/>
                <w:szCs w:val="21"/>
              </w:rPr>
              <w:t>2007年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top w:val="single" w:color="auto" w:sz="4" w:space="0"/>
              <w:bottom w:val="nil"/>
            </w:tcBorders>
            <w:vAlign w:val="center"/>
          </w:tcPr>
          <w:p>
            <w:pPr>
              <w:spacing w:line="360" w:lineRule="auto"/>
              <w:jc w:val="center"/>
              <w:rPr>
                <w:sz w:val="21"/>
                <w:szCs w:val="21"/>
              </w:rPr>
            </w:pPr>
            <w:r>
              <w:rPr>
                <w:sz w:val="21"/>
                <w:szCs w:val="21"/>
              </w:rPr>
              <w:t>基金收入</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387.8</w:t>
            </w:r>
          </w:p>
        </w:tc>
        <w:tc>
          <w:tcPr>
            <w:tcW w:w="1229" w:type="dxa"/>
            <w:tcBorders>
              <w:top w:val="single" w:color="auto" w:sz="4" w:space="0"/>
              <w:bottom w:val="nil"/>
            </w:tcBorders>
            <w:vAlign w:val="center"/>
          </w:tcPr>
          <w:p>
            <w:pPr>
              <w:spacing w:line="360" w:lineRule="auto"/>
              <w:jc w:val="center"/>
              <w:rPr>
                <w:sz w:val="21"/>
                <w:szCs w:val="21"/>
              </w:rPr>
            </w:pPr>
            <w:r>
              <w:rPr>
                <w:sz w:val="21"/>
                <w:szCs w:val="21"/>
              </w:rPr>
              <w:t>470.6</w:t>
            </w:r>
          </w:p>
        </w:tc>
        <w:tc>
          <w:tcPr>
            <w:tcW w:w="1231" w:type="dxa"/>
            <w:tcBorders>
              <w:top w:val="single" w:color="auto" w:sz="4" w:space="0"/>
              <w:bottom w:val="nil"/>
            </w:tcBorders>
            <w:vAlign w:val="center"/>
          </w:tcPr>
          <w:p>
            <w:pPr>
              <w:spacing w:line="360" w:lineRule="auto"/>
              <w:jc w:val="center"/>
              <w:rPr>
                <w:sz w:val="21"/>
                <w:szCs w:val="21"/>
              </w:rPr>
            </w:pPr>
            <w:r>
              <w:rPr>
                <w:sz w:val="21"/>
                <w:szCs w:val="21"/>
              </w:rPr>
              <w:t>529.9</w:t>
            </w:r>
          </w:p>
        </w:tc>
        <w:tc>
          <w:tcPr>
            <w:tcW w:w="1231" w:type="dxa"/>
            <w:tcBorders>
              <w:top w:val="single" w:color="auto" w:sz="4" w:space="0"/>
              <w:bottom w:val="nil"/>
            </w:tcBorders>
            <w:vAlign w:val="center"/>
          </w:tcPr>
          <w:p>
            <w:pPr>
              <w:spacing w:line="360" w:lineRule="auto"/>
              <w:jc w:val="center"/>
              <w:rPr>
                <w:sz w:val="21"/>
                <w:szCs w:val="21"/>
              </w:rPr>
            </w:pPr>
            <w:r>
              <w:rPr>
                <w:sz w:val="21"/>
                <w:szCs w:val="21"/>
              </w:rPr>
              <w:t>601.6</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677.2</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823.6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top w:val="nil"/>
              <w:bottom w:val="nil"/>
            </w:tcBorders>
            <w:vAlign w:val="center"/>
          </w:tcPr>
          <w:p>
            <w:pPr>
              <w:spacing w:line="360" w:lineRule="auto"/>
              <w:jc w:val="center"/>
              <w:rPr>
                <w:sz w:val="21"/>
                <w:szCs w:val="21"/>
              </w:rPr>
            </w:pPr>
            <w:r>
              <w:rPr>
                <w:sz w:val="21"/>
                <w:szCs w:val="21"/>
              </w:rPr>
              <w:t>基金支出</w:t>
            </w:r>
          </w:p>
        </w:tc>
        <w:tc>
          <w:tcPr>
            <w:tcW w:w="1230" w:type="dxa"/>
            <w:tcBorders>
              <w:top w:val="nil"/>
              <w:bottom w:val="nil"/>
            </w:tcBorders>
            <w:vAlign w:val="center"/>
          </w:tcPr>
          <w:p>
            <w:pPr>
              <w:spacing w:line="360" w:lineRule="auto"/>
              <w:jc w:val="center"/>
              <w:rPr>
                <w:sz w:val="21"/>
                <w:szCs w:val="21"/>
              </w:rPr>
            </w:pPr>
            <w:r>
              <w:rPr>
                <w:sz w:val="21"/>
                <w:szCs w:val="21"/>
              </w:rPr>
              <w:t>340.1</w:t>
            </w:r>
          </w:p>
        </w:tc>
        <w:tc>
          <w:tcPr>
            <w:tcW w:w="1229" w:type="dxa"/>
            <w:tcBorders>
              <w:top w:val="nil"/>
              <w:bottom w:val="nil"/>
            </w:tcBorders>
            <w:vAlign w:val="center"/>
          </w:tcPr>
          <w:p>
            <w:pPr>
              <w:spacing w:line="360" w:lineRule="auto"/>
              <w:jc w:val="center"/>
              <w:rPr>
                <w:sz w:val="21"/>
                <w:szCs w:val="21"/>
              </w:rPr>
            </w:pPr>
            <w:r>
              <w:rPr>
                <w:sz w:val="21"/>
                <w:szCs w:val="21"/>
              </w:rPr>
              <w:t>405.9</w:t>
            </w:r>
          </w:p>
        </w:tc>
        <w:tc>
          <w:tcPr>
            <w:tcW w:w="1231" w:type="dxa"/>
            <w:tcBorders>
              <w:top w:val="nil"/>
              <w:bottom w:val="nil"/>
            </w:tcBorders>
            <w:vAlign w:val="center"/>
          </w:tcPr>
          <w:p>
            <w:pPr>
              <w:spacing w:line="360" w:lineRule="auto"/>
              <w:jc w:val="center"/>
              <w:rPr>
                <w:sz w:val="21"/>
                <w:szCs w:val="21"/>
              </w:rPr>
            </w:pPr>
            <w:r>
              <w:rPr>
                <w:sz w:val="21"/>
                <w:szCs w:val="21"/>
              </w:rPr>
              <w:t>470.9</w:t>
            </w:r>
          </w:p>
        </w:tc>
        <w:tc>
          <w:tcPr>
            <w:tcW w:w="1231" w:type="dxa"/>
            <w:tcBorders>
              <w:top w:val="nil"/>
              <w:bottom w:val="nil"/>
            </w:tcBorders>
            <w:vAlign w:val="center"/>
          </w:tcPr>
          <w:p>
            <w:pPr>
              <w:spacing w:line="360" w:lineRule="auto"/>
              <w:jc w:val="center"/>
              <w:rPr>
                <w:sz w:val="21"/>
                <w:szCs w:val="21"/>
              </w:rPr>
            </w:pPr>
            <w:r>
              <w:rPr>
                <w:sz w:val="21"/>
                <w:szCs w:val="21"/>
              </w:rPr>
              <w:t>545.0</w:t>
            </w:r>
          </w:p>
        </w:tc>
        <w:tc>
          <w:tcPr>
            <w:tcW w:w="1230" w:type="dxa"/>
            <w:tcBorders>
              <w:top w:val="nil"/>
              <w:bottom w:val="nil"/>
            </w:tcBorders>
            <w:vAlign w:val="center"/>
          </w:tcPr>
          <w:p>
            <w:pPr>
              <w:spacing w:line="360" w:lineRule="auto"/>
              <w:jc w:val="center"/>
              <w:rPr>
                <w:sz w:val="21"/>
                <w:szCs w:val="21"/>
              </w:rPr>
            </w:pPr>
            <w:r>
              <w:rPr>
                <w:sz w:val="21"/>
                <w:szCs w:val="21"/>
              </w:rPr>
              <w:t>609.4</w:t>
            </w:r>
          </w:p>
        </w:tc>
        <w:tc>
          <w:tcPr>
            <w:tcW w:w="1230" w:type="dxa"/>
            <w:tcBorders>
              <w:top w:val="nil"/>
              <w:bottom w:val="nil"/>
            </w:tcBorders>
            <w:vAlign w:val="center"/>
          </w:tcPr>
          <w:p>
            <w:pPr>
              <w:spacing w:line="360" w:lineRule="auto"/>
              <w:jc w:val="center"/>
              <w:rPr>
                <w:sz w:val="21"/>
                <w:szCs w:val="21"/>
              </w:rPr>
            </w:pPr>
            <w:r>
              <w:rPr>
                <w:sz w:val="21"/>
                <w:szCs w:val="21"/>
              </w:rPr>
              <w:t>811.3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232" w:type="dxa"/>
            <w:tcBorders>
              <w:top w:val="nil"/>
              <w:bottom w:val="single" w:color="auto" w:sz="4" w:space="0"/>
            </w:tcBorders>
            <w:vAlign w:val="center"/>
          </w:tcPr>
          <w:p>
            <w:pPr>
              <w:spacing w:line="360" w:lineRule="auto"/>
              <w:jc w:val="center"/>
              <w:rPr>
                <w:sz w:val="21"/>
                <w:szCs w:val="21"/>
              </w:rPr>
            </w:pPr>
            <w:r>
              <w:rPr>
                <w:sz w:val="21"/>
                <w:szCs w:val="21"/>
              </w:rPr>
              <w:t>累计结余</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364.5</w:t>
            </w:r>
          </w:p>
        </w:tc>
        <w:tc>
          <w:tcPr>
            <w:tcW w:w="1229" w:type="dxa"/>
            <w:tcBorders>
              <w:top w:val="nil"/>
              <w:bottom w:val="single" w:color="auto" w:sz="4" w:space="0"/>
            </w:tcBorders>
            <w:vAlign w:val="center"/>
          </w:tcPr>
          <w:p>
            <w:pPr>
              <w:spacing w:line="360" w:lineRule="auto"/>
              <w:jc w:val="center"/>
              <w:rPr>
                <w:sz w:val="21"/>
                <w:szCs w:val="21"/>
              </w:rPr>
            </w:pPr>
            <w:r>
              <w:rPr>
                <w:sz w:val="21"/>
                <w:szCs w:val="21"/>
              </w:rPr>
              <w:t>441.7</w:t>
            </w:r>
          </w:p>
        </w:tc>
        <w:tc>
          <w:tcPr>
            <w:tcW w:w="1231" w:type="dxa"/>
            <w:tcBorders>
              <w:top w:val="nil"/>
              <w:bottom w:val="single" w:color="auto" w:sz="4" w:space="0"/>
            </w:tcBorders>
            <w:vAlign w:val="center"/>
          </w:tcPr>
          <w:p>
            <w:pPr>
              <w:spacing w:line="360" w:lineRule="auto"/>
              <w:jc w:val="center"/>
              <w:rPr>
                <w:sz w:val="21"/>
                <w:szCs w:val="21"/>
              </w:rPr>
            </w:pPr>
            <w:r>
              <w:rPr>
                <w:sz w:val="21"/>
                <w:szCs w:val="21"/>
              </w:rPr>
              <w:t>475.7</w:t>
            </w:r>
          </w:p>
        </w:tc>
        <w:tc>
          <w:tcPr>
            <w:tcW w:w="1231" w:type="dxa"/>
            <w:tcBorders>
              <w:top w:val="nil"/>
              <w:bottom w:val="single" w:color="auto" w:sz="4" w:space="0"/>
            </w:tcBorders>
            <w:vAlign w:val="center"/>
          </w:tcPr>
          <w:p>
            <w:pPr>
              <w:spacing w:line="360" w:lineRule="auto"/>
              <w:jc w:val="center"/>
              <w:rPr>
                <w:sz w:val="21"/>
                <w:szCs w:val="21"/>
              </w:rPr>
            </w:pPr>
            <w:r>
              <w:rPr>
                <w:sz w:val="21"/>
                <w:szCs w:val="21"/>
              </w:rPr>
              <w:t>534.3</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619.8</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633.2</w:t>
            </w:r>
          </w:p>
        </w:tc>
      </w:tr>
    </w:tbl>
    <w:p>
      <w:pPr>
        <w:spacing w:line="300" w:lineRule="exact"/>
        <w:ind w:firstLine="480"/>
        <w:jc w:val="center"/>
        <w:rPr>
          <w:szCs w:val="24"/>
        </w:rPr>
      </w:pPr>
    </w:p>
    <w:p>
      <w:pPr>
        <w:ind w:firstLine="480"/>
        <w:rPr>
          <w:szCs w:val="24"/>
        </w:rPr>
      </w:pPr>
    </w:p>
    <w:p>
      <w:pPr>
        <w:rPr>
          <w:rFonts w:eastAsia="等线"/>
        </w:rPr>
      </w:pPr>
    </w:p>
    <w:p>
      <w:pPr>
        <w:rPr>
          <w:rFonts w:eastAsia="等线"/>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kern w:val="0"/>
        </w:rPr>
      </w:pPr>
      <w:r>
        <w:rPr>
          <w:rFonts w:eastAsia="等线"/>
          <w:szCs w:val="21"/>
        </w:rPr>
        <w:t>（3）图示例：</w:t>
      </w:r>
    </w:p>
    <w:p>
      <w:pPr>
        <w:widowControl/>
        <w:spacing w:line="360" w:lineRule="auto"/>
        <w:ind w:firstLine="420"/>
        <w:jc w:val="center"/>
        <w:rPr>
          <w:rFonts w:eastAsia="等线"/>
        </w:rPr>
      </w:pPr>
      <w:r>
        <w:rPr>
          <w:rFonts w:eastAsia="等线"/>
        </w:rPr>
        <w:drawing>
          <wp:inline distT="0" distB="0" distL="0" distR="0">
            <wp:extent cx="3171825" cy="2447925"/>
            <wp:effectExtent l="0" t="0" r="0" b="0"/>
            <wp:docPr id="6"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spacing w:before="156" w:beforeLines="50" w:after="156" w:afterLines="50" w:line="300" w:lineRule="exact"/>
        <w:ind w:firstLine="480" w:firstLineChars="200"/>
        <w:jc w:val="center"/>
        <w:rPr>
          <w:rFonts w:eastAsia="等线"/>
        </w:rPr>
      </w:pPr>
      <w:r>
        <w:rPr>
          <w:rFonts w:eastAsia="黑体"/>
        </w:rPr>
        <w:t>图</w:t>
      </w:r>
      <w:r>
        <w:rPr>
          <w:rFonts w:eastAsia="等线"/>
          <w:b/>
        </w:rPr>
        <w:t>2.7</w:t>
      </w:r>
      <w:r>
        <w:rPr>
          <w:rFonts w:eastAsia="等线"/>
        </w:rPr>
        <w:t xml:space="preserve"> </w:t>
      </w:r>
      <w:r>
        <w:rPr>
          <w:rFonts w:eastAsia="黑体"/>
        </w:rPr>
        <w:t>不同配比充填体应力-应变曲线</w:t>
      </w:r>
    </w:p>
    <w:p>
      <w:pPr>
        <w:spacing w:line="300" w:lineRule="exact"/>
        <w:ind w:firstLine="360" w:firstLineChars="200"/>
        <w:rPr>
          <w:rFonts w:eastAsia="等线"/>
          <w:sz w:val="18"/>
          <w:szCs w:val="18"/>
        </w:rPr>
      </w:pPr>
      <w:r>
        <w:rPr>
          <w:rFonts w:eastAsia="等线"/>
          <w:sz w:val="18"/>
          <w:szCs w:val="18"/>
        </w:rPr>
        <w:t>（</w:t>
      </w:r>
      <w:r>
        <w:rPr>
          <w:rFonts w:eastAsia="等线"/>
          <w:szCs w:val="21"/>
        </w:rPr>
        <w:t>图标题中文黑体小四号、数字及字母Time New Roman粗体小四号</w:t>
      </w:r>
      <w:r>
        <w:rPr>
          <w:rFonts w:eastAsia="等线"/>
          <w:sz w:val="18"/>
          <w:szCs w:val="18"/>
        </w:rPr>
        <w:t>）</w:t>
      </w: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hint="eastAsia" w:eastAsia="等线"/>
          <w:sz w:val="18"/>
          <w:szCs w:val="18"/>
          <w:lang w:val="en-US" w:eastAsia="zh-CN"/>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pStyle w:val="2"/>
        <w:spacing w:before="249" w:after="156"/>
        <w:jc w:val="center"/>
        <w:rPr>
          <w:b/>
          <w:bCs w:val="0"/>
        </w:rPr>
      </w:pPr>
      <w:bookmarkStart w:id="30" w:name="_Toc15102"/>
      <w:r>
        <w:rPr>
          <w:rFonts w:hint="eastAsia"/>
          <w:b/>
          <w:bCs w:val="0"/>
          <w:lang w:val="en-US" w:eastAsia="zh-CN"/>
        </w:rPr>
        <w:t>算法设计</w:t>
      </w:r>
      <w:bookmarkEnd w:id="30"/>
    </w:p>
    <w:p>
      <w:pPr>
        <w:spacing w:line="460" w:lineRule="exact"/>
        <w:ind w:firstLine="480" w:firstLineChars="200"/>
        <w:jc w:val="both"/>
        <w:rPr>
          <w:rFonts w:hint="eastAsia"/>
          <w:lang w:val="en-US" w:eastAsia="zh-CN"/>
        </w:rPr>
      </w:pPr>
      <w:r>
        <w:rPr>
          <w:rFonts w:hint="eastAsia"/>
          <w:lang w:val="en-US" w:eastAsia="zh-CN"/>
        </w:rPr>
        <w:t>上文已经介绍了最优停止问题在现实中的普遍存在性以及最优选择策略在</w:t>
      </w:r>
      <w:r>
        <w:rPr>
          <w:rFonts w:hint="eastAsia" w:ascii="宋体" w:hAnsi="宋体" w:eastAsia="宋体"/>
          <w:sz w:val="24"/>
          <w:lang w:val="en-US" w:eastAsia="zh-CN"/>
        </w:rPr>
        <w:t>统计学和运筹学领域的重要性</w:t>
      </w:r>
      <w:r>
        <w:rPr>
          <w:rFonts w:hint="eastAsia" w:ascii="宋体" w:hAnsi="宋体"/>
          <w:sz w:val="24"/>
          <w:lang w:val="en-US" w:eastAsia="zh-CN"/>
        </w:rPr>
        <w:t>。这一章会介绍三种十分常见的最优停止问题情形，以及相应问题的较优解方案。在</w:t>
      </w:r>
      <w:r>
        <w:rPr>
          <w:rFonts w:hint="eastAsia"/>
          <w:lang w:val="en-US" w:eastAsia="zh-CN"/>
        </w:rPr>
        <w:t>给出针对最优停止问题的最优选择策略以前，我们需要先给出此类问题的严格数学定义。</w:t>
      </w:r>
    </w:p>
    <w:p>
      <w:pPr>
        <w:spacing w:line="460" w:lineRule="exact"/>
        <w:ind w:firstLine="480" w:firstLineChars="200"/>
        <w:jc w:val="both"/>
        <w:rPr>
          <w:rFonts w:hint="eastAsia"/>
          <w:lang w:val="en-US" w:eastAsia="zh-CN"/>
        </w:rPr>
      </w:pPr>
      <w:r>
        <w:rPr>
          <w:rFonts w:hint="eastAsia"/>
          <w:lang w:val="en-US" w:eastAsia="zh-CN"/>
        </w:rPr>
        <w:t>最优停止问题定义：</w:t>
      </w:r>
    </w:p>
    <w:p>
      <w:pPr>
        <w:spacing w:line="460" w:lineRule="exact"/>
        <w:ind w:firstLine="480" w:firstLineChars="200"/>
        <w:jc w:val="both"/>
        <w:rPr>
          <w:rFonts w:hint="default"/>
          <w:lang w:val="en-US" w:eastAsia="zh-CN"/>
        </w:rPr>
      </w:pPr>
      <w:r>
        <w:rPr>
          <w:rFonts w:hint="eastAsia"/>
          <w:lang w:val="en-US" w:eastAsia="zh-CN"/>
        </w:rPr>
        <w:t>（1）已知</w:t>
      </w:r>
      <w:r>
        <w:rPr>
          <w:rFonts w:hint="default"/>
          <w:lang w:val="en-US" w:eastAsia="zh-CN"/>
        </w:rPr>
        <w:t>随机变量序列</w:t>
      </w:r>
      <w:r>
        <w:rPr>
          <w:rFonts w:hint="eastAsia"/>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 xml:space="preserve"> </w:t>
      </w:r>
      <w:r>
        <w:rPr>
          <w:rFonts w:hint="default"/>
          <w:lang w:val="en-US" w:eastAsia="zh-CN"/>
        </w:rPr>
        <w:t>假设其联合分布已知</w:t>
      </w:r>
      <w:r>
        <w:rPr>
          <w:rFonts w:hint="eastAsia"/>
          <w:lang w:val="en-US" w:eastAsia="zh-CN"/>
        </w:rPr>
        <w:t>；</w:t>
      </w:r>
    </w:p>
    <w:p>
      <w:pPr>
        <w:spacing w:line="460" w:lineRule="exact"/>
        <w:ind w:firstLine="480" w:firstLineChars="200"/>
        <w:jc w:val="both"/>
        <w:rPr>
          <w:rFonts w:hint="eastAsia"/>
          <w:lang w:val="en-US" w:eastAsia="zh-CN"/>
        </w:rPr>
      </w:pPr>
      <w:r>
        <w:rPr>
          <w:rFonts w:hint="eastAsia"/>
          <w:lang w:val="en-US" w:eastAsia="zh-CN"/>
        </w:rPr>
        <w:t>（2）已知</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eastAsia"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m:oMathPara>
    </w:p>
    <w:p>
      <w:pPr>
        <w:spacing w:line="460" w:lineRule="exact"/>
        <w:ind w:firstLine="480" w:firstLineChars="200"/>
        <w:jc w:val="both"/>
        <w:rPr>
          <w:rFonts w:hint="eastAsia" w:hAnsi="Cambria Math" w:cs="Cambria Math"/>
          <w:i w:val="0"/>
          <w:lang w:val="en-US" w:eastAsia="zh-CN"/>
        </w:rPr>
      </w:pPr>
      <w:r>
        <w:rPr>
          <w:rFonts w:hint="eastAsia"/>
          <w:lang w:val="en-US" w:eastAsia="zh-CN"/>
        </w:rPr>
        <w:t>决策者可逐个观察随机序列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。并且对于任意第n个观测对象</w:t>
      </w:r>
      <m:oMath>
        <m:d>
          <m:dPr>
            <m:ctrlPr>
              <w:rPr>
                <w:rFonts w:hint="eastAsia" w:ascii="Cambria Math" w:hAnsi="Cambria Math"/>
                <w:i w:val="0"/>
                <w:lang w:val="en-US" w:eastAsia="zh-CN"/>
              </w:rPr>
            </m:ctrlPr>
          </m:dPr>
          <m:e>
            <m:r>
              <m:rPr>
                <m:sty m:val="p"/>
              </m:rPr>
              <w:rPr>
                <w:rFonts w:hint="default" w:ascii="Cambria Math" w:hAnsi="Cambria Math" w:cs="Times New Roman"/>
                <w:kern w:val="2"/>
                <w:sz w:val="24"/>
                <w:szCs w:val="22"/>
                <w:lang w:val="en-US" w:eastAsia="zh-CN" w:bidi="ar-SA"/>
              </w:rPr>
              <m:t>n=1, 2, 3,</m:t>
            </m:r>
            <m:r>
              <m:rPr>
                <m:sty m:val="p"/>
              </m:rPr>
              <w:rPr>
                <w:rFonts w:hint="default" w:ascii="Cambria Math" w:hAnsi="Cambria Math" w:cs="Cambria Math"/>
                <w:kern w:val="2"/>
                <w:sz w:val="24"/>
                <w:szCs w:val="22"/>
                <w:lang w:val="en-US" w:eastAsia="zh-CN" w:bidi="ar-SA"/>
              </w:rPr>
              <m:t>⋯</m:t>
            </m:r>
            <m:ctrlPr>
              <w:rPr>
                <w:rFonts w:hint="eastAsia" w:ascii="Cambria Math" w:hAnsi="Cambria Math"/>
                <w:i w:val="0"/>
                <w:lang w:val="en-US" w:eastAsia="zh-CN"/>
              </w:rPr>
            </m:ctrlPr>
          </m:e>
        </m:d>
      </m:oMath>
      <w:r>
        <w:rPr>
          <w:rFonts w:hint="eastAsia" w:hAnsi="Cambria Math" w:cs="Cambria Math"/>
          <w:i w:val="0"/>
          <w:kern w:val="2"/>
          <w:sz w:val="24"/>
          <w:szCs w:val="22"/>
          <w:lang w:val="en-US" w:eastAsia="zh-CN" w:bidi="ar-SA"/>
        </w:rPr>
        <w:t>，</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hint="default" w:ascii="Cambria Math" w:hAnsi="Cambria Math" w:cs="Cambria Math"/>
            <w:lang w:val="en-US" w:eastAsia="zh-CN"/>
          </w:rPr>
          <m:t>⋯</m:t>
        </m:r>
      </m:oMath>
      <w:r>
        <w:rPr>
          <w:rFonts w:hint="eastAsia" w:hAnsi="Cambria Math" w:cs="Cambria Math"/>
          <w:i w:val="0"/>
          <w:lang w:val="en-US" w:eastAsia="zh-CN"/>
        </w:rPr>
        <w:t>，决策者可以执行两个动作：</w:t>
      </w:r>
    </w:p>
    <w:p>
      <w:pPr>
        <w:numPr>
          <w:ilvl w:val="0"/>
          <w:numId w:val="5"/>
        </w:numPr>
        <w:spacing w:line="460" w:lineRule="exact"/>
        <w:ind w:firstLine="480" w:firstLineChars="200"/>
        <w:jc w:val="both"/>
        <w:rPr>
          <w:rFonts w:hint="eastAsia" w:hAnsi="Cambria Math"/>
          <w:i w:val="0"/>
          <w:lang w:val="en-US" w:eastAsia="zh-CN"/>
        </w:rPr>
      </w:pPr>
      <w:r>
        <w:rPr>
          <w:rFonts w:hint="eastAsia" w:hAnsi="Cambria Math" w:cs="Cambria Math"/>
          <w:i w:val="0"/>
          <w:lang w:val="en-US" w:eastAsia="zh-CN"/>
        </w:rPr>
        <w:t>选择停止观察并获得奖励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ascii="Cambria Math" w:hAnsi="Cambria Math"/>
                <w:i/>
                <w:lang w:val="en-US"/>
              </w:rPr>
            </m:ctrlPr>
          </m:e>
        </m:d>
      </m:oMath>
      <w:r>
        <w:rPr>
          <w:rFonts w:hint="eastAsia" w:hAnsi="Cambria Math"/>
          <w:i w:val="0"/>
          <w:lang w:val="en-US" w:eastAsia="zh-CN"/>
        </w:rPr>
        <w:t>。</w:t>
      </w:r>
    </w:p>
    <w:p>
      <w:pPr>
        <w:numPr>
          <w:ilvl w:val="0"/>
          <w:numId w:val="5"/>
        </w:numPr>
        <w:spacing w:line="460" w:lineRule="exact"/>
        <w:ind w:firstLine="480" w:firstLineChars="200"/>
        <w:jc w:val="both"/>
        <w:rPr>
          <w:rFonts w:hint="eastAsia" w:hAnsi="Cambria Math"/>
          <w:i w:val="0"/>
          <w:lang w:val="en-US" w:eastAsia="zh-CN"/>
        </w:rPr>
      </w:pPr>
      <w:r>
        <w:rPr>
          <w:rFonts w:hint="eastAsia" w:hAnsi="Cambria Math"/>
          <w:i w:val="0"/>
          <w:lang w:val="en-US" w:eastAsia="zh-CN"/>
        </w:rPr>
        <w:t>选择继续观察下一观测对象</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oMath>
      <w:r>
        <w:rPr>
          <w:rFonts w:hint="eastAsia" w:hAnsi="Cambria Math"/>
          <w:i w:val="0"/>
          <w:lang w:val="en-US" w:eastAsia="zh-CN"/>
        </w:rPr>
        <w:t>。</w:t>
      </w:r>
    </w:p>
    <w:p>
      <w:pPr>
        <w:spacing w:line="460" w:lineRule="exact"/>
        <w:ind w:firstLine="480" w:firstLineChars="200"/>
        <w:jc w:val="both"/>
        <w:rPr>
          <w:rFonts w:hint="eastAsia" w:hAnsi="Cambria Math"/>
          <w:i w:val="0"/>
          <w:lang w:val="en-US" w:eastAsia="zh-CN"/>
        </w:rPr>
      </w:pPr>
      <w:r>
        <w:rPr>
          <w:rFonts w:hint="eastAsia" w:hAnsi="Cambria Math"/>
          <w:i w:val="0"/>
          <w:lang w:val="en-US" w:eastAsia="zh-CN"/>
        </w:rPr>
        <w:t>如果决策者不做任何观察就选择停止观察，则会获得奖励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oMath>
      <w:r>
        <w:rPr>
          <w:rFonts w:hint="eastAsia" w:hAnsi="Cambria Math"/>
          <w:i w:val="0"/>
          <w:lang w:val="en-US" w:eastAsia="zh-CN"/>
        </w:rPr>
        <w:t>；如果决策者一直选择继续观察而从不停止，则会获得奖励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hAnsi="Cambria Math"/>
          <w:i w:val="0"/>
          <w:lang w:val="en-US" w:eastAsia="zh-CN"/>
        </w:rPr>
        <w:t>。</w:t>
      </w:r>
    </w:p>
    <w:p>
      <w:pPr>
        <w:spacing w:line="460" w:lineRule="exact"/>
        <w:ind w:firstLine="480" w:firstLineChars="200"/>
        <w:jc w:val="both"/>
        <w:rPr>
          <w:rFonts w:hint="eastAsia" w:hAnsi="Cambria Math"/>
          <w:i w:val="0"/>
          <w:lang w:val="en-US" w:eastAsia="zh-CN"/>
        </w:rPr>
      </w:pPr>
      <w:r>
        <w:rPr>
          <w:rFonts w:hint="eastAsia" w:hAnsi="Cambria Math"/>
          <w:i w:val="0"/>
          <w:lang w:val="en-US" w:eastAsia="zh-CN"/>
        </w:rPr>
        <w:t>决策者需在恰当时刻</w:t>
      </w:r>
      <m:oMath>
        <m:r>
          <m:rPr>
            <m:sty m:val="p"/>
          </m:rPr>
          <w:rPr>
            <w:rFonts w:hint="default" w:ascii="Cambria Math" w:hAnsi="Cambria Math" w:cs="Times New Roman"/>
            <w:kern w:val="2"/>
            <w:sz w:val="24"/>
            <w:szCs w:val="22"/>
            <w:lang w:val="en-US" w:eastAsia="zh-CN" w:bidi="ar-SA"/>
          </w:rPr>
          <m:t>t</m:t>
        </m:r>
      </m:oMath>
      <w:r>
        <w:rPr>
          <w:rFonts w:hint="eastAsia" w:hAnsi="Cambria Math"/>
          <w:i w:val="0"/>
          <w:lang w:val="en-US" w:eastAsia="zh-CN"/>
        </w:rPr>
        <w:t>选择停止观察以获得奖励</w:t>
      </w:r>
      <m:oMath>
        <m:sSub>
          <m:sSubPr>
            <m:ctrlPr>
              <w:rPr>
                <w:rFonts w:ascii="Cambria Math" w:hAnsi="Cambria Math"/>
                <w:i/>
                <w:lang w:val="en-US"/>
              </w:rPr>
            </m:ctrlPr>
          </m:sSub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ctrlPr>
              <w:rPr>
                <w:rFonts w:ascii="Cambria Math" w:hAnsi="Cambria Math"/>
                <w:i/>
                <w:lang w:val="en-US"/>
              </w:rPr>
            </m:ctrlPr>
          </m:e>
        </m:d>
      </m:oMath>
      <w:r>
        <w:rPr>
          <w:rFonts w:hint="eastAsia" w:hAnsi="Cambria Math"/>
          <w:i w:val="0"/>
          <w:lang w:val="en-US" w:eastAsia="zh-CN"/>
        </w:rPr>
        <w:t>，使得</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满足条件：</w:t>
      </w:r>
    </w:p>
    <w:p>
      <w:pPr>
        <w:spacing w:line="460" w:lineRule="exact"/>
        <w:ind w:firstLine="480" w:firstLineChars="200"/>
        <w:jc w:val="both"/>
        <w:rPr>
          <w:rFonts w:hint="default" w:hAnsi="Cambria Math" w:eastAsia="宋体"/>
          <w:i w:val="0"/>
          <w:lang w:val="en-US" w:eastAsia="zh-CN"/>
        </w:rPr>
      </w:pPr>
      <m:oMathPara>
        <m:oMath>
          <m:sSub>
            <m:sSubPr>
              <m:ctrlPr>
                <w:rPr>
                  <w:rFonts w:ascii="Cambria Math" w:hAnsi="Cambria Math"/>
                  <w:i/>
                  <w:lang w:val="en-US"/>
                </w:rPr>
              </m:ctrlPr>
            </m:sSub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 i</m:t>
          </m:r>
          <m:r>
            <m:rPr/>
            <w:rPr>
              <w:rFonts w:hint="default" w:ascii="Cambria Math" w:hAnsi="Cambria Math" w:cs="Cambria Math"/>
              <w:lang w:val="en-US" w:eastAsia="zh-CN"/>
            </w:rPr>
            <m:t>=0,1,2,3,⋯,∞</m:t>
          </m:r>
        </m:oMath>
      </m:oMathPara>
    </w:p>
    <w:p>
      <w:pPr>
        <w:spacing w:line="460" w:lineRule="exact"/>
        <w:ind w:firstLine="480" w:firstLineChars="200"/>
        <w:jc w:val="both"/>
        <w:rPr>
          <w:rFonts w:hint="eastAsia"/>
          <w:lang w:val="en-US" w:eastAsia="zh-CN"/>
        </w:rPr>
      </w:pPr>
      <w:r>
        <w:rPr>
          <w:rFonts w:hint="eastAsia"/>
          <w:lang w:val="en-US" w:eastAsia="zh-CN"/>
        </w:rPr>
        <w:t>通过带入满足不同分布的随机样本以及设定不同的实值奖励函数，可以将此抽象问题具体为情况不一的实际问题。此类问题情形很多，包括但不限于：</w:t>
      </w:r>
    </w:p>
    <w:p>
      <w:pPr>
        <w:spacing w:line="460" w:lineRule="exact"/>
        <w:ind w:firstLine="480" w:firstLineChars="200"/>
        <w:jc w:val="both"/>
        <w:rPr>
          <w:rFonts w:hint="default"/>
          <w:lang w:val="en-US" w:eastAsia="zh-CN"/>
        </w:rPr>
      </w:pPr>
      <w:r>
        <w:rPr>
          <w:rFonts w:hint="default"/>
          <w:lang w:val="en-US" w:eastAsia="zh-CN"/>
        </w:rPr>
        <w:t>（1）不可回溯情况下选取最大值</w:t>
      </w:r>
      <w:r>
        <w:rPr>
          <w:rFonts w:hint="eastAsia"/>
          <w:lang w:val="en-US" w:eastAsia="zh-CN"/>
        </w:rPr>
        <w:t>；</w:t>
      </w:r>
    </w:p>
    <w:p>
      <w:pPr>
        <w:spacing w:line="460" w:lineRule="exact"/>
        <w:ind w:firstLine="480" w:firstLineChars="200"/>
        <w:jc w:val="both"/>
        <w:rPr>
          <w:rFonts w:hint="eastAsia"/>
          <w:lang w:val="en-US" w:eastAsia="zh-CN"/>
        </w:rPr>
      </w:pPr>
      <w:r>
        <w:rPr>
          <w:rFonts w:hint="default"/>
          <w:lang w:val="en-US" w:eastAsia="zh-CN"/>
        </w:rPr>
        <w:t>（</w:t>
      </w:r>
      <w:r>
        <w:rPr>
          <w:rFonts w:hint="eastAsia"/>
          <w:lang w:val="en-US" w:eastAsia="zh-CN"/>
        </w:rPr>
        <w:t>2</w:t>
      </w:r>
      <w:r>
        <w:rPr>
          <w:rFonts w:hint="default"/>
          <w:lang w:val="en-US" w:eastAsia="zh-CN"/>
        </w:rPr>
        <w:t>）不可回溯</w:t>
      </w:r>
      <w:r>
        <w:rPr>
          <w:rFonts w:hint="eastAsia"/>
          <w:lang w:val="en-US" w:eastAsia="zh-CN"/>
        </w:rPr>
        <w:t>且观察消耗成本</w:t>
      </w:r>
      <w:r>
        <w:rPr>
          <w:rFonts w:hint="default"/>
          <w:lang w:val="en-US" w:eastAsia="zh-CN"/>
        </w:rPr>
        <w:t>情况下选取最</w:t>
      </w:r>
      <w:r>
        <w:rPr>
          <w:rFonts w:hint="eastAsia"/>
          <w:lang w:val="en-US" w:eastAsia="zh-CN"/>
        </w:rPr>
        <w:t>大收益；</w:t>
      </w:r>
    </w:p>
    <w:p>
      <w:pPr>
        <w:spacing w:line="460" w:lineRule="exact"/>
        <w:ind w:firstLine="480" w:firstLineChars="200"/>
        <w:jc w:val="both"/>
        <w:rPr>
          <w:rFonts w:hint="default"/>
          <w:lang w:val="en-US" w:eastAsia="zh-CN"/>
        </w:rPr>
      </w:pPr>
      <w:r>
        <w:rPr>
          <w:rFonts w:hint="eastAsia"/>
          <w:lang w:val="en-US" w:eastAsia="zh-CN"/>
        </w:rPr>
        <w:t>（3）有概率收益清零的情况下选取最大和值。</w:t>
      </w:r>
    </w:p>
    <w:p>
      <w:pPr>
        <w:spacing w:line="460" w:lineRule="exact"/>
        <w:ind w:firstLine="480" w:firstLineChars="200"/>
        <w:jc w:val="both"/>
        <w:rPr>
          <w:rFonts w:hint="default"/>
          <w:lang w:val="en-US" w:eastAsia="zh-CN"/>
        </w:rPr>
      </w:pPr>
      <w:r>
        <w:rPr>
          <w:rFonts w:hint="eastAsia"/>
          <w:lang w:val="en-US" w:eastAsia="zh-CN"/>
        </w:rPr>
        <w:t>本章后续也将围绕上述这三种十分常见的典型情况设计较优的选择策略，并分析不同选择策略的性能与共同点。</w:t>
      </w:r>
    </w:p>
    <w:p>
      <w:pPr>
        <w:spacing w:line="460" w:lineRule="exact"/>
        <w:ind w:firstLine="480" w:firstLineChars="200"/>
        <w:jc w:val="both"/>
        <w:rPr>
          <w:rFonts w:hint="default"/>
          <w:lang w:val="en-US" w:eastAsia="zh-CN"/>
        </w:rPr>
      </w:pPr>
    </w:p>
    <w:p>
      <w:pPr>
        <w:spacing w:line="460" w:lineRule="exact"/>
        <w:ind w:firstLine="480" w:firstLineChars="200"/>
        <w:jc w:val="both"/>
        <w:rPr>
          <w:rFonts w:hint="default"/>
          <w:lang w:val="en-US" w:eastAsia="zh-CN"/>
        </w:rPr>
      </w:pPr>
    </w:p>
    <w:p>
      <w:pPr>
        <w:spacing w:line="460" w:lineRule="exact"/>
        <w:jc w:val="both"/>
        <w:rPr>
          <w:rFonts w:hint="default"/>
          <w:lang w:val="en-US" w:eastAsia="zh-CN"/>
        </w:rPr>
      </w:pPr>
    </w:p>
    <w:p>
      <w:pPr>
        <w:pStyle w:val="3"/>
        <w:spacing w:before="156" w:after="156"/>
        <w:jc w:val="left"/>
        <w:rPr>
          <w:rFonts w:hint="default" w:eastAsia="黑体"/>
          <w:szCs w:val="28"/>
          <w:lang w:val="en-US" w:eastAsia="zh-CN"/>
        </w:rPr>
      </w:pPr>
      <w:bookmarkStart w:id="31" w:name="_Toc4251"/>
      <w:r>
        <w:rPr>
          <w:rFonts w:hint="eastAsia"/>
          <w:szCs w:val="28"/>
          <w:lang w:val="en-US" w:eastAsia="zh-CN"/>
        </w:rPr>
        <w:t>3</w:t>
      </w:r>
      <w:r>
        <w:rPr>
          <w:szCs w:val="28"/>
        </w:rPr>
        <w:t xml:space="preserve">.1 </w:t>
      </w:r>
      <w:r>
        <w:rPr>
          <w:rFonts w:hint="default"/>
          <w:lang w:val="en-US" w:eastAsia="zh-CN"/>
        </w:rPr>
        <w:t>不可回溯情况下选取最大值</w:t>
      </w:r>
      <w:bookmarkEnd w:id="31"/>
    </w:p>
    <w:p>
      <w:pPr>
        <w:spacing w:line="460" w:lineRule="exact"/>
        <w:ind w:firstLine="480" w:firstLineChars="200"/>
        <w:rPr>
          <w:rFonts w:hint="eastAsia"/>
          <w:lang w:val="en-US" w:eastAsia="zh-CN"/>
        </w:rPr>
      </w:pPr>
      <w:r>
        <w:rPr>
          <w:rFonts w:hint="eastAsia"/>
          <w:lang w:val="en-US" w:eastAsia="zh-CN"/>
        </w:rPr>
        <w:t>在观察消耗成本</w:t>
      </w:r>
      <w:r>
        <w:rPr>
          <w:rFonts w:hint="default"/>
          <w:lang w:val="en-US" w:eastAsia="zh-CN"/>
        </w:rPr>
        <w:t>情况下选取最</w:t>
      </w:r>
      <w:r>
        <w:rPr>
          <w:rFonts w:hint="eastAsia"/>
          <w:lang w:val="en-US" w:eastAsia="zh-CN"/>
        </w:rPr>
        <w:t>大收益的情形下的最优停止问题可以描述为如下问题：</w:t>
      </w:r>
    </w:p>
    <w:p>
      <w:pPr>
        <w:spacing w:line="460" w:lineRule="exact"/>
        <w:ind w:firstLine="480" w:firstLineChars="200"/>
        <w:rPr>
          <w:rFonts w:hint="eastAsia" w:hAnsi="Cambria Math"/>
          <w:i w:val="0"/>
          <w:lang w:val="en-US" w:eastAsia="zh-CN"/>
        </w:rPr>
      </w:pPr>
      <w:r>
        <w:rPr>
          <w:rFonts w:hint="eastAsia" w:hAnsi="Cambria Math"/>
          <w:i w:val="0"/>
          <w:lang w:val="en-US" w:eastAsia="zh-CN"/>
        </w:rPr>
        <w:t>待观察的随机序列为：</w:t>
      </w:r>
    </w:p>
    <w:p>
      <w:pPr>
        <w:spacing w:line="460" w:lineRule="exact"/>
        <w:ind w:firstLine="480" w:firstLineChars="200"/>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20" w:firstLineChars="0"/>
        <w:rPr>
          <w:rFonts w:hint="default" w:hAnsi="Cambria Math" w:eastAsia="宋体"/>
          <w:i w:val="0"/>
          <w:lang w:val="en-US" w:eastAsia="zh-CN"/>
        </w:rPr>
      </w:pPr>
      <w:r>
        <w:rPr>
          <w:rFonts w:hint="eastAsia" w:hAnsi="Cambria Math"/>
          <w:i w:val="0"/>
          <w:lang w:val="en-US" w:eastAsia="zh-CN"/>
        </w:rPr>
        <w:t>其中随机样本中各对象之间相互独立且服从同一分布</w:t>
      </w:r>
      <m:oMath>
        <m:r>
          <m:rPr>
            <m:sty m:val="p"/>
          </m:rPr>
          <w:rPr>
            <w:rFonts w:hint="default" w:ascii="Cambria Math" w:hAnsi="Cambria Math"/>
            <w:lang w:val="en-US" w:eastAsia="zh-CN"/>
          </w:rPr>
          <m:t xml:space="preserve"> 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r>
          <m:rPr/>
          <w:rPr>
            <w:rFonts w:hint="default" w:ascii="Cambria Math" w:hAnsi="Cambria Math"/>
            <w:lang w:val="en-US" w:eastAsia="zh-CN"/>
          </w:rPr>
          <m:t xml:space="preserve"> </m:t>
        </m:r>
      </m:oMath>
      <w:r>
        <w:rPr>
          <w:rFonts w:hint="eastAsia" w:hAnsi="Cambria Math"/>
          <w:i w:val="0"/>
          <w:lang w:val="en-US" w:eastAsia="zh-CN"/>
        </w:rPr>
        <w:t>存在期望</w:t>
      </w:r>
      <m:oMath>
        <m:r>
          <m:rPr>
            <m:sty m:val="p"/>
          </m:rPr>
          <w:rPr>
            <w:rFonts w:hint="default" w:ascii="Cambria Math" w:hAnsi="Cambria Math"/>
            <w:lang w:val="en-US" w:eastAsia="zh-CN"/>
          </w:rPr>
          <m:t xml:space="preserve"> </m:t>
        </m:r>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 xml:space="preserve"> </m:t>
        </m:r>
      </m:oMath>
      <w:r>
        <w:rPr>
          <w:rFonts w:hint="eastAsia" w:hAnsi="Cambria Math" w:cs="Times New Roman"/>
          <w:i w:val="0"/>
          <w:kern w:val="2"/>
          <w:sz w:val="24"/>
          <w:szCs w:val="22"/>
          <w:lang w:val="en-US" w:eastAsia="zh-CN" w:bidi="ar-SA"/>
        </w:rPr>
        <w:t>与方差</w:t>
      </w:r>
      <m:oMath>
        <m:r>
          <m:rPr>
            <m:sty m:val="p"/>
          </m:rPr>
          <w:rPr>
            <w:rFonts w:hint="default" w:ascii="Cambria Math" w:hAnsi="Cambria Math" w:cs="Times New Roman"/>
            <w:kern w:val="2"/>
            <w:sz w:val="24"/>
            <w:szCs w:val="22"/>
            <w:lang w:val="en-US" w:eastAsia="zh-CN" w:bidi="ar-SA"/>
          </w:rPr>
          <m:t xml:space="preserve"> </m:t>
        </m:r>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，且</w:t>
      </w:r>
      <m:oMath>
        <m:r>
          <m:rPr/>
          <w:rPr>
            <w:rFonts w:hint="default" w:ascii="Cambria Math" w:hAnsi="Cambria Math" w:cs="Times New Roman"/>
            <w:kern w:val="2"/>
            <w:sz w:val="24"/>
            <w:szCs w:val="22"/>
            <w:lang w:val="en-US" w:eastAsia="zh-CN" w:bidi="ar-SA"/>
          </w:rPr>
          <m:t xml:space="preserve"> </m:t>
        </m:r>
        <m:r>
          <m:rPr/>
          <w:rPr>
            <w:rFonts w:ascii="Cambria Math" w:hAnsi="Cambria Math"/>
            <w:lang w:val="en-US"/>
          </w:rPr>
          <m:t>x</m:t>
        </m:r>
        <m:r>
          <m:rPr/>
          <w:rPr>
            <w:rFonts w:hint="default" w:ascii="Cambria Math" w:hAnsi="Cambria Math"/>
            <w:lang w:val="en-US" w:eastAsia="zh-CN"/>
          </w:rPr>
          <m:t xml:space="preserve"> </m:t>
        </m:r>
      </m:oMath>
      <w:r>
        <w:rPr>
          <w:rFonts w:hint="eastAsia" w:hAnsi="Cambria Math"/>
          <w:i w:val="0"/>
          <w:lang w:val="en-US" w:eastAsia="zh-CN"/>
        </w:rPr>
        <w:t>取值范围为</w:t>
      </w:r>
      <m:oMath>
        <m:r>
          <m:rPr/>
          <w:rPr>
            <w:rFonts w:hint="default" w:ascii="Cambria Math" w:hAnsi="Cambria Math"/>
            <w:lang w:val="en-US" w:eastAsia="zh-CN"/>
          </w:rPr>
          <m:t xml:space="preserve"> </m:t>
        </m:r>
        <m:r>
          <m:rPr/>
          <w:rPr>
            <w:rFonts w:ascii="Cambria Math" w:hAnsi="Cambria Math"/>
            <w:lang w:val="en-US"/>
          </w:rPr>
          <m:t>−∞&lt;x&lt;+∞</m:t>
        </m:r>
        <m:r>
          <m:rPr/>
          <w:rPr>
            <w:rFonts w:hint="default" w:ascii="Cambria Math" w:hAnsi="Cambria Math"/>
            <w:lang w:val="en-US" w:eastAsia="zh-CN"/>
          </w:rPr>
          <m:t xml:space="preserve"> </m:t>
        </m:r>
      </m:oMath>
      <w:r>
        <w:rPr>
          <w:rFonts w:hint="eastAsia" w:hAnsi="Cambria Math" w:cs="Times New Roman"/>
          <w:i w:val="0"/>
          <w:kern w:val="2"/>
          <w:sz w:val="24"/>
          <w:szCs w:val="22"/>
          <w:lang w:val="en-US" w:eastAsia="zh-CN" w:bidi="ar-SA"/>
        </w:rPr>
        <w:t>。</w:t>
      </w:r>
    </w:p>
    <w:p>
      <w:pPr>
        <w:spacing w:line="460" w:lineRule="exact"/>
        <w:ind w:firstLine="420" w:firstLineChars="0"/>
        <w:jc w:val="both"/>
        <w:rPr>
          <w:rFonts w:hint="eastAsia"/>
          <w:lang w:val="en-US" w:eastAsia="zh-CN"/>
        </w:rPr>
      </w:pPr>
      <w:r>
        <w:rPr>
          <w:rFonts w:hint="eastAsia"/>
          <w:lang w:val="en-US" w:eastAsia="zh-CN"/>
        </w:rPr>
        <w:t>相应的</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 xml:space="preserve">, </m:t>
          </m:r>
        </m:oMath>
      </m:oMathPara>
    </w:p>
    <w:p>
      <w:pPr>
        <w:spacing w:line="460" w:lineRule="exact"/>
        <w:ind w:firstLine="480" w:firstLineChars="200"/>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 xml:space="preserve">,   </m:t>
          </m:r>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m:t>
                  </m:r>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m:oMathPara>
    </w:p>
    <w:p>
      <w:pPr>
        <w:spacing w:line="460" w:lineRule="exact"/>
        <w:ind w:firstLine="420" w:firstLineChars="0"/>
        <w:jc w:val="both"/>
        <w:rPr>
          <w:rFonts w:hint="default" w:hAnsi="Cambria Math" w:cs="Cambria Math"/>
          <w:i w:val="0"/>
          <w:lang w:val="en-US" w:eastAsia="zh-CN"/>
        </w:rPr>
      </w:pPr>
      <w:r>
        <w:rPr>
          <w:rFonts w:hint="eastAsia" w:hAnsi="Cambria Math"/>
          <w:i w:val="0"/>
          <w:lang w:val="en-US" w:eastAsia="zh-CN"/>
        </w:rPr>
        <w:t>其中</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oMath>
      <w:r>
        <w:rPr>
          <w:rFonts w:hint="eastAsia" w:hAnsi="Cambria Math"/>
          <w:i w:val="0"/>
          <w:lang w:val="en-US" w:eastAsia="zh-CN"/>
        </w:rPr>
        <w:t>是表示一次观察都不做的收益是无穷小，因而至少需要进行一次观察，</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cs="Cambria Math"/>
          <w:i w:val="0"/>
          <w:lang w:val="en-US" w:eastAsia="zh-CN"/>
        </w:rPr>
        <w:t>表示选择停止时的奖励值为该时刻</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n </m:t>
        </m:r>
      </m:oMath>
      <w:r>
        <w:rPr>
          <w:rFonts w:hint="eastAsia" w:hAnsi="Cambria Math"/>
          <w:i w:val="0"/>
          <w:lang w:val="en-US" w:eastAsia="zh-CN"/>
        </w:rPr>
        <w:t>时所得到的观察值，若在观察到最后一个随机样本前从未选择停止，则在观察到最后一个观察对象后强制选择停止。</w:t>
      </w:r>
    </w:p>
    <w:p>
      <w:pPr>
        <w:spacing w:line="460" w:lineRule="exact"/>
        <w:jc w:val="center"/>
      </w:pPr>
    </w:p>
    <w:p>
      <w:pPr>
        <w:pStyle w:val="4"/>
        <w:spacing w:before="156" w:after="156"/>
        <w:jc w:val="left"/>
      </w:pPr>
      <w:bookmarkStart w:id="32" w:name="_Toc14698"/>
      <w:r>
        <w:rPr>
          <w:rFonts w:hint="eastAsia"/>
          <w:lang w:val="en-US" w:eastAsia="zh-CN"/>
        </w:rPr>
        <w:t>3</w:t>
      </w:r>
      <w:r>
        <w:t xml:space="preserve">.1.1 </w:t>
      </w:r>
      <w:r>
        <w:rPr>
          <w:rFonts w:hint="eastAsia"/>
          <w:szCs w:val="24"/>
          <w:lang w:val="en-US" w:eastAsia="zh-CN"/>
        </w:rPr>
        <w:t>证明最优停止策略的存在性</w:t>
      </w:r>
      <w:bookmarkEnd w:id="32"/>
    </w:p>
    <w:p>
      <w:pPr>
        <w:spacing w:line="460" w:lineRule="exact"/>
        <w:ind w:firstLine="480" w:firstLineChars="200"/>
        <w:jc w:val="both"/>
        <w:rPr>
          <w:rFonts w:hint="eastAsia"/>
          <w:szCs w:val="24"/>
          <w:lang w:val="en-US" w:eastAsia="zh-CN"/>
        </w:rPr>
      </w:pPr>
      <w:r>
        <w:rPr>
          <w:rFonts w:hint="eastAsia"/>
          <w:lang w:val="en-US" w:eastAsia="zh-CN"/>
        </w:rPr>
        <w:t>由已知文献可知，对于待观察随机序列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和实值奖励序列</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hint="default" w:ascii="Cambria Math" w:hAnsi="Cambria Math" w:cs="Cambria Math"/>
            <w:lang w:val="en-US" w:eastAsia="zh-CN"/>
          </w:rPr>
          <m:t>⋯</m:t>
        </m:r>
        <m:r>
          <m:rPr/>
          <w:rPr>
            <w:rFonts w:hint="default" w:ascii="Cambria Math" w:hAnsi="Cambria Math"/>
            <w:lang w:val="en-US" w:eastAsia="zh-CN"/>
          </w:rPr>
          <m:t xml:space="preserve"> </m:t>
        </m:r>
      </m:oMath>
      <w:r>
        <w:rPr>
          <w:rFonts w:hint="eastAsia"/>
          <w:lang w:val="en-US" w:eastAsia="zh-CN"/>
        </w:rPr>
        <w:t>存在</w:t>
      </w:r>
      <w:r>
        <w:rPr>
          <w:rFonts w:hint="eastAsia"/>
          <w:szCs w:val="24"/>
          <w:lang w:val="en-US" w:eastAsia="zh-CN"/>
        </w:rPr>
        <w:t>最优停止策略的充分条件为以下两个条件：</w:t>
      </w:r>
    </w:p>
    <w:p>
      <w:pPr>
        <w:spacing w:line="460" w:lineRule="exact"/>
        <w:ind w:firstLine="480" w:firstLineChars="200"/>
        <w:rPr>
          <w:rFonts w:hint="default"/>
          <w:szCs w:val="24"/>
          <w:lang w:val="en-US" w:eastAsia="zh-CN"/>
        </w:rPr>
      </w:pPr>
      <w:r>
        <w:rPr>
          <w:rFonts w:hint="eastAsia"/>
          <w:szCs w:val="24"/>
          <w:lang w:val="en-US" w:eastAsia="zh-CN"/>
        </w:rPr>
        <w:t>A1：</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w:p>
    <w:p>
      <w:pPr>
        <w:spacing w:line="460" w:lineRule="exact"/>
        <w:ind w:firstLine="480" w:firstLineChars="200"/>
        <w:rPr>
          <w:rFonts w:hint="eastAsia" w:hAnsi="Cambria Math"/>
          <w:i w:val="0"/>
          <w:szCs w:val="24"/>
          <w:lang w:val="en-US" w:eastAsia="zh-CN"/>
        </w:rPr>
      </w:pPr>
      <w:r>
        <w:rPr>
          <w:rFonts w:hint="eastAsia"/>
          <w:szCs w:val="24"/>
          <w:lang w:val="en-US" w:eastAsia="zh-CN"/>
        </w:rPr>
        <w:t>A2：</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r>
          <m:rPr/>
          <w:rPr>
            <w:rFonts w:hint="default" w:ascii="Cambria Math" w:hAnsi="Cambria Math"/>
            <w:szCs w:val="24"/>
            <w:lang w:val="en-US" w:eastAsia="zh-CN"/>
          </w:rPr>
          <m:t xml:space="preserve">  a.s.</m:t>
        </m:r>
      </m:oMath>
      <w:r>
        <w:rPr>
          <w:rFonts w:hint="eastAsia" w:hAnsi="Cambria Math"/>
          <w:i w:val="0"/>
          <w:szCs w:val="24"/>
          <w:lang w:val="en-US" w:eastAsia="zh-CN"/>
        </w:rPr>
        <w:t xml:space="preserve"> </w:t>
      </w:r>
    </w:p>
    <w:p>
      <w:pPr>
        <w:spacing w:line="460" w:lineRule="exact"/>
        <w:ind w:firstLine="480" w:firstLineChars="200"/>
        <w:rPr>
          <w:rFonts w:hint="eastAsia" w:hAnsi="Cambria Math" w:cs="Cambria Math"/>
          <w:i w:val="0"/>
          <w:kern w:val="2"/>
          <w:sz w:val="24"/>
          <w:szCs w:val="24"/>
          <w:lang w:val="en-US" w:eastAsia="zh-CN" w:bidi="ar-SA"/>
        </w:rPr>
      </w:pPr>
      <w:r>
        <w:rPr>
          <w:rFonts w:hint="eastAsia" w:hAnsi="Cambria Math"/>
          <w:i w:val="0"/>
          <w:szCs w:val="24"/>
          <w:lang w:val="en-US" w:eastAsia="zh-CN"/>
        </w:rPr>
        <w:t>由于</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，故</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m:t>
        </m:r>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hint="eastAsia" w:ascii="Cambria Math" w:hAnsi="Cambria Math" w:cs="Times New Roman"/>
                <w:kern w:val="2"/>
                <w:sz w:val="24"/>
                <w:szCs w:val="24"/>
                <w:lang w:val="en-US" w:eastAsia="zh-CN" w:bidi="ar-SA"/>
              </w:rPr>
            </m:ctrlPr>
          </m:e>
        </m:d>
      </m:oMath>
      <w:r>
        <w:rPr>
          <w:rFonts w:hint="eastAsia" w:hAnsi="Cambria Math" w:cs="Times New Roman"/>
          <w:i w:val="0"/>
          <w:kern w:val="2"/>
          <w:sz w:val="24"/>
          <w:szCs w:val="24"/>
          <w:lang w:val="en-US" w:eastAsia="zh-CN" w:bidi="ar-SA"/>
        </w:rPr>
        <w:t>，又因为</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cs="Times New Roman"/>
          <w:i w:val="0"/>
          <w:kern w:val="2"/>
          <w:sz w:val="24"/>
          <w:szCs w:val="24"/>
          <w:lang w:val="en-US" w:eastAsia="zh-CN" w:bidi="ar-SA"/>
        </w:rPr>
        <w:t>应当满足</w:t>
      </w:r>
      <m:oMath>
        <m:r>
          <m:rPr/>
          <w:rPr>
            <w:rFonts w:hint="default" w:ascii="Cambria Math" w:hAnsi="Cambria Math" w:cs="Times New Roman"/>
            <w:kern w:val="2"/>
            <w:sz w:val="24"/>
            <w:szCs w:val="24"/>
            <w:lang w:val="en-US" w:eastAsia="zh-CN" w:bidi="ar-SA"/>
          </w:rPr>
          <m:t xml:space="preserve"> </m:t>
        </m:r>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ascii="Cambria Math" w:hAnsi="Cambria Math"/>
            <w:lang w:val="en-US"/>
          </w:rPr>
          <m:t>&lt;+∞</m:t>
        </m:r>
      </m:oMath>
      <w:r>
        <w:rPr>
          <w:rFonts w:hint="eastAsia" w:hAnsi="Cambria Math"/>
          <w:i w:val="0"/>
          <w:lang w:val="en-US" w:eastAsia="zh-CN"/>
        </w:rPr>
        <w:t>，因此</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Cambria Math"/>
            <w:kern w:val="2"/>
            <w:sz w:val="24"/>
            <w:szCs w:val="24"/>
            <w:lang w:val="en-US" w:eastAsia="zh-CN" w:bidi="ar-SA"/>
          </w:rPr>
          <m:t xml:space="preserve">&lt;∞ </m:t>
        </m:r>
      </m:oMath>
      <w:r>
        <w:rPr>
          <w:rFonts w:hint="eastAsia" w:hAnsi="Cambria Math" w:cs="Cambria Math"/>
          <w:i w:val="0"/>
          <w:kern w:val="2"/>
          <w:sz w:val="24"/>
          <w:szCs w:val="24"/>
          <w:lang w:val="en-US" w:eastAsia="zh-CN" w:bidi="ar-SA"/>
        </w:rPr>
        <w:t>成立。</w:t>
      </w:r>
    </w:p>
    <w:p>
      <w:pPr>
        <w:spacing w:line="460" w:lineRule="exact"/>
        <w:ind w:firstLine="480" w:firstLineChars="200"/>
        <w:rPr>
          <w:rFonts w:hint="default" w:ascii="宋体" w:hAnsi="宋体"/>
          <w:sz w:val="24"/>
          <w:lang w:val="en-US" w:eastAsia="zh-CN"/>
        </w:rPr>
      </w:pPr>
      <w:r>
        <w:rPr>
          <w:rFonts w:hint="eastAsia" w:hAnsi="Cambria Math" w:cs="Cambria Math"/>
          <w:i w:val="0"/>
          <w:kern w:val="2"/>
          <w:sz w:val="24"/>
          <w:szCs w:val="24"/>
          <w:lang w:val="en-US" w:eastAsia="zh-CN" w:bidi="ar-SA"/>
        </w:rPr>
        <w:t>同理，由于</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，故</w:t>
      </w:r>
      <m:oMath>
        <m:r>
          <m:rPr>
            <m:sty m:val="p"/>
          </m:rPr>
          <w:rPr>
            <w:rFonts w:hint="default" w:ascii="Cambria Math" w:hAnsi="Cambria Math"/>
            <w:lang w:val="en-US" w:eastAsia="zh-CN"/>
          </w:rPr>
          <m:t xml:space="preserve"> </m:t>
        </m:r>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hint="default" w:ascii="Cambria Math" w:hAnsi="Cambria Math"/>
                <w:szCs w:val="24"/>
                <w:lang w:val="en-US" w:eastAsia="zh-CN"/>
              </w:rPr>
              <m:t>=</m:t>
            </m:r>
            <m:ctrlPr>
              <w:rPr>
                <w:rFonts w:ascii="Cambria Math" w:hAnsi="Cambria Math"/>
                <w:i/>
                <w:szCs w:val="24"/>
                <w:lang w:val="en-US"/>
              </w:rPr>
            </m:ctrlPr>
          </m:e>
        </m:func>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x</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ctrlPr>
              <w:rPr>
                <w:rFonts w:ascii="Cambria Math" w:hAnsi="Cambria Math"/>
                <w:i/>
                <w:szCs w:val="24"/>
                <w:lang w:val="en-US"/>
              </w:rPr>
            </m:ctrlPr>
          </m:e>
        </m:func>
      </m:oMath>
      <w:r>
        <w:rPr>
          <w:rFonts w:hint="eastAsia" w:hAnsi="Cambria Math"/>
          <w:i w:val="0"/>
          <w:szCs w:val="24"/>
          <w:lang w:val="en-US" w:eastAsia="zh-CN"/>
        </w:rPr>
        <w:t>，</w:t>
      </w:r>
      <w:r>
        <w:rPr>
          <w:rFonts w:hint="eastAsia" w:hAnsi="Cambria Math" w:cs="Times New Roman"/>
          <w:i w:val="0"/>
          <w:kern w:val="2"/>
          <w:sz w:val="24"/>
          <w:szCs w:val="24"/>
          <w:lang w:val="en-US" w:eastAsia="zh-CN" w:bidi="ar-SA"/>
        </w:rPr>
        <w:t>又因为</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cs="Times New Roman"/>
          <w:i w:val="0"/>
          <w:kern w:val="2"/>
          <w:sz w:val="24"/>
          <w:szCs w:val="24"/>
          <w:lang w:val="en-US" w:eastAsia="zh-CN" w:bidi="ar-SA"/>
        </w:rPr>
        <w:t>应当满足</w:t>
      </w:r>
      <m:oMath>
        <m:r>
          <m:rPr/>
          <w:rPr>
            <w:rFonts w:hint="default" w:ascii="Cambria Math" w:hAnsi="Cambria Math" w:cs="Times New Roman"/>
            <w:kern w:val="2"/>
            <w:sz w:val="24"/>
            <w:szCs w:val="24"/>
            <w:lang w:val="en-US" w:eastAsia="zh-CN" w:bidi="ar-SA"/>
          </w:rPr>
          <m:t xml:space="preserve"> </m:t>
        </m:r>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ascii="Cambria Math" w:hAnsi="Cambria Math"/>
            <w:lang w:val="en-US"/>
          </w:rPr>
          <m:t>&lt;+∞</m:t>
        </m:r>
      </m:oMath>
      <w:r>
        <w:rPr>
          <w:rFonts w:hint="eastAsia" w:hAnsi="Cambria Math"/>
          <w:i w:val="0"/>
          <w:lang w:val="en-US" w:eastAsia="zh-CN"/>
        </w:rPr>
        <w:t>，因此</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hint="default" w:ascii="Cambria Math" w:hAnsi="Cambria Math"/>
                    <w:szCs w:val="24"/>
                    <w:lang w:val="en-US" w:eastAsia="zh-CN"/>
                  </w:rPr>
                  <m:t xml:space="preserve"> </m:t>
                </m:r>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oMath>
      <w:r>
        <w:rPr>
          <w:rFonts w:hint="eastAsia" w:hAnsi="Cambria Math"/>
          <w:i w:val="0"/>
          <w:szCs w:val="24"/>
          <w:lang w:val="en-US" w:eastAsia="zh-CN"/>
        </w:rPr>
        <w:t>。</w:t>
      </w:r>
      <w:r>
        <w:rPr>
          <w:rFonts w:hint="eastAsia" w:ascii="宋体" w:hAnsi="宋体"/>
          <w:sz w:val="24"/>
          <w:lang w:val="en-US" w:eastAsia="zh-CN"/>
        </w:rPr>
        <w:t>因而假设A1和A2均被满足，所以最优停止规则存在。</w:t>
      </w:r>
    </w:p>
    <w:p>
      <w:pPr>
        <w:spacing w:line="460" w:lineRule="exact"/>
        <w:ind w:firstLine="420" w:firstLineChars="0"/>
        <w:jc w:val="both"/>
        <w:rPr>
          <w:b/>
          <w:color w:val="FF0000"/>
        </w:rPr>
      </w:pPr>
      <w:r>
        <w:rPr>
          <w:rFonts w:hint="eastAsia" w:hAnsi="Cambria Math" w:cs="Cambria Math"/>
          <w:b w:val="0"/>
          <w:i w:val="0"/>
          <w:kern w:val="2"/>
          <w:sz w:val="24"/>
          <w:szCs w:val="24"/>
          <w:lang w:val="en-US" w:eastAsia="zh-CN" w:bidi="ar-SA"/>
        </w:rPr>
        <w:t>由此可得，该问题背景下满足条件A1和A2，因此最优停止策略存在，使得观察者以尽可能大的概率选择出最大收益。</w:t>
      </w:r>
      <w:r>
        <w:rPr>
          <w:b/>
          <w:color w:val="FF0000"/>
        </w:rPr>
        <w:t>（</w:t>
      </w:r>
      <w:r>
        <w:rPr>
          <w:rFonts w:hint="eastAsia"/>
          <w:b/>
          <w:color w:val="FF0000"/>
          <w:lang w:val="en-US" w:eastAsia="zh-CN"/>
        </w:rPr>
        <w:t>证明过于简陋</w:t>
      </w:r>
      <w:r>
        <w:rPr>
          <w:b/>
          <w:color w:val="FF0000"/>
        </w:rPr>
        <w:t>）</w:t>
      </w:r>
    </w:p>
    <w:p>
      <w:pPr>
        <w:pStyle w:val="4"/>
        <w:spacing w:before="156" w:after="156"/>
        <w:jc w:val="left"/>
        <w:rPr>
          <w:rFonts w:hint="eastAsia"/>
          <w:szCs w:val="24"/>
          <w:lang w:val="en-US" w:eastAsia="zh-CN"/>
        </w:rPr>
      </w:pPr>
      <w:bookmarkStart w:id="33" w:name="_Toc10359"/>
      <w:r>
        <w:rPr>
          <w:rFonts w:hint="eastAsia"/>
          <w:lang w:val="en-US" w:eastAsia="zh-CN"/>
        </w:rPr>
        <w:t>3</w:t>
      </w:r>
      <w:r>
        <w:t xml:space="preserve">.1.2 </w:t>
      </w:r>
      <w:r>
        <w:rPr>
          <w:rFonts w:hint="eastAsia"/>
          <w:szCs w:val="24"/>
          <w:lang w:val="en-US" w:eastAsia="zh-CN"/>
        </w:rPr>
        <w:t>最优停止策略的描述</w:t>
      </w:r>
      <w:bookmarkEnd w:id="33"/>
    </w:p>
    <w:p>
      <w:pPr>
        <w:ind w:firstLine="420" w:firstLineChars="0"/>
        <w:rPr>
          <w:rFonts w:hint="default" w:hAnsi="Cambria Math" w:eastAsia="宋体" w:cs="Times New Roman"/>
          <w:b w:val="0"/>
          <w:i w:val="0"/>
          <w:kern w:val="2"/>
          <w:sz w:val="24"/>
          <w:szCs w:val="22"/>
          <w:lang w:val="en-US" w:eastAsia="zh-CN" w:bidi="ar-SA"/>
        </w:rPr>
      </w:pPr>
      <w:r>
        <w:rPr>
          <w:rFonts w:hint="eastAsia"/>
          <w:lang w:val="en-US" w:eastAsia="zh-CN"/>
        </w:rPr>
        <w:t>首先观察问题，在任意时刻</w:t>
      </w:r>
      <m:oMath>
        <m:r>
          <m:rPr>
            <m:sty m:val="p"/>
          </m:rPr>
          <w:rPr>
            <w:rFonts w:hint="eastAsia" w:ascii="Cambria Math" w:hAnsi="Cambria Math" w:cs="Times New Roman"/>
            <w:kern w:val="2"/>
            <w:sz w:val="24"/>
            <w:szCs w:val="22"/>
            <w:lang w:val="en-US" w:eastAsia="zh-CN" w:bidi="ar-SA"/>
          </w:rPr>
          <m:t>i</m:t>
        </m:r>
      </m:oMath>
      <w:r>
        <w:rPr>
          <w:rFonts w:hint="eastAsia"/>
          <w:lang w:val="en-US" w:eastAsia="zh-CN"/>
        </w:rPr>
        <w:t>选择继续观察表示放弃获取当前的奖励</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w:t>
      </w:r>
      <w:r>
        <w:rPr>
          <w:rFonts w:hint="eastAsia" w:hAnsi="Cambria Math" w:cs="Times New Roman"/>
          <w:i w:val="0"/>
          <w:kern w:val="2"/>
          <w:sz w:val="24"/>
          <w:szCs w:val="22"/>
          <w:lang w:val="en-US" w:eastAsia="zh-CN" w:bidi="ar-SA"/>
        </w:rPr>
        <w:t>接着观察到</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并面临与时刻</w:t>
      </w:r>
      <m:oMath>
        <m:r>
          <m:rPr/>
          <w:rPr>
            <w:rFonts w:hint="default" w:ascii="Cambria Math" w:hAnsi="Cambria Math"/>
            <w:lang w:val="en-US" w:eastAsia="zh-CN"/>
          </w:rPr>
          <m:t xml:space="preserve"> i </m:t>
        </m:r>
      </m:oMath>
      <w:r>
        <w:rPr>
          <w:rFonts w:hint="eastAsia" w:hAnsi="Cambria Math" w:cs="Times New Roman"/>
          <w:b w:val="0"/>
          <w:i w:val="0"/>
          <w:kern w:val="2"/>
          <w:sz w:val="24"/>
          <w:szCs w:val="22"/>
          <w:lang w:val="en-US" w:eastAsia="zh-CN" w:bidi="ar-SA"/>
        </w:rPr>
        <w:t>时一样的处境。因此可以设</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表示</w:t>
      </w:r>
      <w:r>
        <w:rPr>
          <w:rFonts w:hint="eastAsia"/>
          <w:lang w:val="en-US" w:eastAsia="zh-CN"/>
        </w:rPr>
        <w:t>时刻</w:t>
      </w:r>
      <m:oMath>
        <m:r>
          <m:rPr>
            <m:sty m:val="p"/>
          </m:rPr>
          <w:rPr>
            <w:rFonts w:hint="eastAsia" w:ascii="Cambria Math" w:hAnsi="Cambria Math" w:cs="Times New Roman"/>
            <w:kern w:val="2"/>
            <w:sz w:val="24"/>
            <w:szCs w:val="22"/>
            <w:lang w:val="en-US" w:eastAsia="zh-CN" w:bidi="ar-SA"/>
          </w:rPr>
          <m:t>i</m:t>
        </m:r>
      </m:oMath>
      <w:r>
        <w:rPr>
          <w:rFonts w:hint="eastAsia" w:hAnsi="Cambria Math"/>
          <w:i w:val="0"/>
          <w:lang w:val="en-US" w:eastAsia="zh-CN"/>
        </w:rPr>
        <w:t>获得的奖励</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在序列</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oMath>
      <w:r>
        <w:rPr>
          <w:rFonts w:hint="eastAsia" w:hAnsi="Cambria Math"/>
          <w:i w:val="0"/>
          <w:lang w:val="en-US" w:eastAsia="zh-CN"/>
        </w:rPr>
        <w:t>中所处的排名。因此该问题可转换为选择出排名尽可能靠前的奖励值。又由于若选中的</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是全部候选值中的最大值，那么</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同时也也是局部前</w:t>
      </w:r>
      <m:oMath>
        <m:r>
          <m:rPr/>
          <w:rPr>
            <w:rFonts w:hint="default" w:ascii="Cambria Math" w:hAnsi="Cambria Math"/>
            <w:lang w:val="en-US" w:eastAsia="zh-CN"/>
          </w:rPr>
          <m:t xml:space="preserve"> i </m:t>
        </m:r>
      </m:oMath>
      <w:r>
        <w:rPr>
          <w:rFonts w:hint="eastAsia" w:hAnsi="Cambria Math"/>
          <w:i w:val="0"/>
          <w:lang w:val="en-US" w:eastAsia="zh-CN"/>
        </w:rPr>
        <w:t>个观察值中的最大值。可以假设存在一个阈值</w:t>
      </w:r>
      <m:oMath>
        <m:r>
          <m:rPr/>
          <w:rPr>
            <w:rFonts w:hint="default" w:ascii="Cambria Math" w:hAnsi="Cambria Math"/>
            <w:lang w:val="en-US" w:eastAsia="zh-CN"/>
          </w:rPr>
          <m:t xml:space="preserve"> r </m:t>
        </m:r>
      </m:oMath>
      <w:r>
        <w:rPr>
          <w:rFonts w:hint="eastAsia" w:hAnsi="Cambria Math"/>
          <w:i w:val="0"/>
          <w:lang w:val="en-US" w:eastAsia="zh-CN"/>
        </w:rPr>
        <w:t>表示在时刻</w:t>
      </w:r>
      <m:oMath>
        <m:r>
          <m:rPr/>
          <w:rPr>
            <w:rFonts w:hint="default" w:ascii="Cambria Math" w:hAnsi="Cambria Math"/>
            <w:lang w:val="en-US" w:eastAsia="zh-CN"/>
          </w:rPr>
          <m:t xml:space="preserve"> r </m:t>
        </m:r>
      </m:oMath>
      <w:r>
        <w:rPr>
          <w:rFonts w:hint="eastAsia" w:hAnsi="Cambria Math"/>
          <w:i w:val="0"/>
          <w:lang w:val="en-US" w:eastAsia="zh-CN"/>
        </w:rPr>
        <w:t>以后出现的局部最大值是全局最大值的可能性最大，因此选择策略为：</w:t>
      </w:r>
    </w:p>
    <w:p>
      <w:pPr>
        <w:numPr>
          <w:ilvl w:val="0"/>
          <w:numId w:val="6"/>
        </w:numPr>
        <w:spacing w:line="460" w:lineRule="exact"/>
        <w:ind w:firstLine="480" w:firstLineChars="200"/>
        <w:rPr>
          <w:rFonts w:hint="eastAsia" w:hAnsi="Cambria Math"/>
          <w:i w:val="0"/>
          <w:lang w:val="en-US" w:eastAsia="zh-CN"/>
        </w:rPr>
      </w:pPr>
      <w:r>
        <w:rPr>
          <w:rFonts w:hint="eastAsia" w:hAnsi="Cambria Math"/>
          <w:i w:val="0"/>
          <w:lang w:val="en-US" w:eastAsia="zh-CN"/>
        </w:rPr>
        <w:t>当时刻</w:t>
      </w:r>
      <m:oMath>
        <m:r>
          <m:rPr/>
          <w:rPr>
            <w:rFonts w:hint="default" w:ascii="Cambria Math" w:hAnsi="Cambria Math"/>
            <w:lang w:val="en-US" w:eastAsia="zh-CN"/>
          </w:rPr>
          <m:t xml:space="preserve"> t&gt;r </m:t>
        </m:r>
      </m:oMath>
      <w:r>
        <w:rPr>
          <w:rFonts w:hint="eastAsia" w:hAnsi="Cambria Math"/>
          <w:i w:val="0"/>
          <w:lang w:val="en-US" w:eastAsia="zh-CN"/>
        </w:rPr>
        <w:t>时的观察值</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为前</w:t>
      </w:r>
      <m:oMath>
        <m:r>
          <m:rPr/>
          <w:rPr>
            <w:rFonts w:hint="default" w:ascii="Cambria Math" w:hAnsi="Cambria Math"/>
            <w:lang w:val="en-US" w:eastAsia="zh-CN"/>
          </w:rPr>
          <m:t xml:space="preserve"> t </m:t>
        </m:r>
      </m:oMath>
      <w:r>
        <w:rPr>
          <w:rFonts w:hint="eastAsia" w:hAnsi="Cambria Math"/>
          <w:i w:val="0"/>
          <w:lang w:val="en-US" w:eastAsia="zh-CN"/>
        </w:rPr>
        <w:t>个观察值中的最大值时，表明此时选中的奖励值是全局最大值的可能性最大，可以认为选择继续观察出现更大值的概率小于不会出现更大值的概率，因此选择停止。</w:t>
      </w:r>
    </w:p>
    <w:p>
      <w:pPr>
        <w:numPr>
          <w:ilvl w:val="0"/>
          <w:numId w:val="6"/>
        </w:numPr>
        <w:spacing w:line="460" w:lineRule="exact"/>
        <w:ind w:firstLine="480" w:firstLineChars="200"/>
        <w:rPr>
          <w:rFonts w:hint="eastAsia" w:hAnsi="Cambria Math"/>
          <w:i w:val="0"/>
          <w:lang w:val="en-US" w:eastAsia="zh-CN"/>
        </w:rPr>
      </w:pPr>
      <w:r>
        <w:rPr>
          <w:rFonts w:hint="eastAsia" w:hAnsi="Cambria Math"/>
          <w:i w:val="0"/>
          <w:lang w:val="en-US" w:eastAsia="zh-CN"/>
        </w:rPr>
        <w:t>当时刻</w:t>
      </w:r>
      <m:oMath>
        <m:r>
          <m:rPr/>
          <w:rPr>
            <w:rFonts w:hint="default" w:ascii="Cambria Math" w:hAnsi="Cambria Math"/>
            <w:lang w:val="en-US" w:eastAsia="zh-CN"/>
          </w:rPr>
          <m:t xml:space="preserve"> t&lt;r </m:t>
        </m:r>
      </m:oMath>
      <w:r>
        <w:rPr>
          <w:rFonts w:hint="eastAsia" w:hAnsi="Cambria Math"/>
          <w:i w:val="0"/>
          <w:lang w:val="en-US" w:eastAsia="zh-CN"/>
        </w:rPr>
        <w:t>时的观察值</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为前</w:t>
      </w:r>
      <m:oMath>
        <m:r>
          <m:rPr/>
          <w:rPr>
            <w:rFonts w:hint="default" w:ascii="Cambria Math" w:hAnsi="Cambria Math"/>
            <w:lang w:val="en-US" w:eastAsia="zh-CN"/>
          </w:rPr>
          <m:t xml:space="preserve"> t </m:t>
        </m:r>
      </m:oMath>
      <w:r>
        <w:rPr>
          <w:rFonts w:hint="eastAsia" w:hAnsi="Cambria Math"/>
          <w:i w:val="0"/>
          <w:lang w:val="en-US" w:eastAsia="zh-CN"/>
        </w:rPr>
        <w:t>个观察值的局部最大值时，表明此时选择继续观察能观察到更大值的概率比不会出现更大值的概率更大，因而选择继续观察。</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因此由最优性原理得出的最佳停止策略为在</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处停止，其中</w:t>
      </w:r>
      <m:oMath>
        <m:r>
          <m:rPr/>
          <w:rPr>
            <w:rFonts w:hint="default" w:ascii="Cambria Math" w:hAnsi="Cambria Math"/>
            <w:lang w:val="en-US" w:eastAsia="zh-CN"/>
          </w:rPr>
          <m:t xml:space="preserve"> K </m:t>
        </m:r>
      </m:oMath>
      <w:r>
        <w:rPr>
          <w:rFonts w:hint="eastAsia" w:hAnsi="Cambria Math"/>
          <w:i w:val="0"/>
          <w:lang w:val="en-US" w:eastAsia="zh-CN"/>
        </w:rPr>
        <w:t>应当满足如下条件：</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K</m:t>
          </m:r>
          <m:r>
            <m:rPr>
              <m:sty m:val="p"/>
            </m:rPr>
            <w:rPr>
              <w:rFonts w:hint="default" w:ascii="Cambria Math" w:hAnsi="Cambria Math" w:cs="Cambria Math"/>
              <w:kern w:val="2"/>
              <w:sz w:val="24"/>
              <w:szCs w:val="22"/>
              <w:lang w:val="en-US" w:eastAsia="zh-CN" w:bidi="ar-SA"/>
            </w:rPr>
            <m:t>=</m:t>
          </m:r>
          <m:func>
            <m:funcPr>
              <m:ctrlPr>
                <w:rPr>
                  <w:rFonts w:hint="default" w:ascii="Cambria Math" w:hAnsi="Cambria Math" w:cs="Cambria Math"/>
                  <w:i w:val="0"/>
                  <w:kern w:val="2"/>
                  <w:sz w:val="24"/>
                  <w:szCs w:val="22"/>
                  <w:lang w:val="en-US" w:eastAsia="zh-CN" w:bidi="ar-SA"/>
                </w:rPr>
              </m:ctrlPr>
            </m:funcPr>
            <m:fName>
              <m:limLow>
                <m:limLowPr>
                  <m:ctrlPr>
                    <w:rPr>
                      <w:rFonts w:hint="default" w:ascii="Cambria Math" w:hAnsi="Cambria Math" w:cs="Cambria Math"/>
                      <w:kern w:val="2"/>
                      <w:sz w:val="24"/>
                      <w:szCs w:val="22"/>
                      <w:lang w:val="en-US" w:eastAsia="zh-CN" w:bidi="ar-SA"/>
                    </w:rPr>
                  </m:ctrlPr>
                </m:limLowPr>
                <m:e>
                  <m:r>
                    <m:rPr>
                      <m:sty m:val="p"/>
                    </m:rPr>
                    <w:rPr>
                      <w:rFonts w:ascii="Cambria Math" w:hAnsi="Cambria Math" w:cs="Cambria Math"/>
                      <w:kern w:val="2"/>
                      <w:sz w:val="24"/>
                      <w:szCs w:val="22"/>
                      <w:lang w:val="en-US" w:bidi="ar-SA"/>
                    </w:rPr>
                    <m:t>min</m:t>
                  </m:r>
                  <m:ctrlPr>
                    <w:rPr>
                      <w:rFonts w:hint="default" w:ascii="Cambria Math" w:hAnsi="Cambria Math" w:cs="Cambria Math"/>
                      <w:i w:val="0"/>
                      <w:kern w:val="2"/>
                      <w:sz w:val="24"/>
                      <w:szCs w:val="22"/>
                      <w:lang w:val="en-US" w:eastAsia="zh-CN" w:bidi="ar-SA"/>
                    </w:rPr>
                  </m:ctrlPr>
                </m:e>
                <m:lim>
                  <m:r>
                    <m:rPr/>
                    <w:rPr>
                      <w:rFonts w:hint="default" w:ascii="Cambria Math" w:hAnsi="Cambria Math"/>
                      <w:lang w:val="en-US" w:eastAsia="zh-CN"/>
                    </w:rPr>
                    <m:t>k</m:t>
                  </m:r>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lim>
              </m:limLow>
              <m:ctrlPr>
                <w:rPr>
                  <w:rFonts w:hint="default" w:ascii="Cambria Math" w:hAnsi="Cambria Math" w:cs="Cambria Math"/>
                  <w:i w:val="0"/>
                  <w:kern w:val="2"/>
                  <w:sz w:val="24"/>
                  <w:szCs w:val="22"/>
                  <w:lang w:val="en-US" w:eastAsia="zh-CN" w:bidi="ar-SA"/>
                </w:rPr>
              </m:ctrlPr>
            </m:fName>
            <m:e>
              <m:r>
                <m:rPr/>
                <w:rPr>
                  <w:rFonts w:hint="default" w:ascii="Cambria Math" w:hAnsi="Cambria Math"/>
                  <w:lang w:val="en-US" w:eastAsia="zh-CN"/>
                </w:rPr>
                <m:t>k</m:t>
              </m:r>
              <m:ctrlPr>
                <w:rPr>
                  <w:rFonts w:hint="default" w:ascii="Cambria Math" w:hAnsi="Cambria Math" w:cs="Cambria Math"/>
                  <w:i w:val="0"/>
                  <w:kern w:val="2"/>
                  <w:sz w:val="24"/>
                  <w:szCs w:val="22"/>
                  <w:lang w:val="en-US" w:eastAsia="zh-CN" w:bidi="ar-SA"/>
                </w:rPr>
              </m:ctrlPr>
            </m:e>
          </m:func>
          <m:r>
            <m:rPr>
              <m:sty m:val="p"/>
            </m:rPr>
            <w:rPr>
              <w:rFonts w:hint="default" w:ascii="Cambria Math" w:hAnsi="Cambria Math" w:cs="Cambria Math"/>
              <w:kern w:val="2"/>
              <w:sz w:val="24"/>
              <w:szCs w:val="22"/>
              <w:lang w:val="en-US" w:eastAsia="zh-CN" w:bidi="ar-SA"/>
            </w:rPr>
            <m:t xml:space="preserve">,    </m:t>
          </m:r>
          <m:d>
            <m:dPr>
              <m:ctrlPr>
                <w:rPr>
                  <w:rFonts w:hint="default" w:ascii="Cambria Math" w:hAnsi="Cambria Math" w:cs="Cambria Math"/>
                  <w:i w:val="0"/>
                  <w:kern w:val="2"/>
                  <w:sz w:val="24"/>
                  <w:szCs w:val="22"/>
                  <w:lang w:val="en-US" w:eastAsia="zh-CN" w:bidi="ar-SA"/>
                </w:rPr>
              </m:ctrlPr>
            </m:dPr>
            <m:e>
              <m:r>
                <m:rPr/>
                <w:rPr>
                  <w:rFonts w:hint="default" w:ascii="Cambria Math" w:hAnsi="Cambria Math"/>
                  <w:lang w:val="en-US" w:eastAsia="zh-CN"/>
                </w:rPr>
                <m:t>k</m:t>
              </m:r>
              <m:r>
                <m:rPr>
                  <m:sty m:val="p"/>
                </m:rPr>
                <w:rPr>
                  <w:rFonts w:hint="default" w:ascii="Cambria Math" w:hAnsi="Cambria Math" w:cs="Cambria Math"/>
                  <w:kern w:val="2"/>
                  <w:sz w:val="24"/>
                  <w:szCs w:val="22"/>
                  <w:lang w:val="en-US" w:eastAsia="zh-CN" w:bidi="ar-SA"/>
                </w:rPr>
                <m:t>&gt;</m:t>
              </m:r>
              <m:r>
                <m:rPr/>
                <w:rPr>
                  <w:rFonts w:hint="default" w:ascii="Cambria Math" w:hAnsi="Cambria Math"/>
                  <w:lang w:val="en-US" w:eastAsia="zh-CN"/>
                </w:rPr>
                <m:t>r</m:t>
              </m:r>
              <m:r>
                <m:rPr>
                  <m:sty m:val="p"/>
                </m:rPr>
                <w:rPr>
                  <w:rFonts w:hint="default" w:ascii="Cambria Math" w:hAnsi="Cambria Math" w:cs="Cambria Math"/>
                  <w:kern w:val="2"/>
                  <w:sz w:val="24"/>
                  <w:szCs w:val="22"/>
                  <w:lang w:val="en-US" w:eastAsia="zh-CN" w:bidi="ar-SA"/>
                </w:rPr>
                <m:t xml:space="preserve">, </m:t>
              </m:r>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r>
                <m:rPr/>
                <w:rPr>
                  <w:rFonts w:hint="default" w:ascii="Cambria Math" w:hAnsi="Cambria Math"/>
                  <w:lang w:val="en-US" w:eastAsia="zh-CN"/>
                </w:rPr>
                <m:t>=max{</m:t>
              </m:r>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r>
                <m:rPr/>
                <w:rPr>
                  <w:rFonts w:hint="default" w:ascii="Cambria Math" w:hAnsi="Cambria Math"/>
                  <w:lang w:val="en-US" w:eastAsia="zh-CN"/>
                </w:rPr>
                <m:t xml:space="preserve"> } </m:t>
              </m:r>
              <m:ctrlPr>
                <w:rPr>
                  <w:rFonts w:hint="default" w:ascii="Cambria Math" w:hAnsi="Cambria Math" w:cs="Cambria Math"/>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 xml:space="preserve"> </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因此现在的问题只是计算出阈值</w:t>
      </w:r>
      <m:oMath>
        <m:r>
          <m:rPr/>
          <w:rPr>
            <w:rFonts w:hint="default" w:ascii="Cambria Math" w:hAnsi="Cambria Math"/>
            <w:lang w:val="en-US" w:eastAsia="zh-CN"/>
          </w:rPr>
          <m:t xml:space="preserve"> r</m:t>
        </m:r>
      </m:oMath>
      <w:r>
        <w:rPr>
          <w:rFonts w:hint="eastAsia" w:hAnsi="Cambria Math"/>
          <w:i w:val="0"/>
          <w:lang w:val="en-US" w:eastAsia="zh-CN"/>
        </w:rPr>
        <w:t>。在计算阈值</w:t>
      </w:r>
      <m:oMath>
        <m:r>
          <m:rPr/>
          <w:rPr>
            <w:rFonts w:hint="default" w:ascii="Cambria Math" w:hAnsi="Cambria Math"/>
            <w:lang w:val="en-US" w:eastAsia="zh-CN"/>
          </w:rPr>
          <m:t xml:space="preserve"> r </m:t>
        </m:r>
      </m:oMath>
      <w:r>
        <w:rPr>
          <w:rFonts w:hint="eastAsia" w:hAnsi="Cambria Math"/>
          <w:i w:val="0"/>
          <w:lang w:val="en-US" w:eastAsia="zh-CN"/>
        </w:rPr>
        <w:t>之前先提出以下假设与已知条件：</w:t>
      </w:r>
    </w:p>
    <w:p>
      <w:pPr>
        <w:numPr>
          <w:ilvl w:val="0"/>
          <w:numId w:val="7"/>
        </w:numPr>
        <w:spacing w:line="460" w:lineRule="exact"/>
        <w:ind w:firstLine="420" w:firstLineChars="0"/>
        <w:rPr>
          <w:rFonts w:hint="eastAsia" w:ascii="宋体" w:hAnsi="宋体"/>
          <w:sz w:val="24"/>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j</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ascii="宋体" w:hAnsi="宋体"/>
          <w:sz w:val="24"/>
          <w:lang w:val="en-US" w:eastAsia="zh-CN"/>
        </w:rPr>
        <w:t>为放弃前</w:t>
      </w:r>
      <m:oMath>
        <m:r>
          <m:rPr/>
          <w:rPr>
            <w:rFonts w:hint="default" w:ascii="Cambria Math" w:hAnsi="Cambria Math"/>
            <w:lang w:val="en-US" w:eastAsia="zh-CN"/>
          </w:rPr>
          <m:t xml:space="preserve"> j </m:t>
        </m:r>
      </m:oMath>
      <w:r>
        <w:rPr>
          <w:rFonts w:hint="eastAsia" w:ascii="宋体" w:hAnsi="宋体"/>
          <w:sz w:val="24"/>
          <w:lang w:val="en-US" w:eastAsia="zh-CN"/>
        </w:rPr>
        <w:t>个候选值后能够选中最大值得概率，</w:t>
      </w:r>
    </w:p>
    <w:p>
      <w:pPr>
        <w:numPr>
          <w:ilvl w:val="0"/>
          <w:numId w:val="7"/>
        </w:numPr>
        <w:spacing w:line="460" w:lineRule="exact"/>
        <w:ind w:firstLine="420" w:firstLineChars="0"/>
        <w:rPr>
          <w:rFonts w:hint="eastAsia" w:hAnsi="Cambria Math"/>
          <w:i w:val="0"/>
          <w:lang w:val="en-US" w:eastAsia="zh-CN"/>
        </w:rPr>
      </w:pPr>
      <w:r>
        <w:rPr>
          <w:rFonts w:hint="eastAsia" w:ascii="宋体" w:hAnsi="宋体"/>
          <w:sz w:val="24"/>
          <w:lang w:val="en-US" w:eastAsia="zh-CN"/>
        </w:rPr>
        <w:t>在</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为局部最大值)</w:t>
      </w:r>
      <w:r>
        <w:rPr>
          <w:rFonts w:hint="eastAsia" w:ascii="宋体" w:hAnsi="宋体"/>
          <w:sz w:val="24"/>
          <w:lang w:val="en-US" w:eastAsia="zh-CN"/>
        </w:rPr>
        <w:t>处选择停止时能选到全局最大值得概率为</w:t>
      </w:r>
      <m:oMath>
        <m:r>
          <m:rPr/>
          <w:rPr>
            <w:rFonts w:hint="default" w:ascii="Cambria Math" w:hAnsi="宋体"/>
            <w:sz w:val="24"/>
            <w:lang w:val="en-US" w:eastAsia="zh-CN"/>
          </w:rPr>
          <m:t xml:space="preserve"> </m:t>
        </m:r>
        <m:r>
          <m:rPr/>
          <w:rPr>
            <w:rFonts w:hint="default" w:ascii="Cambria Math" w:hAnsi="Cambria Math"/>
            <w:lang w:val="en-US" w:eastAsia="zh-CN"/>
          </w:rPr>
          <m:t>i/n</m:t>
        </m:r>
      </m:oMath>
      <w:r>
        <w:rPr>
          <w:rFonts w:hint="eastAsia" w:hAnsi="Cambria Math"/>
          <w:i w:val="0"/>
          <w:lang w:val="en-US" w:eastAsia="zh-CN"/>
        </w:rPr>
        <w:t>（</w:t>
      </w:r>
      <m:oMath>
        <m:r>
          <m:rPr/>
          <w:rPr>
            <w:rFonts w:hint="default" w:ascii="Cambria Math" w:hAnsi="Cambria Math"/>
            <w:lang w:val="en-US" w:eastAsia="zh-CN"/>
          </w:rPr>
          <m:t xml:space="preserve">n </m:t>
        </m:r>
      </m:oMath>
      <w:r>
        <w:rPr>
          <w:rFonts w:hint="eastAsia" w:hAnsi="Cambria Math"/>
          <w:i w:val="0"/>
          <w:lang w:val="en-US" w:eastAsia="zh-CN"/>
        </w:rPr>
        <w:t>表示所有观察值得数量），</w:t>
      </w:r>
    </w:p>
    <w:p>
      <w:pPr>
        <w:numPr>
          <w:ilvl w:val="0"/>
          <w:numId w:val="7"/>
        </w:numPr>
        <w:spacing w:line="460" w:lineRule="exact"/>
        <w:ind w:firstLine="420" w:firstLineChars="0"/>
        <w:rPr>
          <w:rFonts w:hint="eastAsia" w:hAnsi="Cambria Math"/>
          <w:i w:val="0"/>
          <w:lang w:val="en-US" w:eastAsia="zh-CN"/>
        </w:rPr>
      </w:pPr>
      <w:r>
        <w:rPr>
          <w:rFonts w:hint="eastAsia" w:hAnsi="Cambria Math"/>
          <w:i w:val="0"/>
          <w:lang w:val="en-US" w:eastAsia="zh-CN"/>
        </w:rPr>
        <w:t>选择停止的时刻</w:t>
      </w:r>
      <m:oMath>
        <m:r>
          <m:rPr/>
          <w:rPr>
            <w:rFonts w:hint="default" w:ascii="Cambria Math" w:hAnsi="Cambria Math"/>
            <w:lang w:val="en-US" w:eastAsia="zh-CN"/>
          </w:rPr>
          <m:t xml:space="preserve"> i </m:t>
        </m:r>
      </m:oMath>
      <w:r>
        <w:rPr>
          <w:rFonts w:hint="eastAsia" w:hAnsi="Cambria Math"/>
          <w:i w:val="0"/>
          <w:lang w:val="en-US" w:eastAsia="zh-CN"/>
        </w:rPr>
        <w:t>应满足条件</w:t>
      </w:r>
      <m:oMath>
        <m:r>
          <m:rPr>
            <m:sty m:val="p"/>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i/n&gt;W</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oMath>
      <w:r>
        <w:rPr>
          <w:rFonts w:hint="eastAsia" w:hAnsi="Cambria Math"/>
          <w:i w:val="0"/>
          <w:lang w:val="en-US" w:eastAsia="zh-CN"/>
        </w:rPr>
        <w:t>，</w:t>
      </w:r>
    </w:p>
    <w:p>
      <w:pPr>
        <w:numPr>
          <w:ilvl w:val="0"/>
          <w:numId w:val="7"/>
        </w:numPr>
        <w:spacing w:line="460" w:lineRule="exact"/>
        <w:ind w:firstLine="420" w:firstLineChars="0"/>
        <w:rPr>
          <w:rFonts w:hint="eastAsia" w:hAnsi="Cambria Math"/>
          <w:i w:val="0"/>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是全局最大值的概率为</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p</m:t>
            </m:r>
            <m:ctrlPr>
              <w:rPr>
                <w:rFonts w:hint="default" w:ascii="Cambria Math" w:hAnsi="Cambria Math"/>
                <w:i/>
                <w:lang w:val="en-US" w:eastAsia="zh-CN"/>
              </w:rPr>
            </m:ctrlPr>
          </m:e>
          <m:sub>
            <m:r>
              <m:rPr/>
              <w:rPr>
                <w:rFonts w:hint="default" w:ascii="Cambria Math" w:hAnsi="Cambria Math"/>
                <w:lang w:val="en-US" w:eastAsia="zh-CN"/>
              </w:rPr>
              <m:t>0</m:t>
            </m:r>
            <m:ctrlPr>
              <w:rPr>
                <w:rFonts w:hint="default" w:ascii="Cambria Math" w:hAnsi="Cambria Math"/>
                <w:i/>
                <w:lang w:val="en-US" w:eastAsia="zh-CN"/>
              </w:rPr>
            </m:ctrlPr>
          </m:sub>
        </m:sSub>
        <m:r>
          <m:rPr/>
          <w:rPr>
            <w:rFonts w:hint="default" w:ascii="Cambria Math" w:hAnsi="Cambria Math"/>
            <w:lang w:val="en-US" w:eastAsia="zh-CN"/>
          </w:rPr>
          <m:t>=1/n</m:t>
        </m:r>
      </m:oMath>
      <w:r>
        <w:rPr>
          <w:rFonts w:hint="eastAsia" w:hAnsi="Cambria Math"/>
          <w:i w:val="0"/>
          <w:lang w:val="en-US" w:eastAsia="zh-CN"/>
        </w:rPr>
        <w:t>，</w:t>
      </w:r>
    </w:p>
    <w:p>
      <w:pPr>
        <w:numPr>
          <w:ilvl w:val="0"/>
          <w:numId w:val="7"/>
        </w:numPr>
        <w:spacing w:line="460" w:lineRule="exact"/>
        <w:ind w:firstLine="420" w:firstLineChars="0"/>
        <w:rPr>
          <w:rFonts w:hint="eastAsia" w:hAnsi="Cambria Math"/>
          <w:i w:val="0"/>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被选中的概率等价于在</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r+1</m:t>
            </m:r>
            <m:ctrlPr>
              <w:rPr>
                <w:rFonts w:hint="default" w:ascii="Cambria Math" w:hAnsi="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i−1</m:t>
            </m:r>
            <m:ctrlPr>
              <w:rPr>
                <w:rFonts w:hint="default" w:ascii="Cambria Math" w:hAnsi="Cambria Math"/>
                <w:i/>
                <w:lang w:val="en-US" w:eastAsia="zh-CN"/>
              </w:rPr>
            </m:ctrlPr>
          </m:sub>
        </m:sSub>
      </m:oMath>
      <w:r>
        <w:rPr>
          <w:rFonts w:hint="eastAsia" w:hAnsi="Cambria Math"/>
          <w:i w:val="0"/>
          <w:lang w:val="en-US" w:eastAsia="zh-CN"/>
        </w:rPr>
        <w:t>没有出现比前</w:t>
      </w:r>
      <m:oMath>
        <m:r>
          <m:rPr/>
          <w:rPr>
            <w:rFonts w:hint="default" w:ascii="Cambria Math" w:hAnsi="Cambria Math"/>
            <w:lang w:val="en-US" w:eastAsia="zh-CN"/>
          </w:rPr>
          <m:t xml:space="preserve"> r </m:t>
        </m:r>
      </m:oMath>
      <w:r>
        <w:rPr>
          <w:rFonts w:hint="eastAsia" w:hAnsi="Cambria Math"/>
          <w:i w:val="0"/>
          <w:lang w:val="en-US" w:eastAsia="zh-CN"/>
        </w:rPr>
        <w:t>个候选值更大值且</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比前</w:t>
      </w:r>
      <m:oMath>
        <m:r>
          <m:rPr/>
          <w:rPr>
            <w:rFonts w:hint="default" w:ascii="Cambria Math" w:hAnsi="Cambria Math"/>
            <w:lang w:val="en-US" w:eastAsia="zh-CN"/>
          </w:rPr>
          <m:t xml:space="preserve"> r </m:t>
        </m:r>
      </m:oMath>
      <w:r>
        <w:rPr>
          <w:rFonts w:hint="eastAsia" w:hAnsi="Cambria Math"/>
          <w:i w:val="0"/>
          <w:lang w:val="en-US" w:eastAsia="zh-CN"/>
        </w:rPr>
        <w:t>个候选值中的最大值更大的概率。</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由上述已知得</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W</m:t>
            </m:r>
            <m:ctrlPr>
              <w:rPr>
                <w:rFonts w:hint="default" w:ascii="Cambria Math" w:hAnsi="Cambria Math"/>
                <w:i/>
                <w:lang w:val="en-US" w:eastAsia="zh-CN"/>
              </w:rPr>
            </m:ctrlPr>
          </m:e>
          <m:sub>
            <m:r>
              <m:rPr/>
              <w:rPr>
                <w:rFonts w:hint="default" w:ascii="Cambria Math" w:hAnsi="Cambria Math"/>
                <w:lang w:val="en-US" w:eastAsia="zh-CN"/>
              </w:rPr>
              <m:t>j</m:t>
            </m:r>
            <m:ctrlPr>
              <w:rPr>
                <w:rFonts w:hint="default" w:ascii="Cambria Math" w:hAnsi="Cambria Math"/>
                <w:i/>
                <w:lang w:val="en-US" w:eastAsia="zh-CN"/>
              </w:rPr>
            </m:ctrlPr>
          </m:sub>
        </m:sSub>
        <m:r>
          <m:rPr/>
          <w:rPr>
            <w:rFonts w:hint="default" w:ascii="Cambria Math" w:hAnsi="Cambria Math"/>
            <w:lang w:val="en-US" w:eastAsia="zh-CN"/>
          </w:rPr>
          <m:t>&gt;</m:t>
        </m:r>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j+1</m:t>
            </m:r>
            <m:ctrlPr>
              <w:rPr>
                <w:rFonts w:hint="default" w:ascii="Cambria Math" w:hAnsi="Cambria Math"/>
                <w:i/>
                <w:lang w:val="en-US" w:eastAsia="zh-CN"/>
              </w:rPr>
            </m:ctrlPr>
          </m:sub>
        </m:sSub>
      </m:oMath>
      <w:r>
        <w:rPr>
          <w:rFonts w:hint="eastAsia" w:hAnsi="Cambria Math"/>
          <w:i w:val="0"/>
          <w:lang w:val="en-US" w:eastAsia="zh-CN"/>
        </w:rPr>
        <w:t>，因此</w:t>
      </w:r>
      <w:r>
        <w:rPr>
          <w:rFonts w:hint="eastAsia" w:ascii="宋体" w:hAnsi="宋体"/>
          <w:sz w:val="24"/>
          <w:lang w:val="en-US" w:eastAsia="zh-CN"/>
        </w:rPr>
        <w:t>对于任意</w:t>
      </w:r>
      <m:oMath>
        <m:r>
          <m:rPr/>
          <w:rPr>
            <w:rFonts w:hint="default" w:ascii="Cambria Math" w:hAnsi="宋体"/>
            <w:sz w:val="24"/>
            <w:lang w:val="en-US" w:eastAsia="zh-CN"/>
          </w:rPr>
          <m:t xml:space="preserve"> i</m:t>
        </m:r>
        <m:r>
          <m:rPr/>
          <w:rPr>
            <w:rFonts w:hint="default" w:ascii="Cambria Math" w:hAnsi="Cambria Math"/>
            <w:lang w:val="en-US" w:eastAsia="zh-CN"/>
          </w:rPr>
          <m:t xml:space="preserve"> </m:t>
        </m:r>
      </m:oMath>
      <w:r>
        <w:rPr>
          <w:rFonts w:hint="eastAsia" w:hAnsi="Cambria Math"/>
          <w:i w:val="0"/>
          <w:lang w:val="en-US" w:eastAsia="zh-CN"/>
        </w:rPr>
        <w:t>都应满足如下条件：</w:t>
      </w:r>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ind w:firstLine="420" w:firstLineChars="0"/>
        <w:rPr>
          <w:rFonts w:hint="default" w:hAnsi="Cambria Math"/>
          <w:i w:val="0"/>
          <w:lang w:val="en-US" w:eastAsia="zh-CN"/>
        </w:rPr>
      </w:pPr>
      <m:oMathPara>
        <m:oMath>
          <m:f>
            <m:fPr>
              <m:ctrlPr>
                <w:rPr>
                  <w:rFonts w:hint="default" w:ascii="Cambria Math" w:hAnsi="Cambria Math"/>
                  <w:i/>
                  <w:lang w:val="en-US" w:eastAsia="zh-CN"/>
                </w:rPr>
              </m:ctrlPr>
            </m:fPr>
            <m:num>
              <m:r>
                <m:rPr/>
                <w:rPr>
                  <w:rFonts w:hint="default" w:ascii="Cambria Math" w:hAnsi="Cambria Math"/>
                  <w:lang w:val="en-US" w:eastAsia="zh-CN"/>
                </w:rPr>
                <m:t>i+1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m:sty m:val="p"/>
            </m:rPr>
            <w:rPr>
              <w:rFonts w:hint="default" w:ascii="Cambria Math" w:hAnsi="Cambria Math"/>
              <w:lang w:val="en-US" w:eastAsia="zh-CN"/>
            </w:rPr>
            <m:t>&gt;</m:t>
          </m:r>
          <m:sSub>
            <m:sSubPr>
              <m:ctrlPr>
                <w:rPr>
                  <w:rFonts w:hint="default" w:ascii="Cambria Math" w:hAnsi="Cambria Math"/>
                  <w:i/>
                  <w:lang w:val="en-US" w:eastAsia="zh-CN"/>
                </w:rPr>
              </m:ctrlPr>
            </m:sSubPr>
            <m:e>
              <m:f>
                <m:fPr>
                  <m:ctrlPr>
                    <w:rPr>
                      <w:rFonts w:hint="default" w:ascii="Cambria Math" w:hAnsi="Cambria Math"/>
                      <w:i/>
                      <w:lang w:val="en-US" w:eastAsia="zh-CN"/>
                    </w:rPr>
                  </m:ctrlPr>
                </m:fPr>
                <m:num>
                  <m:r>
                    <m:rPr/>
                    <w:rPr>
                      <w:rFonts w:hint="default" w:ascii="Cambria Math" w:hAnsi="Cambria Math"/>
                      <w:lang w:val="en-US" w:eastAsia="zh-CN"/>
                    </w:rPr>
                    <m:t>i</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lang w:val="en-US" w:eastAsia="zh-CN"/>
                </w:rPr>
                <m:t>&gt;W</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&gt;</m:t>
          </m:r>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i+1</m:t>
              </m:r>
              <m:ctrlPr>
                <w:rPr>
                  <w:rFonts w:hint="default" w:ascii="Cambria Math" w:hAnsi="Cambria Math"/>
                  <w:i/>
                  <w:lang w:val="en-US" w:eastAsia="zh-CN"/>
                </w:rPr>
              </m:ctrlPr>
            </m:sub>
          </m:sSub>
        </m:oMath>
      </m:oMathPara>
    </w:p>
    <w:p>
      <w:pPr>
        <w:numPr>
          <w:ilvl w:val="0"/>
          <w:numId w:val="0"/>
        </w:numPr>
        <w:spacing w:line="460" w:lineRule="exact"/>
        <w:rPr>
          <w:rFonts w:hint="eastAsia" w:hAnsi="Cambria Math"/>
          <w:i w:val="0"/>
          <w:lang w:val="en-US" w:eastAsia="zh-CN"/>
        </w:rPr>
      </w:pPr>
      <w:r>
        <w:rPr>
          <w:rFonts w:hint="eastAsia" w:ascii="宋体" w:hAnsi="宋体"/>
          <w:sz w:val="24"/>
          <w:lang w:val="en-US" w:eastAsia="zh-CN"/>
        </w:rPr>
        <w:t>则可设</w:t>
      </w:r>
      <m:oMath>
        <m:r>
          <m:rPr/>
          <w:rPr>
            <w:rFonts w:hint="default" w:ascii="Cambria Math" w:hAnsi="宋体"/>
            <w:sz w:val="24"/>
            <w:lang w:val="en-US" w:eastAsia="zh-CN"/>
          </w:rPr>
          <m:t xml:space="preserve"> </m:t>
        </m:r>
        <m:r>
          <m:rPr/>
          <w:rPr>
            <w:rFonts w:hint="default" w:ascii="Cambria Math" w:hAnsi="Cambria Math"/>
            <w:lang w:val="en-US" w:eastAsia="zh-CN"/>
          </w:rPr>
          <m:t xml:space="preserve">P(r) </m:t>
        </m:r>
      </m:oMath>
      <w:r>
        <w:rPr>
          <w:rFonts w:hint="eastAsia" w:hAnsi="Cambria Math"/>
          <w:i w:val="0"/>
          <w:lang w:val="en-US" w:eastAsia="zh-CN"/>
        </w:rPr>
        <w:t>表示阈值</w:t>
      </w:r>
      <m:oMath>
        <m:r>
          <m:rPr/>
          <w:rPr>
            <w:rFonts w:hint="default" w:ascii="Cambria Math" w:hAnsi="Cambria Math"/>
            <w:lang w:val="en-US" w:eastAsia="zh-CN"/>
          </w:rPr>
          <m:t xml:space="preserve"> r </m:t>
        </m:r>
      </m:oMath>
      <w:r>
        <w:rPr>
          <w:rFonts w:hint="eastAsia" w:hAnsi="Cambria Math"/>
          <w:i w:val="0"/>
          <w:lang w:val="en-US" w:eastAsia="zh-CN"/>
        </w:rPr>
        <w:t>条件下以此选择策略能选中最大值得概率，且由定义可得</w:t>
      </w:r>
      <m:oMath>
        <m:r>
          <m:rPr/>
          <w:rPr>
            <w:rFonts w:hint="default" w:ascii="Cambria Math" w:hAnsi="Cambria Math"/>
            <w:lang w:val="en-US" w:eastAsia="zh-CN"/>
          </w:rPr>
          <m:t xml:space="preserve"> P(r) </m:t>
        </m:r>
      </m:oMath>
      <w:r>
        <w:rPr>
          <w:rFonts w:hint="eastAsia" w:hAnsi="Cambria Math"/>
          <w:i w:val="0"/>
          <w:lang w:val="en-US" w:eastAsia="zh-CN"/>
        </w:rPr>
        <w:t>的表达式如下：</w:t>
      </w: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lang w:val="en-US" w:eastAsia="zh-CN"/>
            </w:rPr>
            <m:t>P(r) =</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k=r+1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r>
                <m:rPr/>
                <w:rPr>
                  <w:rFonts w:hint="default" w:ascii="Cambria Math" w:hAnsi="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eastAsia" w:ascii="Cambria Math" w:hAnsi="Cambria Math"/>
                  <w:lang w:val="en-US" w:eastAsia="zh-CN"/>
                </w:rPr>
                <m:t>是全局最大值</m:t>
              </m:r>
              <m:r>
                <m:rPr/>
                <w:rPr>
                  <w:rFonts w:hint="default" w:ascii="Cambria Math" w:hAnsi="Cambria Math"/>
                  <w:lang w:val="en-US" w:eastAsia="zh-CN"/>
                </w:rPr>
                <m:t xml:space="preserve"> )P(</m:t>
              </m:r>
              <m:sSub>
                <m:sSubPr>
                  <m:ctrlPr>
                    <w:rPr>
                      <w:rFonts w:hint="default" w:ascii="Cambria Math" w:hAnsi="Cambria Math"/>
                      <w:i/>
                      <w:lang w:val="en-US" w:eastAsia="zh-CN"/>
                    </w:rPr>
                  </m:ctrlPr>
                </m:sSubP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eastAsia" w:ascii="Cambria Math" w:hAnsi="Cambria Math"/>
                      <w:lang w:val="en-US" w:eastAsia="zh-CN"/>
                    </w:rPr>
                    <m:t>被选中</m:t>
                  </m:r>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eastAsia" w:ascii="Cambria Math" w:hAnsi="Cambria Math"/>
                  <w:lang w:val="en-US" w:eastAsia="zh-CN"/>
                </w:rPr>
                <m:t>是全局最大值</m:t>
              </m:r>
              <m:r>
                <m:rPr/>
                <w:rPr>
                  <w:rFonts w:hint="default" w:ascii="Cambria Math" w:hAnsi="Cambria Math"/>
                  <w:lang w:val="en-US" w:eastAsia="zh-CN"/>
                </w:rPr>
                <m:t xml:space="preserve"> )</m:t>
              </m:r>
              <m:ctrlPr>
                <w:rPr>
                  <w:rFonts w:hint="default" w:ascii="Cambria Math" w:hAnsi="Cambria Math"/>
                  <w:i/>
                  <w:lang w:val="en-US" w:eastAsia="zh-CN"/>
                </w:rPr>
              </m:ctrlPr>
            </m:e>
          </m:nary>
        </m:oMath>
      </m:oMathPara>
    </w:p>
    <w:p>
      <w:pPr>
        <w:numPr>
          <w:ilvl w:val="0"/>
          <w:numId w:val="0"/>
        </w:numPr>
        <w:spacing w:line="460" w:lineRule="exact"/>
        <w:ind w:firstLine="420" w:firstLineChars="0"/>
        <w:rPr>
          <w:rFonts w:hint="default" w:hAnsi="Cambria Math"/>
          <w:i/>
          <w:lang w:val="en-US" w:eastAsia="zh-CN"/>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k=r+1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hint="default" w:ascii="Cambria Math" w:hAnsi="Cambria Math"/>
                      <w:lang w:val="en-US" w:eastAsia="zh-CN"/>
                    </w:rPr>
                    <m:t>0</m:t>
                  </m:r>
                  <m:ctrlPr>
                    <w:rPr>
                      <w:rFonts w:hint="default" w:ascii="Cambria Math" w:hAnsi="Cambria Math"/>
                      <w:i/>
                      <w:lang w:val="en-US" w:eastAsia="zh-CN"/>
                    </w:rPr>
                  </m:ctrlPr>
                </m:sub>
              </m:sSub>
              <m:r>
                <m:rPr/>
                <w:rPr>
                  <w:rFonts w:ascii="Cambria Math" w:hAnsi="Cambria Math"/>
                  <w:lang w:val="en-US"/>
                </w:rPr>
                <m:t>∙</m:t>
              </m:r>
              <m:nary>
                <m:naryPr>
                  <m:chr m:val="∏"/>
                  <m:limLoc m:val="undOvr"/>
                  <m:ctrlPr>
                    <w:rPr>
                      <w:rFonts w:ascii="Cambria Math" w:hAnsi="Cambria Math"/>
                      <w:i/>
                      <w:lang w:val="en-US"/>
                    </w:rPr>
                  </m:ctrlPr>
                </m:naryPr>
                <m:sub>
                  <m:r>
                    <m:rPr/>
                    <w:rPr>
                      <w:rFonts w:hint="default" w:ascii="Cambria Math" w:hAnsi="Cambria Math"/>
                      <w:lang w:val="en-US" w:eastAsia="zh-CN"/>
                    </w:rPr>
                    <m:t>i=r+1</m:t>
                  </m:r>
                  <m:ctrlPr>
                    <w:rPr>
                      <w:rFonts w:ascii="Cambria Math" w:hAnsi="Cambria Math"/>
                      <w:i/>
                      <w:lang w:val="en-US"/>
                    </w:rPr>
                  </m:ctrlPr>
                </m:sub>
                <m:sup>
                  <m:r>
                    <m:rPr/>
                    <w:rPr>
                      <w:rFonts w:hint="default" w:ascii="Cambria Math" w:hAnsi="Cambria Math"/>
                      <w:lang w:val="en-US" w:eastAsia="zh-CN"/>
                    </w:rPr>
                    <m:t>k−1</m:t>
                  </m:r>
                  <m:ctrlPr>
                    <w:rPr>
                      <w:rFonts w:ascii="Cambria Math" w:hAnsi="Cambria Math"/>
                      <w:i/>
                      <w:lang w:val="en-US"/>
                    </w:rPr>
                  </m:ctrlPr>
                </m:sup>
                <m:e>
                  <m:f>
                    <m:fPr>
                      <m:ctrlPr>
                        <w:rPr>
                          <w:rFonts w:ascii="Cambria Math" w:hAnsi="Cambria Math"/>
                          <w:i/>
                          <w:lang w:val="en-US"/>
                        </w:rPr>
                      </m:ctrlPr>
                    </m:fPr>
                    <m:num>
                      <m:r>
                        <m:rPr/>
                        <w:rPr>
                          <w:rFonts w:hint="default" w:ascii="Cambria Math" w:hAnsi="Cambria Math"/>
                          <w:lang w:val="en-US" w:eastAsia="zh-CN"/>
                        </w:rPr>
                        <m:t>i−1</m:t>
                      </m:r>
                      <m:ctrlPr>
                        <w:rPr>
                          <w:rFonts w:ascii="Cambria Math" w:hAnsi="Cambria Math"/>
                          <w:i/>
                          <w:lang w:val="en-US"/>
                        </w:rPr>
                      </m:ctrlPr>
                    </m:num>
                    <m:den>
                      <m:r>
                        <m:rPr/>
                        <w:rPr>
                          <w:rFonts w:hint="default" w:ascii="Cambria Math" w:hAnsi="Cambria Math"/>
                          <w:lang w:val="en-US" w:eastAsia="zh-CN"/>
                        </w:rPr>
                        <m:t>i</m:t>
                      </m:r>
                      <m:ctrlPr>
                        <w:rPr>
                          <w:rFonts w:ascii="Cambria Math" w:hAnsi="Cambria Math"/>
                          <w:i/>
                          <w:lang w:val="en-US"/>
                        </w:rPr>
                      </m:ctrlPr>
                    </m:den>
                  </m:f>
                  <m:ctrlPr>
                    <w:rPr>
                      <w:rFonts w:ascii="Cambria Math" w:hAnsi="Cambria Math"/>
                      <w:i/>
                      <w:lang w:val="en-US"/>
                    </w:rPr>
                  </m:ctrlPr>
                </m:e>
              </m:nary>
              <m:r>
                <m:rPr/>
                <w:rPr>
                  <w:rFonts w:hint="default" w:ascii="Cambria Math" w:hAnsi="Cambria Math"/>
                  <w:lang w:val="en-US" w:eastAsia="zh-CN"/>
                </w:rPr>
                <m:t>)</m:t>
              </m:r>
              <m:ctrlPr>
                <w:rPr>
                  <w:rFonts w:hint="default" w:ascii="Cambria Math" w:hAnsi="Cambria Math"/>
                  <w:i/>
                  <w:lang w:val="en-US" w:eastAsia="zh-CN"/>
                </w:rPr>
              </m:ctrlPr>
            </m:e>
          </m:nary>
        </m:oMath>
      </m:oMathPara>
    </w:p>
    <w:p>
      <w:pPr>
        <w:numPr>
          <w:ilvl w:val="0"/>
          <w:numId w:val="0"/>
        </w:numPr>
        <w:spacing w:line="460" w:lineRule="exact"/>
        <w:ind w:firstLine="420" w:firstLineChars="0"/>
        <w:rPr>
          <w:rFonts w:hint="default" w:ascii="Cambria Math" w:hAnsi="Cambria Math"/>
          <w:i/>
          <w:lang w:val="en-US" w:eastAsia="zh-CN"/>
        </w:rPr>
      </w:pPr>
    </w:p>
    <w:p>
      <w:pPr>
        <w:numPr>
          <w:ilvl w:val="0"/>
          <w:numId w:val="0"/>
        </w:numPr>
        <w:spacing w:line="460" w:lineRule="exact"/>
        <w:ind w:firstLine="420" w:firstLineChars="0"/>
        <w:rPr>
          <w:rFonts w:hint="default" w:hAnsi="Cambria Math" w:cs="Cambria Math"/>
          <w:i/>
          <w:lang w:val="en-US" w:eastAsia="zh-CN"/>
        </w:rPr>
      </w:pPr>
      <m:oMathPara>
        <m:oMath>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r+1</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r+1</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r+1</m:t>
              </m:r>
              <m:ctrlPr>
                <w:rPr>
                  <w:rFonts w:hint="default" w:ascii="Cambria Math" w:hAnsi="Cambria Math"/>
                  <w:i/>
                  <w:lang w:val="en-US" w:eastAsia="zh-CN"/>
                </w:rPr>
              </m:ctrlPr>
            </m:num>
            <m:den>
              <m:r>
                <m:rPr/>
                <w:rPr>
                  <w:rFonts w:hint="default" w:ascii="Cambria Math" w:hAnsi="Cambria Math"/>
                  <w:lang w:val="en-US" w:eastAsia="zh-CN"/>
                </w:rPr>
                <m:t>r+2</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r+1</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r+1</m:t>
              </m:r>
              <m:ctrlPr>
                <w:rPr>
                  <w:rFonts w:hint="default" w:ascii="Cambria Math" w:hAnsi="Cambria Math"/>
                  <w:i/>
                  <w:lang w:val="en-US" w:eastAsia="zh-CN"/>
                </w:rPr>
              </m:ctrlPr>
            </m:num>
            <m:den>
              <m:r>
                <m:rPr/>
                <w:rPr>
                  <w:rFonts w:hint="default" w:ascii="Cambria Math" w:hAnsi="Cambria Math"/>
                  <w:lang w:val="en-US" w:eastAsia="zh-CN"/>
                </w:rPr>
                <m:t>r+2</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r+2</m:t>
              </m:r>
              <m:ctrlPr>
                <w:rPr>
                  <w:rFonts w:hint="default" w:ascii="Cambria Math" w:hAnsi="Cambria Math"/>
                  <w:i/>
                  <w:lang w:val="en-US" w:eastAsia="zh-CN"/>
                </w:rPr>
              </m:ctrlPr>
            </m:num>
            <m:den>
              <m:r>
                <m:rPr/>
                <w:rPr>
                  <w:rFonts w:hint="default" w:ascii="Cambria Math" w:hAnsi="Cambria Math"/>
                  <w:lang w:val="en-US" w:eastAsia="zh-CN"/>
                </w:rPr>
                <m:t>r+3</m:t>
              </m:r>
              <m:ctrlPr>
                <w:rPr>
                  <w:rFonts w:hint="default" w:ascii="Cambria Math" w:hAnsi="Cambria Math"/>
                  <w:i/>
                  <w:lang w:val="en-US" w:eastAsia="zh-CN"/>
                </w:rPr>
              </m:ctrlPr>
            </m:den>
          </m:f>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 xml:space="preserve"> </m:t>
          </m:r>
        </m:oMath>
      </m:oMathPara>
    </w:p>
    <w:p>
      <w:pPr>
        <w:numPr>
          <w:ilvl w:val="0"/>
          <w:numId w:val="0"/>
        </w:numPr>
        <w:spacing w:line="460" w:lineRule="exact"/>
        <w:ind w:firstLine="420" w:firstLineChars="0"/>
        <w:rPr>
          <w:rFonts w:hint="default" w:hAnsi="Cambria Math" w:cs="Cambria Math"/>
          <w:i/>
          <w:lang w:val="en-US" w:eastAsia="zh-CN"/>
        </w:rPr>
      </w:pPr>
    </w:p>
    <w:p>
      <w:pPr>
        <w:numPr>
          <w:ilvl w:val="0"/>
          <w:numId w:val="0"/>
        </w:numPr>
        <w:spacing w:line="460" w:lineRule="exact"/>
        <w:ind w:firstLine="420" w:firstLineChars="0"/>
        <w:rPr>
          <w:rFonts w:hAnsi="Cambria Math"/>
          <w:i/>
          <w:lang w:val="en-US"/>
        </w:rPr>
      </w:pPr>
      <m:oMathPara>
        <m:oMath>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r+1</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r+2</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r+3</m:t>
              </m:r>
              <m:ctrlPr>
                <w:rPr>
                  <w:rFonts w:hint="default" w:ascii="Cambria Math" w:hAnsi="Cambria Math"/>
                  <w:i/>
                  <w:lang w:val="en-US" w:eastAsia="zh-CN"/>
                </w:rPr>
              </m:ctrlPr>
            </m:den>
          </m:f>
          <m:r>
            <m:rPr/>
            <w:rPr>
              <w:rFonts w:hint="default" w:ascii="Cambria Math" w:hAnsi="Cambria Math"/>
              <w:lang w:val="en-US" w:eastAsia="zh-CN"/>
            </w:rPr>
            <m:t>+</m:t>
          </m:r>
          <m:r>
            <m:rPr/>
            <w:rPr>
              <w:rFonts w:ascii="Cambria Math" w:hAnsi="Cambria Math"/>
              <w:lang w:val="en-US"/>
            </w:rPr>
            <m:t>⋯</m:t>
          </m:r>
        </m:oMath>
      </m:oMathPara>
    </w:p>
    <w:p>
      <w:pPr>
        <w:numPr>
          <w:ilvl w:val="0"/>
          <w:numId w:val="0"/>
        </w:numPr>
        <w:spacing w:line="460" w:lineRule="exact"/>
        <w:ind w:firstLine="420" w:firstLineChars="0"/>
        <w:rPr>
          <w:rFonts w:hAnsi="Cambria Math"/>
          <w:i/>
          <w:lang w:val="en-US"/>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n</m:t>
              </m:r>
              <m:ctrlPr>
                <w:rPr>
                  <w:rFonts w:hint="default" w:ascii="Cambria Math" w:hAnsi="Cambria Math" w:cs="Cambria Math"/>
                  <w:i/>
                  <w:lang w:val="en-US" w:eastAsia="zh-CN"/>
                </w:rPr>
              </m:ctrlPr>
            </m:den>
          </m:f>
          <m:r>
            <m:rPr/>
            <w:rPr>
              <w:rFonts w:ascii="Cambria Math" w:hAnsi="Cambria Math" w:cs="Cambria Math"/>
              <w:lang w:val="en-US"/>
            </w:rPr>
            <m:t>∙</m:t>
          </m:r>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r+1</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r+2</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r+3</m:t>
              </m:r>
              <m:ctrlPr>
                <w:rPr>
                  <w:rFonts w:hint="default" w:ascii="Cambria Math" w:hAnsi="Cambria Math" w:cs="Cambria Math"/>
                  <w:i/>
                  <w:lang w:val="en-US" w:eastAsia="zh-CN"/>
                </w:rPr>
              </m:ctrlPr>
            </m:den>
          </m:f>
          <m:r>
            <m:rPr/>
            <w:rPr>
              <w:rFonts w:hint="default" w:ascii="Cambria Math" w:hAnsi="Cambria Math" w:cs="Cambria Math"/>
              <w:lang w:val="en-US" w:eastAsia="zh-CN"/>
            </w:rPr>
            <m:t>+</m:t>
          </m:r>
          <m:r>
            <m:rPr/>
            <w:rPr>
              <w:rFonts w:ascii="Cambria Math" w:hAnsi="Cambria Math"/>
              <w:lang w:val="en-US"/>
            </w:rPr>
            <m:t>⋯</m:t>
          </m:r>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n−1</m:t>
              </m:r>
              <m:ctrlPr>
                <w:rPr>
                  <w:rFonts w:hint="default" w:ascii="Cambria Math" w:hAnsi="Cambria Math"/>
                  <w:i/>
                  <w:lang w:val="en-US" w:eastAsia="zh-CN"/>
                </w:rPr>
              </m:ctrlPr>
            </m:den>
          </m:f>
          <m:r>
            <m:rPr/>
            <w:rPr>
              <w:rFonts w:hint="default" w:ascii="Cambria Math" w:hAnsi="Cambria Math"/>
              <w:lang w:val="en-US" w:eastAsia="zh-CN"/>
            </w:rPr>
            <m:t>)</m:t>
          </m:r>
        </m:oMath>
      </m:oMathPara>
    </w:p>
    <w:p>
      <w:pPr>
        <w:numPr>
          <w:ilvl w:val="0"/>
          <w:numId w:val="0"/>
        </w:numPr>
        <w:spacing w:line="460" w:lineRule="exact"/>
        <w:ind w:firstLine="420" w:firstLineChars="0"/>
        <w:rPr>
          <w:rFonts w:hint="default" w:ascii="Cambria Math" w:hAnsi="Cambria Math"/>
          <w:i/>
          <w:lang w:val="en-US" w:eastAsia="zh-CN"/>
        </w:rPr>
      </w:pPr>
    </w:p>
    <w:p>
      <w:pPr>
        <w:numPr>
          <w:ilvl w:val="0"/>
          <w:numId w:val="0"/>
        </w:numPr>
        <w:spacing w:line="460" w:lineRule="exact"/>
        <w:ind w:firstLine="420" w:firstLineChars="0"/>
        <w:rPr>
          <w:rFonts w:hAnsi="Cambria Math" w:cs="Cambria Math"/>
          <w:i w:val="0"/>
          <w:lang w:val="en-US"/>
        </w:rPr>
      </w:pPr>
      <m:oMathPara>
        <m:oMath>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n</m:t>
              </m:r>
              <m:ctrlPr>
                <w:rPr>
                  <w:rFonts w:hint="default" w:ascii="Cambria Math" w:hAnsi="Cambria Math" w:cs="Cambria Math"/>
                  <w:i/>
                  <w:lang w:val="en-US" w:eastAsia="zh-CN"/>
                </w:rPr>
              </m:ctrlPr>
            </m:den>
          </m:f>
          <m:r>
            <m:rPr/>
            <w:rPr>
              <w:rFonts w:ascii="Cambria Math" w:hAnsi="Cambria Math" w:cs="Cambria Math"/>
              <w:lang w:val="en-US"/>
            </w:rPr>
            <m:t>∙</m:t>
          </m:r>
          <m:nary>
            <m:naryPr>
              <m:chr m:val="∑"/>
              <m:limLoc m:val="undOvr"/>
              <m:ctrlPr>
                <w:rPr>
                  <w:rFonts w:ascii="Cambria Math" w:hAnsi="Cambria Math" w:cs="Cambria Math"/>
                  <w:i/>
                  <w:lang w:val="en-US"/>
                </w:rPr>
              </m:ctrlPr>
            </m:naryPr>
            <m:sub>
              <m:r>
                <m:rPr/>
                <w:rPr>
                  <w:rFonts w:hint="default" w:ascii="Cambria Math" w:hAnsi="Cambria Math" w:cs="Cambria Math"/>
                  <w:lang w:val="en-US" w:eastAsia="zh-CN"/>
                </w:rPr>
                <m:t>i=r</m:t>
              </m:r>
              <m:ctrlPr>
                <w:rPr>
                  <w:rFonts w:ascii="Cambria Math" w:hAnsi="Cambria Math" w:cs="Cambria Math"/>
                  <w:i/>
                  <w:lang w:val="en-US"/>
                </w:rPr>
              </m:ctrlPr>
            </m:sub>
            <m:sup>
              <m:r>
                <m:rPr/>
                <w:rPr>
                  <w:rFonts w:hint="default" w:ascii="Cambria Math" w:hAnsi="Cambria Math" w:cs="Cambria Math"/>
                  <w:lang w:val="en-US" w:eastAsia="zh-CN"/>
                </w:rPr>
                <m:t>n−1</m:t>
              </m:r>
              <m:ctrlPr>
                <w:rPr>
                  <w:rFonts w:ascii="Cambria Math" w:hAnsi="Cambria Math" w:cs="Cambria Math"/>
                  <w:i/>
                  <w:lang w:val="en-US"/>
                </w:rPr>
              </m:ctrlPr>
            </m:sup>
            <m:e>
              <m:f>
                <m:fPr>
                  <m:ctrlPr>
                    <w:rPr>
                      <w:rFonts w:ascii="Cambria Math" w:hAnsi="Cambria Math" w:cs="Cambria Math"/>
                      <w:i/>
                      <w:lang w:val="en-US"/>
                    </w:rPr>
                  </m:ctrlPr>
                </m:fPr>
                <m:num>
                  <m:r>
                    <m:rPr/>
                    <w:rPr>
                      <w:rFonts w:hint="default" w:ascii="Cambria Math" w:hAnsi="Cambria Math" w:cs="Cambria Math"/>
                      <w:lang w:val="en-US" w:eastAsia="zh-CN"/>
                    </w:rPr>
                    <m:t>1</m:t>
                  </m:r>
                  <m:ctrlPr>
                    <w:rPr>
                      <w:rFonts w:ascii="Cambria Math" w:hAnsi="Cambria Math" w:cs="Cambria Math"/>
                      <w:i/>
                      <w:lang w:val="en-US"/>
                    </w:rPr>
                  </m:ctrlPr>
                </m:num>
                <m:den>
                  <m:r>
                    <m:rPr/>
                    <w:rPr>
                      <w:rFonts w:hint="default" w:ascii="Cambria Math" w:hAnsi="Cambria Math" w:cs="Cambria Math"/>
                      <w:lang w:val="en-US" w:eastAsia="zh-CN"/>
                    </w:rPr>
                    <m:t>i</m:t>
                  </m:r>
                  <m:ctrlPr>
                    <w:rPr>
                      <w:rFonts w:ascii="Cambria Math" w:hAnsi="Cambria Math" w:cs="Cambria Math"/>
                      <w:i/>
                      <w:lang w:val="en-US"/>
                    </w:rPr>
                  </m:ctrlPr>
                </m:den>
              </m:f>
              <m:ctrlPr>
                <w:rPr>
                  <w:rFonts w:ascii="Cambria Math" w:hAnsi="Cambria Math" w:cs="Cambria Math"/>
                  <w:i/>
                  <w:lang w:val="en-US"/>
                </w:rPr>
              </m:ctrlPr>
            </m:e>
          </m:nary>
        </m:oMath>
      </m:oMathPara>
    </w:p>
    <w:p>
      <w:pPr>
        <w:numPr>
          <w:ilvl w:val="0"/>
          <w:numId w:val="0"/>
        </w:numPr>
        <w:spacing w:line="460" w:lineRule="exact"/>
        <w:ind w:firstLine="420" w:firstLineChars="0"/>
        <w:rPr>
          <w:rFonts w:hAnsi="Cambria Math" w:cs="Cambria Math"/>
          <w:i w:val="0"/>
          <w:lang w:val="en-US"/>
        </w:rPr>
      </w:pPr>
    </w:p>
    <w:p>
      <w:pPr>
        <w:numPr>
          <w:ilvl w:val="0"/>
          <w:numId w:val="0"/>
        </w:numPr>
        <w:spacing w:line="460" w:lineRule="exact"/>
        <w:rPr>
          <w:rFonts w:hint="eastAsia" w:hAnsi="Cambria Math" w:cs="Cambria Math"/>
          <w:i w:val="0"/>
          <w:lang w:val="en-US" w:eastAsia="zh-CN"/>
        </w:rPr>
      </w:pPr>
      <w:r>
        <w:rPr>
          <w:rFonts w:hint="eastAsia" w:hAnsi="Cambria Math" w:cs="Cambria Math"/>
          <w:i w:val="0"/>
          <w:lang w:val="en-US" w:eastAsia="zh-CN"/>
        </w:rPr>
        <w:t>又当</w:t>
      </w:r>
      <m:oMath>
        <m:r>
          <m:rPr/>
          <w:rPr>
            <w:rFonts w:hint="default" w:ascii="Cambria Math" w:hAnsi="Cambria Math" w:cs="Cambria Math"/>
            <w:lang w:val="en-US" w:eastAsia="zh-CN"/>
          </w:rPr>
          <m:t xml:space="preserve"> </m:t>
        </m:r>
        <m:r>
          <m:rPr/>
          <w:rPr>
            <w:rFonts w:hint="default" w:ascii="Cambria Math" w:hAnsi="Cambria Math"/>
            <w:lang w:val="en-US" w:eastAsia="zh-CN"/>
          </w:rPr>
          <m:t>n</m:t>
        </m:r>
        <m:r>
          <m:rPr/>
          <w:rPr>
            <w:rFonts w:hint="default" w:ascii="Cambria Math" w:hAnsi="Cambria Math" w:cs="Cambria Math"/>
            <w:lang w:val="en-US" w:eastAsia="zh-CN"/>
          </w:rPr>
          <m:t>→</m:t>
        </m:r>
        <m:r>
          <m:rPr/>
          <w:rPr>
            <w:rFonts w:ascii="Cambria Math" w:hAnsi="Cambria Math" w:cs="Cambria Math"/>
            <w:lang w:val="en-US"/>
          </w:rPr>
          <m:t>+</m:t>
        </m:r>
        <m:r>
          <m:rPr/>
          <w:rPr>
            <w:rFonts w:hint="default" w:ascii="Cambria Math" w:hAnsi="Cambria Math" w:cs="Cambria Math"/>
            <w:lang w:val="en-US" w:eastAsia="zh-CN"/>
          </w:rPr>
          <m:t xml:space="preserve">∞ </m:t>
        </m:r>
      </m:oMath>
      <w:r>
        <w:rPr>
          <w:rFonts w:hint="eastAsia" w:hAnsi="Cambria Math" w:cs="Cambria Math"/>
          <w:i w:val="0"/>
          <w:lang w:val="en-US" w:eastAsia="zh-CN"/>
        </w:rPr>
        <w:t>时</w:t>
      </w:r>
      <m:oMath>
        <m:nary>
          <m:naryPr>
            <m:chr m:val="∑"/>
            <m:limLoc m:val="undOvr"/>
            <m:ctrlPr>
              <w:rPr>
                <w:rFonts w:ascii="Cambria Math" w:hAnsi="Cambria Math" w:cs="Cambria Math"/>
                <w:i/>
                <w:lang w:val="en-US"/>
              </w:rPr>
            </m:ctrlPr>
          </m:naryPr>
          <m:sub>
            <m:r>
              <m:rPr/>
              <w:rPr>
                <w:rFonts w:hint="default" w:ascii="Cambria Math" w:hAnsi="Cambria Math" w:cs="Cambria Math"/>
                <w:lang w:val="en-US" w:eastAsia="zh-CN"/>
              </w:rPr>
              <m:t>i=r</m:t>
            </m:r>
            <m:ctrlPr>
              <w:rPr>
                <w:rFonts w:ascii="Cambria Math" w:hAnsi="Cambria Math" w:cs="Cambria Math"/>
                <w:i/>
                <w:lang w:val="en-US"/>
              </w:rPr>
            </m:ctrlPr>
          </m:sub>
          <m:sup>
            <m:r>
              <m:rPr/>
              <w:rPr>
                <w:rFonts w:hint="default" w:ascii="Cambria Math" w:hAnsi="Cambria Math" w:cs="Cambria Math"/>
                <w:lang w:val="en-US" w:eastAsia="zh-CN"/>
              </w:rPr>
              <m:t>n−1</m:t>
            </m:r>
            <m:ctrlPr>
              <w:rPr>
                <w:rFonts w:ascii="Cambria Math" w:hAnsi="Cambria Math" w:cs="Cambria Math"/>
                <w:i/>
                <w:lang w:val="en-US"/>
              </w:rPr>
            </m:ctrlPr>
          </m:sup>
          <m:e>
            <m:r>
              <m:rPr/>
              <w:rPr>
                <w:rFonts w:hint="default" w:ascii="Cambria Math" w:hAnsi="Cambria Math" w:cs="Cambria Math"/>
                <w:lang w:val="en-US" w:eastAsia="zh-CN"/>
              </w:rPr>
              <m:t xml:space="preserve">1/i </m:t>
            </m:r>
            <m:ctrlPr>
              <w:rPr>
                <w:rFonts w:ascii="Cambria Math" w:hAnsi="Cambria Math" w:cs="Cambria Math"/>
                <w:i/>
                <w:lang w:val="en-US"/>
              </w:rPr>
            </m:ctrlPr>
          </m:e>
        </m:nary>
      </m:oMath>
      <w:r>
        <w:rPr>
          <w:rFonts w:hint="eastAsia" w:hAnsi="Cambria Math" w:cs="Cambria Math"/>
          <w:i w:val="0"/>
          <w:lang w:val="en-US" w:eastAsia="zh-CN"/>
        </w:rPr>
        <w:t>是一个无穷级数，且可计算得</w:t>
      </w:r>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default" w:hAnsi="Cambria Math" w:eastAsia="宋体" w:cs="Cambria Math"/>
          <w:i w:val="0"/>
          <w:lang w:val="en-US" w:eastAsia="zh-CN"/>
        </w:rPr>
      </w:pPr>
      <m:oMathPara>
        <m:oMath>
          <m:func>
            <m:funcPr>
              <m:ctrlPr>
                <w:rPr>
                  <w:rFonts w:ascii="Cambria Math" w:hAnsi="Cambria Math" w:cs="Cambria Math"/>
                  <w:i w:val="0"/>
                  <w:lang w:val="en-US"/>
                </w:rPr>
              </m:ctrlPr>
            </m:funcPr>
            <m:fName>
              <m:limLow>
                <m:limLowPr>
                  <m:ctrlPr>
                    <w:rPr>
                      <w:rFonts w:ascii="Cambria Math" w:hAnsi="Cambria Math" w:cs="Cambria Math"/>
                      <w:lang w:val="en-US"/>
                    </w:rPr>
                  </m:ctrlPr>
                </m:limLowPr>
                <m:e>
                  <m:r>
                    <m:rPr>
                      <m:sty m:val="p"/>
                    </m:rPr>
                    <w:rPr>
                      <w:rFonts w:ascii="Cambria Math" w:hAnsi="Cambria Math" w:cs="Cambria Math"/>
                      <w:lang w:val="en-US"/>
                    </w:rPr>
                    <m:t>lim</m:t>
                  </m:r>
                  <m:ctrlPr>
                    <w:rPr>
                      <w:rFonts w:ascii="Cambria Math" w:hAnsi="Cambria Math" w:cs="Cambria Math"/>
                      <w:i w:val="0"/>
                      <w:lang w:val="en-US"/>
                    </w:rPr>
                  </m:ctrlPr>
                </m:e>
                <m:lim>
                  <m:r>
                    <m:rPr>
                      <m:sty m:val="p"/>
                    </m:rPr>
                    <w:rPr>
                      <w:rFonts w:hint="eastAsia" w:ascii="Cambria Math" w:hAnsi="Cambria Math" w:cs="Cambria Math"/>
                      <w:lang w:val="en-US" w:eastAsia="zh-CN"/>
                    </w:rPr>
                    <m:t>n</m:t>
                  </m:r>
                  <m:r>
                    <m:rPr>
                      <m:sty m:val="p"/>
                    </m:rPr>
                    <w:rPr>
                      <w:rFonts w:ascii="Cambria Math" w:hAnsi="Cambria Math" w:cs="Cambria Math"/>
                      <w:lang w:val="en-US"/>
                    </w:rPr>
                    <m:t>→+∞</m:t>
                  </m:r>
                  <m:ctrlPr>
                    <w:rPr>
                      <w:rFonts w:ascii="Cambria Math" w:hAnsi="Cambria Math" w:cs="Cambria Math"/>
                      <w:i w:val="0"/>
                      <w:lang w:val="en-US"/>
                    </w:rPr>
                  </m:ctrlPr>
                </m:lim>
              </m:limLow>
              <m:ctrlPr>
                <w:rPr>
                  <w:rFonts w:ascii="Cambria Math" w:hAnsi="Cambria Math" w:cs="Cambria Math"/>
                  <w:i w:val="0"/>
                  <w:lang w:val="en-US"/>
                </w:rPr>
              </m:ctrlPr>
            </m:fName>
            <m:e>
              <m:nary>
                <m:naryPr>
                  <m:chr m:val="∑"/>
                  <m:limLoc m:val="undOvr"/>
                  <m:ctrlPr>
                    <w:rPr>
                      <w:rFonts w:ascii="Cambria Math" w:hAnsi="Cambria Math" w:cs="Cambria Math"/>
                      <w:i/>
                      <w:lang w:val="en-US"/>
                    </w:rPr>
                  </m:ctrlPr>
                </m:naryPr>
                <m:sub>
                  <m:r>
                    <m:rPr/>
                    <w:rPr>
                      <w:rFonts w:hint="default" w:ascii="Cambria Math" w:hAnsi="Cambria Math" w:cs="Cambria Math"/>
                      <w:lang w:val="en-US" w:eastAsia="zh-CN"/>
                    </w:rPr>
                    <m:t>i=r</m:t>
                  </m:r>
                  <m:ctrlPr>
                    <w:rPr>
                      <w:rFonts w:ascii="Cambria Math" w:hAnsi="Cambria Math" w:cs="Cambria Math"/>
                      <w:i/>
                      <w:lang w:val="en-US"/>
                    </w:rPr>
                  </m:ctrlPr>
                </m:sub>
                <m:sup>
                  <m:r>
                    <m:rPr/>
                    <w:rPr>
                      <w:rFonts w:hint="default" w:ascii="Cambria Math" w:hAnsi="Cambria Math" w:cs="Cambria Math"/>
                      <w:lang w:val="en-US" w:eastAsia="zh-CN"/>
                    </w:rPr>
                    <m:t>n−1</m:t>
                  </m:r>
                  <m:ctrlPr>
                    <w:rPr>
                      <w:rFonts w:ascii="Cambria Math" w:hAnsi="Cambria Math" w:cs="Cambria Math"/>
                      <w:i/>
                      <w:lang w:val="en-US"/>
                    </w:rPr>
                  </m:ctrlPr>
                </m:sup>
                <m:e>
                  <m:f>
                    <m:fPr>
                      <m:ctrlPr>
                        <w:rPr>
                          <w:rFonts w:ascii="Cambria Math" w:hAnsi="Cambria Math" w:cs="Cambria Math"/>
                          <w:i/>
                          <w:lang w:val="en-US"/>
                        </w:rPr>
                      </m:ctrlPr>
                    </m:fPr>
                    <m:num>
                      <m:r>
                        <m:rPr/>
                        <w:rPr>
                          <w:rFonts w:hint="default" w:ascii="Cambria Math" w:hAnsi="Cambria Math" w:cs="Cambria Math"/>
                          <w:lang w:val="en-US" w:eastAsia="zh-CN"/>
                        </w:rPr>
                        <m:t>1</m:t>
                      </m:r>
                      <m:ctrlPr>
                        <w:rPr>
                          <w:rFonts w:ascii="Cambria Math" w:hAnsi="Cambria Math" w:cs="Cambria Math"/>
                          <w:i/>
                          <w:lang w:val="en-US"/>
                        </w:rPr>
                      </m:ctrlPr>
                    </m:num>
                    <m:den>
                      <m:r>
                        <m:rPr/>
                        <w:rPr>
                          <w:rFonts w:hint="default" w:ascii="Cambria Math" w:hAnsi="Cambria Math" w:cs="Cambria Math"/>
                          <w:lang w:val="en-US" w:eastAsia="zh-CN"/>
                        </w:rPr>
                        <m:t>i</m:t>
                      </m:r>
                      <m:ctrlPr>
                        <w:rPr>
                          <w:rFonts w:ascii="Cambria Math" w:hAnsi="Cambria Math" w:cs="Cambria Math"/>
                          <w:i/>
                          <w:lang w:val="en-US"/>
                        </w:rPr>
                      </m:ctrlPr>
                    </m:den>
                  </m:f>
                  <m:ctrlPr>
                    <w:rPr>
                      <w:rFonts w:ascii="Cambria Math" w:hAnsi="Cambria Math" w:cs="Cambria Math"/>
                      <w:i/>
                      <w:lang w:val="en-US"/>
                    </w:rPr>
                  </m:ctrlPr>
                </m:e>
              </m:nary>
              <m:ctrlPr>
                <w:rPr>
                  <w:rFonts w:ascii="Cambria Math" w:hAnsi="Cambria Math" w:cs="Cambria Math"/>
                  <w:i w:val="0"/>
                  <w:lang w:val="en-US"/>
                </w:rPr>
              </m:ctrlPr>
            </m:e>
          </m:func>
          <m:r>
            <m:rPr>
              <m:sty m:val="p"/>
            </m:rPr>
            <w:rPr>
              <w:rFonts w:hint="default" w:ascii="Cambria Math" w:hAnsi="Cambria Math" w:cs="Cambria Math"/>
              <w:lang w:val="en-US" w:eastAsia="zh-CN"/>
            </w:rPr>
            <m:t>=</m:t>
          </m:r>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n</m:t>
                  </m:r>
                  <m:ctrlPr>
                    <w:rPr>
                      <w:rFonts w:hint="default" w:ascii="Cambria Math" w:hAnsi="Cambria Math" w:cs="Cambria Math"/>
                      <w:i/>
                      <w:lang w:val="en-US" w:eastAsia="zh-CN"/>
                    </w:rPr>
                  </m:ctrlPr>
                </m:num>
                <m:den>
                  <m:r>
                    <m:rPr/>
                    <w:rPr>
                      <w:rFonts w:hint="default" w:ascii="Cambria Math" w:hAnsi="Cambria Math" w:cs="Cambria Math"/>
                      <w:lang w:val="en-US" w:eastAsia="zh-CN"/>
                    </w:rPr>
                    <m:t>r</m:t>
                  </m:r>
                  <m:ctrlPr>
                    <w:rPr>
                      <w:rFonts w:hint="default" w:ascii="Cambria Math" w:hAnsi="Cambria Math" w:cs="Cambria Math"/>
                      <w:i/>
                      <w:lang w:val="en-US" w:eastAsia="zh-CN"/>
                    </w:rPr>
                  </m:ctrlPr>
                </m:den>
              </m:f>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oMath>
      </m:oMathPara>
    </w:p>
    <w:p>
      <w:pPr>
        <w:numPr>
          <w:ilvl w:val="0"/>
          <w:numId w:val="0"/>
        </w:numPr>
        <w:spacing w:line="460" w:lineRule="exact"/>
        <w:rPr>
          <w:rFonts w:hint="eastAsia" w:hAnsi="Cambria Math" w:cs="Cambria Math"/>
          <w:i w:val="0"/>
          <w:lang w:val="en-US" w:eastAsia="zh-CN"/>
        </w:rPr>
      </w:pPr>
      <w:r>
        <w:rPr>
          <w:rFonts w:hint="eastAsia" w:hAnsi="Cambria Math" w:cs="Cambria Math"/>
          <w:i w:val="0"/>
          <w:lang w:val="en-US" w:eastAsia="zh-CN"/>
        </w:rPr>
        <w:t>因此</w:t>
      </w:r>
    </w:p>
    <w:p>
      <w:pPr>
        <w:numPr>
          <w:ilvl w:val="0"/>
          <w:numId w:val="0"/>
        </w:numPr>
        <w:spacing w:line="460" w:lineRule="exact"/>
        <w:rPr>
          <w:rFonts w:hint="default" w:hAnsi="Cambria Math" w:cs="Cambria Math"/>
          <w:i w:val="0"/>
          <w:lang w:val="en-US" w:eastAsia="zh-CN"/>
        </w:rPr>
      </w:pPr>
      <m:oMathPara>
        <m:oMath>
          <m:r>
            <m:rPr/>
            <w:rPr>
              <w:rFonts w:hint="default" w:ascii="Cambria Math" w:hAnsi="Cambria Math"/>
              <w:lang w:val="en-US" w:eastAsia="zh-CN"/>
            </w:rPr>
            <m:t>P(r)=</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n</m:t>
              </m:r>
              <m:ctrlPr>
                <w:rPr>
                  <w:rFonts w:hint="default" w:ascii="Cambria Math" w:hAnsi="Cambria Math" w:cs="Cambria Math"/>
                  <w:i/>
                  <w:lang w:val="en-US" w:eastAsia="zh-CN"/>
                </w:rPr>
              </m:ctrlPr>
            </m:den>
          </m:f>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n</m:t>
                  </m:r>
                  <m:ctrlPr>
                    <w:rPr>
                      <w:rFonts w:hint="default" w:ascii="Cambria Math" w:hAnsi="Cambria Math" w:cs="Cambria Math"/>
                      <w:i/>
                      <w:lang w:val="en-US" w:eastAsia="zh-CN"/>
                    </w:rPr>
                  </m:ctrlPr>
                </m:num>
                <m:den>
                  <m:r>
                    <m:rPr/>
                    <w:rPr>
                      <w:rFonts w:hint="default" w:ascii="Cambria Math" w:hAnsi="Cambria Math" w:cs="Cambria Math"/>
                      <w:lang w:val="en-US" w:eastAsia="zh-CN"/>
                    </w:rPr>
                    <m:t>r</m:t>
                  </m:r>
                  <m:ctrlPr>
                    <w:rPr>
                      <w:rFonts w:hint="default" w:ascii="Cambria Math" w:hAnsi="Cambria Math" w:cs="Cambria Math"/>
                      <w:i/>
                      <w:lang w:val="en-US" w:eastAsia="zh-CN"/>
                    </w:rPr>
                  </m:ctrlPr>
                </m:den>
              </m:f>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oMath>
      </m:oMathPara>
    </w:p>
    <w:p>
      <w:pPr>
        <w:numPr>
          <w:ilvl w:val="0"/>
          <w:numId w:val="0"/>
        </w:numPr>
        <w:spacing w:line="460" w:lineRule="exact"/>
        <w:rPr>
          <w:rFonts w:hint="eastAsia" w:hAnsi="Cambria Math" w:cs="Cambria Math"/>
          <w:i w:val="0"/>
          <w:lang w:val="en-US" w:eastAsia="zh-CN"/>
        </w:rPr>
      </w:pPr>
      <w:r>
        <w:rPr>
          <w:rFonts w:hint="eastAsia" w:hAnsi="Cambria Math" w:cs="Cambria Math"/>
          <w:i w:val="0"/>
          <w:lang w:val="en-US" w:eastAsia="zh-CN"/>
        </w:rPr>
        <w:t>设</w:t>
      </w:r>
      <m:oMath>
        <m:r>
          <m:rPr/>
          <w:rPr>
            <w:rFonts w:hint="default" w:ascii="Cambria Math" w:hAnsi="Cambria Math" w:cs="Cambria Math"/>
            <w:lang w:val="en-US" w:eastAsia="zh-CN"/>
          </w:rPr>
          <m:t xml:space="preserve"> r/n=u </m:t>
        </m:r>
      </m:oMath>
      <w:r>
        <w:rPr>
          <w:rFonts w:hint="eastAsia" w:hAnsi="Cambria Math" w:cs="Cambria Math"/>
          <w:i w:val="0"/>
          <w:lang w:val="en-US" w:eastAsia="zh-CN"/>
        </w:rPr>
        <w:t>，则可得</w:t>
      </w:r>
    </w:p>
    <w:p>
      <w:pPr>
        <w:numPr>
          <w:ilvl w:val="0"/>
          <w:numId w:val="0"/>
        </w:numPr>
        <w:spacing w:line="460" w:lineRule="exact"/>
        <w:rPr>
          <w:rFonts w:hint="default" w:hAnsi="Cambria Math" w:cs="Cambria Math"/>
          <w:i w:val="0"/>
          <w:lang w:val="en-US" w:eastAsia="zh-CN"/>
        </w:rPr>
      </w:pPr>
      <m:oMathPara>
        <m:oMath>
          <m:r>
            <m:rPr/>
            <w:rPr>
              <w:rFonts w:hint="default" w:ascii="Cambria Math" w:hAnsi="Cambria Math"/>
              <w:lang w:val="en-US" w:eastAsia="zh-CN"/>
            </w:rPr>
            <m:t>P(u)=−u</m:t>
          </m:r>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r>
                <m:rPr/>
                <w:rPr>
                  <w:rFonts w:hint="default" w:ascii="Cambria Math" w:hAnsi="Cambria Math"/>
                  <w:lang w:val="en-US" w:eastAsia="zh-CN"/>
                </w:rPr>
                <m:t>u</m:t>
              </m:r>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oMath>
      </m:oMathPara>
    </w:p>
    <w:p>
      <w:pPr>
        <w:numPr>
          <w:ilvl w:val="0"/>
          <w:numId w:val="0"/>
        </w:numPr>
        <w:spacing w:line="460" w:lineRule="exact"/>
        <w:rPr>
          <w:rFonts w:hint="eastAsia" w:hAnsi="Cambria Math"/>
          <w:i w:val="0"/>
          <w:lang w:val="en-US" w:eastAsia="zh-CN"/>
        </w:rPr>
      </w:pPr>
      <w:r>
        <w:rPr>
          <w:rFonts w:hint="eastAsia" w:hAnsi="Cambria Math" w:cs="Cambria Math"/>
          <w:i w:val="0"/>
          <w:lang w:val="en-US" w:eastAsia="zh-CN"/>
        </w:rPr>
        <w:t>将</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P(u) </m:t>
        </m:r>
      </m:oMath>
      <w:r>
        <w:rPr>
          <w:rFonts w:hint="eastAsia" w:hAnsi="Cambria Math"/>
          <w:i w:val="0"/>
          <w:lang w:val="en-US" w:eastAsia="zh-CN"/>
        </w:rPr>
        <w:t>对</w:t>
      </w:r>
      <m:oMath>
        <m:r>
          <m:rPr/>
          <w:rPr>
            <w:rFonts w:hint="default" w:ascii="Cambria Math" w:hAnsi="Cambria Math"/>
            <w:lang w:val="en-US" w:eastAsia="zh-CN"/>
          </w:rPr>
          <m:t xml:space="preserve"> u </m:t>
        </m:r>
      </m:oMath>
      <w:r>
        <w:rPr>
          <w:rFonts w:hint="eastAsia" w:hAnsi="Cambria Math"/>
          <w:i w:val="0"/>
          <w:lang w:val="en-US" w:eastAsia="zh-CN"/>
        </w:rPr>
        <w:t>求导得</w:t>
      </w:r>
    </w:p>
    <w:p>
      <w:pPr>
        <w:numPr>
          <w:ilvl w:val="0"/>
          <w:numId w:val="0"/>
        </w:numPr>
        <w:spacing w:line="460" w:lineRule="exact"/>
        <w:rPr>
          <w:rFonts w:hint="default" w:hAnsi="Cambria Math" w:cs="Cambria Math"/>
          <w:i w:val="0"/>
          <w:lang w:val="en-US" w:eastAsia="zh-CN"/>
        </w:rPr>
      </w:pPr>
      <m:oMathPara>
        <m:oMath>
          <m:r>
            <m:rPr/>
            <w:rPr>
              <w:rFonts w:hint="default" w:ascii="Cambria Math" w:hAnsi="Cambria Math"/>
              <w:lang w:val="en-US" w:eastAsia="zh-CN"/>
            </w:rPr>
            <m:t>P'(u)=−</m:t>
          </m:r>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r>
                <m:rPr/>
                <w:rPr>
                  <w:rFonts w:hint="default" w:ascii="Cambria Math" w:hAnsi="Cambria Math"/>
                  <w:lang w:val="en-US" w:eastAsia="zh-CN"/>
                </w:rPr>
                <m:t>u</m:t>
              </m:r>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r>
            <m:rPr>
              <m:sty m:val="p"/>
            </m:rPr>
            <w:rPr>
              <w:rFonts w:hint="default" w:ascii="Cambria Math" w:hAnsi="Cambria Math" w:cs="Cambria Math"/>
              <w:lang w:val="en-US" w:eastAsia="zh-CN"/>
            </w:rPr>
            <m:t>−1</m:t>
          </m:r>
        </m:oMath>
      </m:oMathPara>
    </w:p>
    <w:p>
      <w:pPr>
        <w:numPr>
          <w:ilvl w:val="0"/>
          <w:numId w:val="0"/>
        </w:numPr>
        <w:spacing w:line="460" w:lineRule="exact"/>
        <w:rPr>
          <w:rFonts w:hint="eastAsia" w:hAnsi="Cambria Math" w:cs="Cambria Math"/>
          <w:b w:val="0"/>
          <w:i w:val="0"/>
          <w:lang w:val="en-US" w:eastAsia="zh-CN"/>
        </w:rPr>
      </w:pPr>
      <w:r>
        <w:rPr>
          <w:rFonts w:hint="eastAsia" w:hAnsi="Cambria Math" w:cs="Cambria Math"/>
          <w:i w:val="0"/>
          <w:lang w:val="en-US" w:eastAsia="zh-CN"/>
        </w:rPr>
        <w:t>因此当</w:t>
      </w:r>
      <m:oMath>
        <m:r>
          <m:rPr/>
          <w:rPr>
            <w:rFonts w:hint="default" w:ascii="Cambria Math" w:hAnsi="Cambria Math"/>
            <w:lang w:val="en-US" w:eastAsia="zh-CN"/>
          </w:rPr>
          <m:t>P'(u)=0</m:t>
        </m:r>
      </m:oMath>
      <w:r>
        <w:rPr>
          <w:rFonts w:hint="eastAsia" w:hAnsi="Cambria Math"/>
          <w:i w:val="0"/>
          <w:lang w:val="en-US" w:eastAsia="zh-CN"/>
        </w:rPr>
        <w:t>时，</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P(u) </m:t>
        </m:r>
      </m:oMath>
      <w:r>
        <w:rPr>
          <w:rFonts w:hint="eastAsia" w:hAnsi="Cambria Math"/>
          <w:i w:val="0"/>
          <w:lang w:val="en-US" w:eastAsia="zh-CN"/>
        </w:rPr>
        <w:t>取得极大值。因此解</w:t>
      </w:r>
      <m:oMath>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r>
              <m:rPr/>
              <w:rPr>
                <w:rFonts w:hint="default" w:ascii="Cambria Math" w:hAnsi="Cambria Math"/>
                <w:lang w:val="en-US" w:eastAsia="zh-CN"/>
              </w:rPr>
              <m:t>u</m:t>
            </m:r>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r>
          <m:rPr>
            <m:sty m:val="p"/>
          </m:rPr>
          <w:rPr>
            <w:rFonts w:hint="default" w:ascii="Cambria Math" w:hAnsi="Cambria Math" w:cs="Cambria Math"/>
            <w:lang w:val="en-US" w:eastAsia="zh-CN"/>
          </w:rPr>
          <m:t>=−1</m:t>
        </m:r>
      </m:oMath>
      <w:r>
        <w:rPr>
          <w:rFonts w:hint="eastAsia" w:hAnsi="Cambria Math" w:cs="Cambria Math"/>
          <w:b w:val="0"/>
          <w:i w:val="0"/>
          <w:lang w:val="en-US" w:eastAsia="zh-CN"/>
        </w:rPr>
        <w:t>得</w:t>
      </w:r>
    </w:p>
    <w:p>
      <w:pPr>
        <w:numPr>
          <w:ilvl w:val="0"/>
          <w:numId w:val="0"/>
        </w:numPr>
        <w:spacing w:line="460" w:lineRule="exact"/>
        <w:rPr>
          <w:rFonts w:hint="default" w:hAnsi="Cambria Math" w:cs="Cambria Math"/>
          <w:b w:val="0"/>
          <w:i w:val="0"/>
          <w:lang w:val="en-US" w:eastAsia="zh-CN"/>
        </w:rPr>
      </w:pPr>
      <m:oMathPara>
        <m:oMath>
          <m:r>
            <m:rPr/>
            <w:rPr>
              <w:rFonts w:hint="default" w:ascii="Cambria Math" w:hAnsi="Cambria Math"/>
              <w:lang w:val="en-US" w:eastAsia="zh-CN"/>
            </w:rPr>
            <m:t>u</m:t>
          </m:r>
          <m:r>
            <m:rPr>
              <m:sty m:val="p"/>
            </m:rPr>
            <w:rPr>
              <w:rFonts w:hint="default" w:ascii="Cambria Math" w:hAnsi="Cambria Math" w:cs="Cambria Math"/>
              <w:lang w:val="en-US" w:eastAsia="zh-CN"/>
            </w:rPr>
            <m:t>=</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oMath>
      </m:oMathPara>
    </w:p>
    <w:p>
      <w:pPr>
        <w:numPr>
          <w:ilvl w:val="0"/>
          <w:numId w:val="0"/>
        </w:numPr>
        <w:spacing w:line="460" w:lineRule="exact"/>
        <w:rPr>
          <w:rFonts w:hint="default" w:hAnsi="Cambria Math" w:cs="Cambria Math"/>
          <w:i w:val="0"/>
          <w:lang w:val="en-US" w:eastAsia="zh-CN"/>
        </w:rPr>
      </w:pPr>
      <m:oMathPara>
        <m:oMath>
          <m:r>
            <m:rPr>
              <m:sty m:val="p"/>
            </m:rPr>
            <w:rPr>
              <w:rFonts w:hint="default" w:ascii="Cambria Math" w:hAnsi="Cambria Math" w:cs="Cambria Math"/>
              <w:lang w:val="en-US" w:eastAsia="zh-CN"/>
            </w:rPr>
            <m:t xml:space="preserve"> </m:t>
          </m:r>
          <m:r>
            <m:rPr/>
            <w:rPr>
              <w:rFonts w:hint="default" w:ascii="Cambria Math" w:hAnsi="Cambria Math"/>
              <w:lang w:val="en-US" w:eastAsia="zh-CN"/>
            </w:rPr>
            <m:t>P(</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r>
            <m:rPr/>
            <w:rPr>
              <w:rFonts w:hint="default" w:ascii="Cambria Math" w:hAnsi="Cambria Math"/>
              <w:lang w:val="en-US" w:eastAsia="zh-CN"/>
            </w:rPr>
            <m:t>) =</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(e)=</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ctrlPr>
                <w:rPr>
                  <w:rFonts w:hint="default" w:ascii="Cambria Math" w:hAnsi="Cambria Math" w:cs="Cambria Math"/>
                  <w:i w:val="0"/>
                  <w:lang w:val="en-US" w:eastAsia="zh-CN"/>
                </w:rPr>
              </m:ctrlPr>
            </m:e>
          </m:func>
        </m:oMath>
      </m:oMathPara>
    </w:p>
    <w:p>
      <w:pPr>
        <w:spacing w:line="420" w:lineRule="exact"/>
        <w:ind w:firstLine="480" w:firstLineChars="200"/>
        <w:rPr>
          <w:rFonts w:hint="default" w:ascii="宋体" w:hAnsi="宋体"/>
          <w:sz w:val="24"/>
          <w:lang w:val="en-US" w:eastAsia="zh-CN"/>
        </w:rPr>
      </w:pPr>
      <w:r>
        <w:rPr>
          <w:rFonts w:hint="eastAsia" w:hAnsi="Cambria Math" w:cs="Cambria Math"/>
          <w:i w:val="0"/>
          <w:lang w:val="en-US" w:eastAsia="zh-CN"/>
        </w:rPr>
        <w:t>由上述推导结果得，当</w:t>
      </w:r>
      <m:oMath>
        <m:r>
          <m:rPr/>
          <w:rPr>
            <w:rFonts w:hint="default" w:ascii="Cambria Math" w:hAnsi="Cambria Math" w:cs="Cambria Math"/>
            <w:lang w:val="en-US" w:eastAsia="zh-CN"/>
          </w:rPr>
          <m:t xml:space="preserve"> r/n </m:t>
        </m:r>
      </m:oMath>
      <w:r>
        <w:rPr>
          <w:rFonts w:hint="eastAsia" w:hAnsi="Cambria Math" w:cs="Cambria Math"/>
          <w:i w:val="0"/>
          <w:lang w:val="en-US" w:eastAsia="zh-CN"/>
        </w:rPr>
        <w:t>的取值为</w:t>
      </w:r>
      <m:oMath>
        <m:r>
          <m:rPr/>
          <w:rPr>
            <w:rFonts w:hint="default" w:ascii="Cambria Math" w:hAnsi="Cambria Math" w:cs="Cambria Math"/>
            <w:lang w:val="en-US" w:eastAsia="zh-CN"/>
          </w:rPr>
          <m:t xml:space="preserve"> </m:t>
        </m:r>
        <m:sSup>
          <m:sSupPr>
            <m:ctrlPr>
              <w:rPr>
                <w:rFonts w:hint="default" w:ascii="Cambria Math" w:hAnsi="Cambria Math" w:cs="Cambria Math"/>
                <w:i/>
                <w:lang w:val="en-US" w:eastAsia="zh-CN"/>
              </w:rPr>
            </m:ctrlPr>
          </m:sSupPr>
          <m:e>
            <m:r>
              <m:rPr/>
              <w:rPr>
                <w:rFonts w:ascii="Cambria Math" w:hAnsi="Cambria Math" w:cs="Cambria Math"/>
                <w:lang w:val="en-US"/>
              </w:rPr>
              <m:t>e</m:t>
            </m:r>
            <m:ctrlPr>
              <w:rPr>
                <w:rFonts w:hint="default" w:ascii="Cambria Math" w:hAnsi="Cambria Math" w:cs="Cambria Math"/>
                <w:i/>
                <w:lang w:val="en-US" w:eastAsia="zh-CN"/>
              </w:rPr>
            </m:ctrlPr>
          </m:e>
          <m:sup>
            <m:r>
              <m:rPr/>
              <w:rPr>
                <w:rFonts w:ascii="Cambria Math" w:hAnsi="Cambria Math" w:cs="Cambria Math"/>
                <w:lang w:val="en-US"/>
              </w:rPr>
              <m:t>−</m:t>
            </m:r>
            <m:r>
              <m:rPr/>
              <w:rPr>
                <w:rFonts w:hint="default" w:ascii="Cambria Math" w:hAnsi="Cambria Math" w:cs="Cambria Math"/>
                <w:lang w:val="en-US" w:eastAsia="zh-CN"/>
              </w:rPr>
              <m:t xml:space="preserve">1 </m:t>
            </m:r>
            <m:ctrlPr>
              <w:rPr>
                <w:rFonts w:hint="default" w:ascii="Cambria Math" w:hAnsi="Cambria Math" w:cs="Cambria Math"/>
                <w:i/>
                <w:lang w:val="en-US" w:eastAsia="zh-CN"/>
              </w:rPr>
            </m:ctrlPr>
          </m:sup>
        </m:sSup>
      </m:oMath>
      <w:r>
        <w:rPr>
          <w:rFonts w:hint="eastAsia" w:hAnsi="Cambria Math" w:cs="Cambria Math"/>
          <w:i w:val="0"/>
          <w:lang w:val="en-US" w:eastAsia="zh-CN"/>
        </w:rPr>
        <w:t>时，该选择策略能选中最大值的概率</w:t>
      </w:r>
      <m:oMath>
        <m:r>
          <m:rPr>
            <m:sty m:val="p"/>
          </m:rPr>
          <w:rPr>
            <w:rFonts w:hint="default" w:ascii="Cambria Math" w:hAnsi="Cambria Math" w:cs="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hint="default" w:ascii="Cambria Math" w:hAnsi="Cambria Math"/>
                <w:lang w:val="en-US" w:eastAsia="zh-CN"/>
              </w:rPr>
              <m:t>max</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cs="Cambria Math"/>
                <w:i/>
                <w:lang w:val="en-US" w:eastAsia="zh-CN"/>
              </w:rPr>
            </m:ctrlPr>
          </m:sSupPr>
          <m:e>
            <m:r>
              <m:rPr/>
              <w:rPr>
                <w:rFonts w:ascii="Cambria Math" w:hAnsi="Cambria Math" w:cs="Cambria Math"/>
                <w:lang w:val="en-US"/>
              </w:rPr>
              <m:t>e</m:t>
            </m:r>
            <m:ctrlPr>
              <w:rPr>
                <w:rFonts w:hint="default" w:ascii="Cambria Math" w:hAnsi="Cambria Math" w:cs="Cambria Math"/>
                <w:i/>
                <w:lang w:val="en-US" w:eastAsia="zh-CN"/>
              </w:rPr>
            </m:ctrlPr>
          </m:e>
          <m:sup>
            <m:r>
              <m:rPr/>
              <w:rPr>
                <w:rFonts w:ascii="Cambria Math" w:hAnsi="Cambria Math" w:cs="Cambria Math"/>
                <w:lang w:val="en-US"/>
              </w:rPr>
              <m:t>−</m:t>
            </m:r>
            <m:r>
              <m:rPr/>
              <w:rPr>
                <w:rFonts w:hint="default" w:ascii="Cambria Math" w:hAnsi="Cambria Math" w:cs="Cambria Math"/>
                <w:lang w:val="en-US" w:eastAsia="zh-CN"/>
              </w:rPr>
              <m:t xml:space="preserve">1 </m:t>
            </m:r>
            <m:ctrlPr>
              <w:rPr>
                <w:rFonts w:hint="default" w:ascii="Cambria Math" w:hAnsi="Cambria Math" w:cs="Cambria Math"/>
                <w:i/>
                <w:lang w:val="en-US" w:eastAsia="zh-CN"/>
              </w:rPr>
            </m:ctrlPr>
          </m:sup>
        </m:sSup>
      </m:oMath>
      <w:r>
        <w:rPr>
          <w:rFonts w:hint="eastAsia" w:hAnsi="Cambria Math" w:cs="Cambria Math"/>
          <w:i w:val="0"/>
          <w:lang w:val="en-US" w:eastAsia="zh-CN"/>
        </w:rPr>
        <w:t>。</w:t>
      </w:r>
      <w:r>
        <w:rPr>
          <w:rFonts w:hint="eastAsia" w:ascii="宋体" w:hAnsi="宋体"/>
          <w:sz w:val="24"/>
          <w:lang w:val="en-US" w:eastAsia="zh-CN"/>
        </w:rPr>
        <w:t>最优停止策略为：拒绝前</w:t>
      </w:r>
      <m:oMath>
        <m:r>
          <m:rPr/>
          <w:rPr>
            <w:rFonts w:hint="default" w:ascii="Cambria Math" w:hAnsi="Cambria Math" w:cs="Cambria Math"/>
            <w:lang w:val="en-US" w:eastAsia="zh-CN"/>
          </w:rPr>
          <m:t xml:space="preserve"> 1/e </m:t>
        </m:r>
      </m:oMath>
      <w:r>
        <w:rPr>
          <w:rFonts w:hint="eastAsia" w:ascii="宋体" w:hAnsi="宋体"/>
          <w:sz w:val="24"/>
          <w:lang w:val="en-US" w:eastAsia="zh-CN"/>
        </w:rPr>
        <w:t>的样本后遇到最大值时选中，选中值为最大值的概率为</w:t>
      </w:r>
      <m:oMath>
        <m:r>
          <m:rPr/>
          <w:rPr>
            <w:rFonts w:hint="default" w:ascii="Cambria Math" w:hAnsi="Cambria Math" w:cs="Cambria Math"/>
            <w:lang w:val="en-US" w:eastAsia="zh-CN"/>
          </w:rPr>
          <m:t xml:space="preserve"> 1/e</m:t>
        </m:r>
      </m:oMath>
      <w:r>
        <w:rPr>
          <w:rFonts w:hint="eastAsia" w:ascii="宋体" w:hAnsi="宋体"/>
          <w:sz w:val="24"/>
          <w:lang w:val="en-US" w:eastAsia="zh-CN"/>
        </w:rPr>
        <w:t>，大约</w:t>
      </w:r>
      <m:oMath>
        <m:r>
          <m:rPr>
            <m:sty m:val="p"/>
          </m:rPr>
          <w:rPr>
            <w:rFonts w:hint="eastAsia" w:ascii="宋体" w:hAnsi="宋体"/>
            <w:sz w:val="24"/>
            <w:lang w:val="en-US" w:eastAsia="zh-CN"/>
          </w:rPr>
          <m:t>37</m:t>
        </m:r>
        <m:r>
          <m:rPr/>
          <w:rPr>
            <w:rFonts w:hint="default" w:ascii="Cambria Math" w:hAnsi="Cambria Math" w:cs="Cambria Math"/>
            <w:lang w:val="en-US" w:eastAsia="zh-CN"/>
          </w:rPr>
          <m:t>%</m:t>
        </m:r>
      </m:oMath>
      <w:r>
        <w:rPr>
          <w:rFonts w:hint="eastAsia" w:ascii="宋体" w:hAnsi="宋体"/>
          <w:sz w:val="24"/>
          <w:lang w:val="en-US" w:eastAsia="zh-CN"/>
        </w:rPr>
        <w:t>。</w:t>
      </w:r>
    </w:p>
    <w:p>
      <w:pPr>
        <w:rPr>
          <w:rFonts w:hint="default" w:hAnsi="Cambria Math" w:cs="Cambria Math"/>
          <w:i w:val="0"/>
          <w:lang w:val="en-US" w:eastAsia="zh-CN"/>
        </w:rPr>
      </w:pPr>
      <w:r>
        <w:rPr>
          <w:rFonts w:hint="default" w:hAnsi="Cambria Math" w:cs="Cambria Math"/>
          <w:i w:val="0"/>
          <w:lang w:val="en-US" w:eastAsia="zh-CN"/>
        </w:rPr>
        <w:br w:type="page"/>
      </w:r>
    </w:p>
    <w:p>
      <w:pPr>
        <w:pStyle w:val="3"/>
        <w:spacing w:before="156" w:after="156"/>
        <w:jc w:val="left"/>
        <w:rPr>
          <w:rFonts w:hint="default" w:eastAsia="黑体"/>
          <w:szCs w:val="28"/>
          <w:lang w:val="en-US" w:eastAsia="zh-CN"/>
        </w:rPr>
      </w:pPr>
      <w:bookmarkStart w:id="34" w:name="_Toc11150"/>
      <w:r>
        <w:rPr>
          <w:rFonts w:hint="eastAsia"/>
          <w:lang w:val="en-US" w:eastAsia="zh-CN"/>
        </w:rPr>
        <w:t>3</w:t>
      </w:r>
      <w:r>
        <w:rPr>
          <w:szCs w:val="28"/>
        </w:rPr>
        <w:t xml:space="preserve">.2 </w:t>
      </w:r>
      <w:r>
        <w:rPr>
          <w:rFonts w:hint="default"/>
          <w:lang w:val="en-US" w:eastAsia="zh-CN"/>
        </w:rPr>
        <w:t>不可回溯</w:t>
      </w:r>
      <w:r>
        <w:rPr>
          <w:rFonts w:hint="eastAsia"/>
          <w:lang w:val="en-US" w:eastAsia="zh-CN"/>
        </w:rPr>
        <w:t>且观察消耗成本</w:t>
      </w:r>
      <w:r>
        <w:rPr>
          <w:rFonts w:hint="default"/>
          <w:lang w:val="en-US" w:eastAsia="zh-CN"/>
        </w:rPr>
        <w:t>情况下选取最</w:t>
      </w:r>
      <w:r>
        <w:rPr>
          <w:rFonts w:hint="eastAsia"/>
          <w:lang w:val="en-US" w:eastAsia="zh-CN"/>
        </w:rPr>
        <w:t>大收益</w:t>
      </w:r>
      <w:bookmarkEnd w:id="34"/>
    </w:p>
    <w:p>
      <w:pPr>
        <w:spacing w:line="460" w:lineRule="exact"/>
        <w:ind w:firstLine="480" w:firstLineChars="200"/>
        <w:rPr>
          <w:rFonts w:hint="eastAsia"/>
          <w:lang w:val="en-US" w:eastAsia="zh-CN"/>
        </w:rPr>
      </w:pPr>
      <w:r>
        <w:rPr>
          <w:rFonts w:hint="eastAsia"/>
          <w:lang w:val="en-US" w:eastAsia="zh-CN"/>
        </w:rPr>
        <w:t>在观察消耗成本</w:t>
      </w:r>
      <w:r>
        <w:rPr>
          <w:rFonts w:hint="default"/>
          <w:lang w:val="en-US" w:eastAsia="zh-CN"/>
        </w:rPr>
        <w:t>情况下选取最</w:t>
      </w:r>
      <w:r>
        <w:rPr>
          <w:rFonts w:hint="eastAsia"/>
          <w:lang w:val="en-US" w:eastAsia="zh-CN"/>
        </w:rPr>
        <w:t>大收益的情形下的最优停止问题可以描述为如下问题：</w:t>
      </w:r>
    </w:p>
    <w:p>
      <w:pPr>
        <w:spacing w:line="460" w:lineRule="exact"/>
        <w:ind w:firstLine="480" w:firstLineChars="200"/>
        <w:rPr>
          <w:rFonts w:hint="eastAsia" w:hAnsi="Cambria Math"/>
          <w:i w:val="0"/>
          <w:lang w:val="en-US" w:eastAsia="zh-CN"/>
        </w:rPr>
      </w:pPr>
      <w:r>
        <w:rPr>
          <w:rFonts w:hint="eastAsia" w:hAnsi="Cambria Math"/>
          <w:i w:val="0"/>
          <w:lang w:val="en-US" w:eastAsia="zh-CN"/>
        </w:rPr>
        <w:t>待观察的随机序列为：</w:t>
      </w:r>
    </w:p>
    <w:p>
      <w:pPr>
        <w:spacing w:line="460" w:lineRule="exact"/>
        <w:ind w:firstLine="480" w:firstLineChars="200"/>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20" w:firstLineChars="0"/>
        <w:rPr>
          <w:rFonts w:hint="default" w:hAnsi="Cambria Math" w:eastAsia="宋体"/>
          <w:i w:val="0"/>
          <w:lang w:val="en-US" w:eastAsia="zh-CN"/>
        </w:rPr>
      </w:pPr>
      <w:r>
        <w:rPr>
          <w:rFonts w:hint="eastAsia" w:hAnsi="Cambria Math"/>
          <w:i w:val="0"/>
          <w:lang w:val="en-US" w:eastAsia="zh-CN"/>
        </w:rPr>
        <w:t>其中随机样本中各对象之间相互独立且服从同一分布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，且分布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w:t>
      </w:r>
    </w:p>
    <w:p>
      <w:pPr>
        <w:spacing w:line="460" w:lineRule="exact"/>
        <w:ind w:firstLine="420" w:firstLineChars="0"/>
        <w:jc w:val="both"/>
        <w:rPr>
          <w:rFonts w:hint="eastAsia"/>
          <w:lang w:val="en-US" w:eastAsia="zh-CN"/>
        </w:rPr>
      </w:pPr>
      <w:r>
        <w:rPr>
          <w:rFonts w:hint="eastAsia"/>
          <w:lang w:val="en-US" w:eastAsia="zh-CN"/>
        </w:rPr>
        <w:t>相应的</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−c,</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−2c,</m:t>
          </m:r>
        </m:oMath>
      </m:oMathPara>
    </w:p>
    <w:p>
      <w:pPr>
        <w:spacing w:line="460" w:lineRule="exact"/>
        <w:ind w:firstLine="480" w:firstLineChars="200"/>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−3c,</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m:oMathPara>
    </w:p>
    <w:p>
      <w:pPr>
        <w:spacing w:line="460" w:lineRule="exact"/>
        <w:ind w:firstLine="420" w:firstLineChars="0"/>
        <w:jc w:val="both"/>
        <w:rPr>
          <w:rFonts w:hint="eastAsia" w:hAnsi="Cambria Math" w:cs="Cambria Math"/>
          <w:i w:val="0"/>
          <w:lang w:val="en-US" w:eastAsia="zh-CN"/>
        </w:rPr>
      </w:pPr>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为每次观察所需的代价，令</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是表示一次观察都不做的收益是无穷小，因而至少需要进行一次观察，</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 xml:space="preserve">∞ </m:t>
        </m:r>
      </m:oMath>
      <w:r>
        <w:rPr>
          <w:rFonts w:hint="eastAsia" w:hAnsi="Cambria Math" w:cs="Cambria Math"/>
          <w:i w:val="0"/>
          <w:lang w:val="en-US" w:eastAsia="zh-CN"/>
        </w:rPr>
        <w:t>表示若从不停止观察则所需的代价为无穷大，因而收益为负无穷大。</w:t>
      </w:r>
    </w:p>
    <w:p>
      <w:pPr>
        <w:spacing w:line="460" w:lineRule="exact"/>
        <w:ind w:firstLine="420" w:firstLineChars="0"/>
        <w:jc w:val="both"/>
        <w:rPr>
          <w:rFonts w:hint="default" w:hAnsi="Cambria Math" w:cs="Cambria Math"/>
          <w:i w:val="0"/>
          <w:lang w:val="en-US" w:eastAsia="zh-CN"/>
        </w:rPr>
      </w:pPr>
    </w:p>
    <w:p>
      <w:pPr>
        <w:pStyle w:val="4"/>
        <w:spacing w:before="156" w:after="156"/>
        <w:jc w:val="left"/>
        <w:rPr>
          <w:rFonts w:hint="default" w:eastAsia="黑体"/>
          <w:szCs w:val="24"/>
          <w:lang w:val="en-US" w:eastAsia="zh-CN"/>
        </w:rPr>
      </w:pPr>
      <w:bookmarkStart w:id="35" w:name="_Toc19329"/>
      <w:r>
        <w:rPr>
          <w:rFonts w:hint="eastAsia"/>
          <w:lang w:val="en-US" w:eastAsia="zh-CN"/>
        </w:rPr>
        <w:t>3</w:t>
      </w:r>
      <w:r>
        <w:rPr>
          <w:szCs w:val="24"/>
        </w:rPr>
        <w:t xml:space="preserve">.2.1 </w:t>
      </w:r>
      <w:r>
        <w:rPr>
          <w:rFonts w:hint="eastAsia"/>
          <w:szCs w:val="24"/>
          <w:lang w:val="en-US" w:eastAsia="zh-CN"/>
        </w:rPr>
        <w:t>证明最优停止策略的存在性</w:t>
      </w:r>
      <w:bookmarkEnd w:id="35"/>
    </w:p>
    <w:p>
      <w:pPr>
        <w:spacing w:line="460" w:lineRule="exact"/>
        <w:ind w:firstLine="480" w:firstLineChars="200"/>
        <w:jc w:val="both"/>
        <w:rPr>
          <w:rFonts w:hint="eastAsia"/>
          <w:szCs w:val="24"/>
          <w:lang w:val="en-US" w:eastAsia="zh-CN"/>
        </w:rPr>
      </w:pPr>
      <w:r>
        <w:rPr>
          <w:rFonts w:hint="eastAsia"/>
          <w:lang w:val="en-US" w:eastAsia="zh-CN"/>
        </w:rPr>
        <w:t>由已知文献可知，对于待观察随机序列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和实值奖励序列</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lang w:val="en-US" w:eastAsia="zh-CN"/>
        </w:rPr>
        <w:t>存在</w:t>
      </w:r>
      <w:r>
        <w:rPr>
          <w:rFonts w:hint="eastAsia"/>
          <w:szCs w:val="24"/>
          <w:lang w:val="en-US" w:eastAsia="zh-CN"/>
        </w:rPr>
        <w:t>最优停止策略的充分条件为以下两个条件：</w:t>
      </w:r>
    </w:p>
    <w:p>
      <w:pPr>
        <w:spacing w:line="460" w:lineRule="exact"/>
        <w:ind w:firstLine="480" w:firstLineChars="200"/>
        <w:rPr>
          <w:rFonts w:hint="default"/>
          <w:szCs w:val="24"/>
          <w:lang w:val="en-US" w:eastAsia="zh-CN"/>
        </w:rPr>
      </w:pPr>
      <w:r>
        <w:rPr>
          <w:rFonts w:hint="eastAsia"/>
          <w:szCs w:val="24"/>
          <w:lang w:val="en-US" w:eastAsia="zh-CN"/>
        </w:rPr>
        <w:t>A1：</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w:p>
    <w:p>
      <w:pPr>
        <w:spacing w:line="460" w:lineRule="exact"/>
        <w:ind w:firstLine="480" w:firstLineChars="200"/>
        <w:rPr>
          <w:rFonts w:hint="eastAsia" w:eastAsia="宋体"/>
          <w:szCs w:val="24"/>
          <w:lang w:val="en-US" w:eastAsia="zh-CN"/>
        </w:rPr>
      </w:pPr>
      <w:r>
        <w:rPr>
          <w:rFonts w:hint="eastAsia"/>
          <w:szCs w:val="24"/>
          <w:lang w:val="en-US" w:eastAsia="zh-CN"/>
        </w:rPr>
        <w:t>A2：</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r>
          <m:rPr/>
          <w:rPr>
            <w:rFonts w:hint="default" w:ascii="Cambria Math" w:hAnsi="Cambria Math"/>
            <w:szCs w:val="24"/>
            <w:lang w:val="en-US" w:eastAsia="zh-CN"/>
          </w:rPr>
          <m:t xml:space="preserve">  a.s.</m:t>
        </m:r>
      </m:oMath>
      <w:r>
        <w:rPr>
          <w:rFonts w:hint="eastAsia" w:hAnsi="Cambria Math"/>
          <w:i w:val="0"/>
          <w:szCs w:val="24"/>
          <w:lang w:val="en-US" w:eastAsia="zh-CN"/>
        </w:rPr>
        <w:t xml:space="preserve"> </w:t>
      </w:r>
    </w:p>
    <w:p>
      <w:pPr>
        <w:spacing w:line="460" w:lineRule="exact"/>
        <w:ind w:firstLine="480" w:firstLineChars="200"/>
        <w:rPr>
          <w:rFonts w:hint="eastAsia" w:hAnsi="Cambria Math" w:cs="Cambria Math"/>
          <w:i w:val="0"/>
          <w:kern w:val="2"/>
          <w:sz w:val="24"/>
          <w:szCs w:val="22"/>
          <w:lang w:val="en-US" w:eastAsia="zh-CN" w:bidi="ar-SA"/>
        </w:rPr>
      </w:pPr>
      <w:r>
        <w:rPr>
          <w:rFonts w:hint="eastAsia"/>
          <w:lang w:val="en-US" w:eastAsia="zh-CN"/>
        </w:rPr>
        <w:t>由</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&lt;</m:t>
        </m:r>
        <m:r>
          <m:rPr>
            <m:sty m:val="p"/>
          </m:rPr>
          <w:rPr>
            <w:rFonts w:hint="default" w:ascii="Cambria Math" w:hAnsi="Cambria Math" w:cs="Cambria Math"/>
            <w:kern w:val="2"/>
            <w:sz w:val="24"/>
            <w:szCs w:val="22"/>
            <w:lang w:val="en-US" w:eastAsia="zh-CN" w:bidi="ar-SA"/>
          </w:rPr>
          <m:t>∞</m:t>
        </m:r>
      </m:oMath>
      <w:r>
        <w:rPr>
          <w:rFonts w:hint="eastAsia" w:hAnsi="Cambria Math" w:cs="Cambria Math"/>
          <w:i w:val="0"/>
          <w:kern w:val="2"/>
          <w:sz w:val="24"/>
          <w:szCs w:val="22"/>
          <w:lang w:val="en-US" w:eastAsia="zh-CN" w:bidi="ar-SA"/>
        </w:rPr>
        <w:t>，可得</w:t>
      </w:r>
    </w:p>
    <w:p>
      <w:pPr>
        <w:spacing w:line="460" w:lineRule="exact"/>
        <w:ind w:firstLine="480" w:firstLineChars="200"/>
        <w:rPr>
          <w:rFonts w:hint="default" w:hAnsi="Cambria Math" w:cs="Cambria Math"/>
          <w:i w:val="0"/>
          <w:szCs w:val="24"/>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sup 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−nc)&lt;</m:t>
          </m:r>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n</m:t>
              </m:r>
              <m:r>
                <m:rPr/>
                <w:rPr>
                  <w:rFonts w:ascii="Cambria Math" w:hAnsi="Cambria Math"/>
                  <w:szCs w:val="24"/>
                  <w:lang w:val="en-US"/>
                </w:rPr>
                <m:t>→∞</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r>
            <m:rPr/>
            <w:rPr>
              <w:rFonts w:hint="default" w:ascii="Cambria Math" w:hAnsi="Cambria Math"/>
              <w:szCs w:val="24"/>
              <w:lang w:val="en-US" w:eastAsia="zh-CN"/>
            </w:rPr>
            <m:t>=−</m:t>
          </m:r>
          <m:r>
            <m:rPr/>
            <w:rPr>
              <w:rFonts w:hint="default" w:ascii="Cambria Math" w:hAnsi="Cambria Math" w:cs="Cambria Math"/>
              <w:szCs w:val="24"/>
              <w:lang w:val="en-US" w:eastAsia="zh-CN"/>
            </w:rPr>
            <m:t>∞</m:t>
          </m:r>
        </m:oMath>
      </m:oMathPara>
    </w:p>
    <w:p>
      <w:pPr>
        <w:spacing w:line="460" w:lineRule="exact"/>
        <w:ind w:firstLine="480" w:firstLineChars="200"/>
        <w:rPr>
          <w:rFonts w:hint="eastAsia" w:hAnsi="Cambria Math" w:cs="Times New Roman"/>
          <w:i w:val="0"/>
          <w:kern w:val="2"/>
          <w:sz w:val="24"/>
          <w:szCs w:val="22"/>
          <w:lang w:val="en-US" w:eastAsia="zh-CN" w:bidi="ar-SA"/>
        </w:rPr>
      </w:pPr>
      <w:r>
        <w:rPr>
          <w:rFonts w:hint="eastAsia" w:hAnsi="Cambria Math" w:cs="Cambria Math"/>
          <w:i w:val="0"/>
          <w:lang w:val="en-US" w:eastAsia="zh-CN"/>
        </w:rPr>
        <w:t>又由</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w:p>
    <w:p>
      <w:pPr>
        <w:spacing w:line="460" w:lineRule="exact"/>
        <w:ind w:firstLine="420" w:firstLineChars="0"/>
        <w:jc w:val="both"/>
        <w:rPr>
          <w:rFonts w:hint="default" w:hAnsi="Cambria Math" w:cs="Cambria Math"/>
          <w:b w:val="0"/>
          <w:i w:val="0"/>
          <w:kern w:val="2"/>
          <w:sz w:val="24"/>
          <w:szCs w:val="24"/>
          <w:lang w:val="en-US" w:eastAsia="zh-CN" w:bidi="ar-SA"/>
        </w:rPr>
      </w:pPr>
      <m:oMathPara>
        <m:oMath>
          <m:sSup>
            <m:sSupPr>
              <m:ctrlPr>
                <w:rPr>
                  <w:rFonts w:hint="eastAsia" w:ascii="Cambria Math" w:hAnsi="Cambria Math" w:cs="Times New Roman"/>
                  <w:i w:val="0"/>
                  <w:kern w:val="2"/>
                  <w:sz w:val="24"/>
                  <w:szCs w:val="22"/>
                  <w:lang w:val="en-US" w:eastAsia="zh-CN" w:bidi="ar-SA"/>
                </w:rPr>
              </m:ctrlPr>
            </m:sSupPr>
            <m:e>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ctrlPr>
                <w:rPr>
                  <w:rFonts w:hint="eastAsia"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eastAsia" w:ascii="Cambria Math" w:hAnsi="Cambria Math" w:cs="Times New Roman"/>
                  <w:i w:val="0"/>
                  <w:kern w:val="2"/>
                  <w:sz w:val="24"/>
                  <w:szCs w:val="22"/>
                  <w:lang w:val="en-US" w:eastAsia="zh-CN" w:bidi="ar-SA"/>
                </w:rPr>
              </m:ctrlPr>
            </m:sup>
          </m:sSup>
          <m:r>
            <m:rPr>
              <m:sty m:val="p"/>
            </m:rPr>
            <w:rPr>
              <w:rFonts w:hint="default" w:ascii="Cambria Math" w:hAnsi="Cambria Math" w:cs="Times New Roman"/>
              <w:kern w:val="2"/>
              <w:sz w:val="24"/>
              <w:szCs w:val="22"/>
              <w:lang w:val="en-US" w:eastAsia="zh-CN" w:bidi="ar-SA"/>
            </w:rPr>
            <m:t>=E</m:t>
          </m:r>
          <m:d>
            <m:dPr>
              <m:ctrlPr>
                <w:rPr>
                  <w:rFonts w:hint="default" w:ascii="Cambria Math" w:hAnsi="Cambria Math" w:cs="Times New Roman"/>
                  <w:i w:val="0"/>
                  <w:kern w:val="2"/>
                  <w:sz w:val="24"/>
                  <w:szCs w:val="22"/>
                  <w:lang w:val="en-US" w:eastAsia="zh-CN" w:bidi="ar-SA"/>
                </w:rPr>
              </m:ctrlPr>
            </m:dPr>
            <m:e>
              <m:sSup>
                <m:sSupPr>
                  <m:ctrlPr>
                    <w:rPr>
                      <w:rFonts w:hint="default" w:ascii="Cambria Math" w:hAnsi="Cambria Math" w:cs="Times New Roman"/>
                      <w:i w:val="0"/>
                      <w:kern w:val="2"/>
                      <w:sz w:val="24"/>
                      <w:szCs w:val="22"/>
                      <w:lang w:val="en-US" w:eastAsia="zh-CN" w:bidi="ar-SA"/>
                    </w:rPr>
                  </m:ctrlPr>
                </m:sSup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default" w:ascii="Cambria Math" w:hAnsi="Cambria Math" w:cs="Times New Roman"/>
                      <w:i w:val="0"/>
                      <w:kern w:val="2"/>
                      <w:sz w:val="24"/>
                      <w:szCs w:val="22"/>
                      <w:lang w:val="en-US" w:eastAsia="zh-CN" w:bidi="ar-SA"/>
                    </w:rPr>
                  </m:ctrlPr>
                </m:sup>
              </m:sSup>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m:t>
          </m:r>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&lt;∞</m:t>
          </m:r>
          <m:r>
            <m:rPr>
              <m:sty m:val="p"/>
            </m:rPr>
            <w:rPr>
              <w:rFonts w:hint="eastAsia" w:ascii="Cambria Math" w:hAnsi="Cambria Math" w:cs="Cambria Math"/>
              <w:kern w:val="2"/>
              <w:sz w:val="24"/>
              <w:szCs w:val="22"/>
              <w:lang w:val="en-US" w:eastAsia="zh-CN" w:bidi="ar-SA"/>
            </w:rPr>
            <m:t>，</m:t>
          </m:r>
          <m:r>
            <m:rPr>
              <m:sty m:val="p"/>
            </m:rPr>
            <w:rPr>
              <w:rFonts w:hint="eastAsia" w:hAnsi="Cambria Math" w:cs="Cambria Math"/>
              <w:kern w:val="2"/>
              <w:sz w:val="24"/>
              <w:szCs w:val="22"/>
              <w:lang w:val="en-US" w:eastAsia="zh-CN" w:bidi="ar-SA"/>
            </w:rPr>
            <m:t>可得</m:t>
          </m:r>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m:oMathPara>
    </w:p>
    <w:p>
      <w:pPr>
        <w:spacing w:line="460" w:lineRule="exact"/>
        <w:ind w:firstLine="420" w:firstLineChars="0"/>
        <w:jc w:val="both"/>
        <w:rPr>
          <w:b/>
          <w:color w:val="FF0000"/>
        </w:rPr>
      </w:pPr>
      <w:r>
        <w:rPr>
          <w:rFonts w:hint="eastAsia" w:hAnsi="Cambria Math" w:cs="Cambria Math"/>
          <w:b w:val="0"/>
          <w:i w:val="0"/>
          <w:kern w:val="2"/>
          <w:sz w:val="24"/>
          <w:szCs w:val="24"/>
          <w:lang w:val="en-US" w:eastAsia="zh-CN" w:bidi="ar-SA"/>
        </w:rPr>
        <w:t>由此可得，该问题背景下满足条件A1和A2，因此最优停止策略存在，使得观察者以尽可能大的概率选择出最大收益。</w:t>
      </w:r>
      <w:r>
        <w:rPr>
          <w:b/>
          <w:color w:val="FF0000"/>
        </w:rPr>
        <w:t>（</w:t>
      </w:r>
      <w:r>
        <w:rPr>
          <w:rFonts w:hint="eastAsia"/>
          <w:b/>
          <w:color w:val="FF0000"/>
          <w:lang w:val="en-US" w:eastAsia="zh-CN"/>
        </w:rPr>
        <w:t>证明过于简陋，因为这块还不是很懂</w:t>
      </w:r>
      <w:r>
        <w:rPr>
          <w:b/>
          <w:color w:val="FF0000"/>
        </w:rPr>
        <w:t>）</w:t>
      </w:r>
    </w:p>
    <w:p>
      <w:pPr>
        <w:pStyle w:val="4"/>
        <w:spacing w:before="156" w:after="156"/>
        <w:jc w:val="left"/>
        <w:rPr>
          <w:rFonts w:hint="default" w:eastAsia="黑体"/>
          <w:szCs w:val="24"/>
          <w:lang w:val="en-US" w:eastAsia="zh-CN"/>
        </w:rPr>
      </w:pPr>
      <w:bookmarkStart w:id="36" w:name="_Toc25138"/>
      <w:r>
        <w:rPr>
          <w:rFonts w:hint="eastAsia"/>
          <w:lang w:val="en-US" w:eastAsia="zh-CN"/>
        </w:rPr>
        <w:t>3</w:t>
      </w:r>
      <w:r>
        <w:rPr>
          <w:szCs w:val="24"/>
        </w:rPr>
        <w:t xml:space="preserve">.2.2 </w:t>
      </w:r>
      <w:r>
        <w:rPr>
          <w:rFonts w:hint="eastAsia"/>
          <w:szCs w:val="24"/>
          <w:lang w:val="en-US" w:eastAsia="zh-CN"/>
        </w:rPr>
        <w:t>最优停止策略的描述</w:t>
      </w:r>
      <w:bookmarkEnd w:id="36"/>
    </w:p>
    <w:p>
      <w:pPr>
        <w:spacing w:line="460" w:lineRule="exact"/>
        <w:ind w:firstLine="480" w:firstLineChars="200"/>
        <w:rPr>
          <w:rFonts w:hint="eastAsia" w:hAnsi="Cambria Math"/>
          <w:i w:val="0"/>
          <w:lang w:val="en-US" w:eastAsia="zh-CN"/>
        </w:rPr>
      </w:pPr>
      <w:r>
        <w:rPr>
          <w:rFonts w:hint="eastAsia"/>
          <w:lang w:val="en-US" w:eastAsia="zh-CN"/>
        </w:rPr>
        <w:t>首先观察问题，在任意时刻</w:t>
      </w:r>
      <m:oMath>
        <m:r>
          <m:rPr>
            <m:sty m:val="p"/>
          </m:rPr>
          <w:rPr>
            <w:rFonts w:hint="eastAsia" w:ascii="Cambria Math" w:hAnsi="Cambria Math" w:cs="Times New Roman"/>
            <w:kern w:val="2"/>
            <w:sz w:val="24"/>
            <w:szCs w:val="22"/>
            <w:lang w:val="en-US" w:eastAsia="zh-CN" w:bidi="ar-SA"/>
          </w:rPr>
          <m:t>i</m:t>
        </m:r>
      </m:oMath>
      <w:r>
        <w:rPr>
          <w:rFonts w:hint="eastAsia"/>
          <w:lang w:val="en-US" w:eastAsia="zh-CN"/>
        </w:rPr>
        <w:t>选择继续观察表示放弃获取当前的回报</w:t>
      </w:r>
      <w:r>
        <w:rPr>
          <w:rFonts w:hint="eastAsia" w:hAnsi="Cambria Math"/>
          <w:i w:val="0"/>
          <w:lang w:val="en-US" w:eastAsia="zh-CN"/>
        </w:rPr>
        <w:t>，并且支付观察代价</w:t>
      </w:r>
      <m:oMath>
        <m:r>
          <m:rPr>
            <m:sty m:val="p"/>
          </m:rPr>
          <w:rPr>
            <w:rFonts w:hint="eastAsia" w:ascii="Cambria Math" w:hAnsi="Cambria Math" w:cs="Times New Roman"/>
            <w:kern w:val="2"/>
            <w:sz w:val="24"/>
            <w:szCs w:val="22"/>
            <w:lang w:val="en-US" w:eastAsia="zh-CN" w:bidi="ar-SA"/>
          </w:rPr>
          <m:t>c</m:t>
        </m:r>
      </m:oMath>
      <w:r>
        <w:rPr>
          <w:rFonts w:hint="eastAsia" w:hAnsi="Cambria Math" w:cs="Times New Roman"/>
          <w:i w:val="0"/>
          <w:kern w:val="2"/>
          <w:sz w:val="24"/>
          <w:szCs w:val="22"/>
          <w:lang w:val="en-US" w:eastAsia="zh-CN" w:bidi="ar-SA"/>
        </w:rPr>
        <w:t>，接着观察到</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oMath>
      <w:r>
        <w:rPr>
          <w:rFonts w:hint="eastAsia" w:hAnsi="Cambria Math"/>
          <w:i w:val="0"/>
          <w:lang w:val="en-US" w:eastAsia="zh-CN"/>
        </w:rPr>
        <w:t>并面临与时刻</w:t>
      </w:r>
      <m:oMath>
        <m:r>
          <m:rPr>
            <m:sty m:val="p"/>
          </m:rPr>
          <w:rPr>
            <w:rFonts w:hint="eastAsia" w:ascii="Cambria Math" w:hAnsi="Cambria Math" w:cs="Times New Roman"/>
            <w:kern w:val="2"/>
            <w:sz w:val="24"/>
            <w:szCs w:val="22"/>
            <w:lang w:val="en-US" w:eastAsia="zh-CN" w:bidi="ar-SA"/>
          </w:rPr>
          <m:t>i</m:t>
        </m:r>
      </m:oMath>
      <w:r>
        <w:rPr>
          <w:rFonts w:hint="eastAsia" w:hAnsi="Cambria Math" w:cs="Times New Roman"/>
          <w:b w:val="0"/>
          <w:i w:val="0"/>
          <w:kern w:val="2"/>
          <w:sz w:val="24"/>
          <w:szCs w:val="22"/>
          <w:lang w:val="en-US" w:eastAsia="zh-CN" w:bidi="ar-SA"/>
        </w:rPr>
        <w:t>时一样的处境。因此可以说明，在i时刻选择</w:t>
      </w:r>
      <w:r>
        <w:rPr>
          <w:rFonts w:hint="eastAsia"/>
          <w:lang w:val="en-US" w:eastAsia="zh-CN"/>
        </w:rPr>
        <w:t>继续观察与在</w:t>
      </w:r>
      <m:oMath>
        <m:r>
          <m:rPr>
            <m:sty m:val="p"/>
          </m:rPr>
          <w:rPr>
            <w:rFonts w:hint="eastAsia" w:ascii="Cambria Math" w:hAnsi="Cambria Math" w:cs="Times New Roman"/>
            <w:kern w:val="2"/>
            <w:sz w:val="24"/>
            <w:szCs w:val="22"/>
            <w:lang w:val="en-US" w:eastAsia="zh-CN" w:bidi="ar-SA"/>
          </w:rPr>
          <m:t>i+</m:t>
        </m:r>
        <m:r>
          <m:rPr>
            <m:sty m:val="p"/>
          </m:rPr>
          <w:rPr>
            <w:rFonts w:hint="default" w:ascii="Cambria Math" w:hAnsi="Cambria Math" w:cs="Times New Roman"/>
            <w:kern w:val="2"/>
            <w:sz w:val="24"/>
            <w:szCs w:val="22"/>
            <w:lang w:val="en-US" w:eastAsia="zh-CN" w:bidi="ar-SA"/>
          </w:rPr>
          <m:t>1</m:t>
        </m:r>
      </m:oMath>
      <w:r>
        <w:rPr>
          <w:rFonts w:hint="eastAsia" w:hAnsi="Cambria Math" w:cs="Times New Roman"/>
          <w:i w:val="0"/>
          <w:kern w:val="2"/>
          <w:sz w:val="24"/>
          <w:szCs w:val="22"/>
          <w:lang w:val="en-US" w:eastAsia="zh-CN" w:bidi="ar-SA"/>
        </w:rPr>
        <w:t>时刻选择继续观察的收益期望是相同的，故可以</w:t>
      </w:r>
      <w:r>
        <w:rPr>
          <w:rFonts w:hint="eastAsia"/>
          <w:lang w:val="en-US" w:eastAsia="zh-CN"/>
        </w:rPr>
        <w:t>假设</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为最优停止策略中任意时刻选择继续观察时的收益期望。由此可得选择策略为：</w:t>
      </w:r>
    </w:p>
    <w:p>
      <w:pPr>
        <w:numPr>
          <w:ilvl w:val="0"/>
          <w:numId w:val="6"/>
        </w:numPr>
        <w:spacing w:line="460" w:lineRule="exact"/>
        <w:ind w:firstLine="480" w:firstLineChars="200"/>
        <w:rPr>
          <w:rFonts w:hint="eastAsia" w:hAnsi="Cambria Math"/>
          <w:i w:val="0"/>
          <w:lang w:val="en-US" w:eastAsia="zh-CN"/>
        </w:rPr>
      </w:pPr>
      <w:r>
        <w:rPr>
          <w:rFonts w:hint="eastAsia" w:hAnsi="Cambria Math"/>
          <w:i w:val="0"/>
          <w:lang w:val="en-US" w:eastAsia="zh-CN"/>
        </w:rPr>
        <w:t>当时刻t时的观察值</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cs="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时，表明此时选择继续所能获得的回报期望大于选择停止获得的回报，可以认为选择继续观察会有更大的概率获取更高的收益，因此选择继续观察。</w:t>
      </w:r>
    </w:p>
    <w:p>
      <w:pPr>
        <w:numPr>
          <w:ilvl w:val="0"/>
          <w:numId w:val="6"/>
        </w:numPr>
        <w:spacing w:line="460" w:lineRule="exact"/>
        <w:ind w:firstLine="480" w:firstLineChars="200"/>
        <w:rPr>
          <w:rFonts w:hint="eastAsia" w:hAnsi="Cambria Math"/>
          <w:i w:val="0"/>
          <w:lang w:val="en-US" w:eastAsia="zh-CN"/>
        </w:rPr>
      </w:pPr>
      <w:r>
        <w:rPr>
          <w:rFonts w:hint="eastAsia" w:hAnsi="Cambria Math"/>
          <w:i w:val="0"/>
          <w:lang w:val="en-US" w:eastAsia="zh-CN"/>
        </w:rPr>
        <w:t>当时刻t时的观察值</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时，表明此时选择继续所能获得的回报期望不大于选择停止获得的回报，因此选择停止观察接受回报。</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因此由最优性原理得出的最佳停止策略为在</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处停止，其中N应当满足如下条件：</w:t>
      </w:r>
    </w:p>
    <w:p>
      <w:pPr>
        <w:numPr>
          <w:ilvl w:val="0"/>
          <w:numId w:val="0"/>
        </w:numPr>
        <w:spacing w:line="460" w:lineRule="exact"/>
        <w:ind w:firstLine="420" w:firstLineChars="0"/>
        <w:rPr>
          <w:rFonts w:hint="default" w:hAnsi="Cambria Math"/>
          <w:i w:val="0"/>
          <w:lang w:val="en-US" w:eastAsia="zh-CN"/>
        </w:rPr>
      </w:pPr>
      <m:oMathPara>
        <m:oMath>
          <m:r>
            <m:rPr>
              <m:sty m:val="p"/>
            </m:rPr>
            <w:rPr>
              <w:rFonts w:hint="default" w:ascii="Cambria Math" w:hAnsi="Cambria Math" w:cs="Times New Roman"/>
              <w:kern w:val="2"/>
              <w:sz w:val="24"/>
              <w:szCs w:val="22"/>
              <w:lang w:val="en-US" w:eastAsia="zh-CN" w:bidi="ar-SA"/>
            </w:rPr>
            <m:t>N</m:t>
          </m:r>
          <m:r>
            <m:rPr>
              <m:sty m:val="p"/>
            </m:rPr>
            <w:rPr>
              <w:rFonts w:hint="default" w:ascii="Cambria Math" w:hAnsi="Cambria Math" w:cs="Cambria Math"/>
              <w:kern w:val="2"/>
              <w:sz w:val="24"/>
              <w:szCs w:val="22"/>
              <w:lang w:val="en-US" w:eastAsia="zh-CN" w:bidi="ar-SA"/>
            </w:rPr>
            <m:t>=</m:t>
          </m:r>
          <m:func>
            <m:funcPr>
              <m:ctrlPr>
                <w:rPr>
                  <w:rFonts w:hint="default" w:ascii="Cambria Math" w:hAnsi="Cambria Math" w:cs="Cambria Math"/>
                  <w:i w:val="0"/>
                  <w:kern w:val="2"/>
                  <w:sz w:val="24"/>
                  <w:szCs w:val="22"/>
                  <w:lang w:val="en-US" w:eastAsia="zh-CN" w:bidi="ar-SA"/>
                </w:rPr>
              </m:ctrlPr>
            </m:funcPr>
            <m:fName>
              <m:limLow>
                <m:limLowPr>
                  <m:ctrlPr>
                    <w:rPr>
                      <w:rFonts w:hint="default" w:ascii="Cambria Math" w:hAnsi="Cambria Math" w:cs="Cambria Math"/>
                      <w:kern w:val="2"/>
                      <w:sz w:val="24"/>
                      <w:szCs w:val="22"/>
                      <w:lang w:val="en-US" w:eastAsia="zh-CN" w:bidi="ar-SA"/>
                    </w:rPr>
                  </m:ctrlPr>
                </m:limLowPr>
                <m:e>
                  <m:r>
                    <m:rPr>
                      <m:sty m:val="p"/>
                    </m:rPr>
                    <w:rPr>
                      <w:rFonts w:ascii="Cambria Math" w:hAnsi="Cambria Math" w:cs="Cambria Math"/>
                      <w:kern w:val="2"/>
                      <w:sz w:val="24"/>
                      <w:szCs w:val="22"/>
                      <w:lang w:val="en-US" w:bidi="ar-SA"/>
                    </w:rPr>
                    <m:t>min</m:t>
                  </m:r>
                  <m:ctrlPr>
                    <w:rPr>
                      <w:rFonts w:hint="default" w:ascii="Cambria Math" w:hAnsi="Cambria Math" w:cs="Cambria Math"/>
                      <w:i w:val="0"/>
                      <w:kern w:val="2"/>
                      <w:sz w:val="24"/>
                      <w:szCs w:val="22"/>
                      <w:lang w:val="en-US" w:eastAsia="zh-CN" w:bidi="ar-SA"/>
                    </w:rPr>
                  </m:ctrlPr>
                </m:e>
                <m:lim>
                  <m:r>
                    <m:rPr>
                      <m:sty m:val="p"/>
                    </m:rPr>
                    <w:rPr>
                      <w:rFonts w:hint="default" w:ascii="Cambria Math" w:hAnsi="Cambria Math" w:cs="Cambria Math"/>
                      <w:kern w:val="2"/>
                      <w:sz w:val="24"/>
                      <w:szCs w:val="22"/>
                      <w:lang w:val="en-US" w:eastAsia="zh-CN" w:bidi="ar-SA"/>
                    </w:rPr>
                    <m:t>n</m:t>
                  </m:r>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lim>
              </m:limLow>
              <m:ctrlPr>
                <w:rPr>
                  <w:rFonts w:hint="default" w:ascii="Cambria Math" w:hAnsi="Cambria Math" w:cs="Cambria Math"/>
                  <w:i w:val="0"/>
                  <w:kern w:val="2"/>
                  <w:sz w:val="24"/>
                  <w:szCs w:val="22"/>
                  <w:lang w:val="en-US" w:eastAsia="zh-CN" w:bidi="ar-SA"/>
                </w:rPr>
              </m:ctrlPr>
            </m:fName>
            <m:e>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e>
          </m:func>
          <m:r>
            <m:rPr>
              <m:sty m:val="p"/>
            </m:rPr>
            <w:rPr>
              <w:rFonts w:hint="default" w:ascii="Cambria Math" w:hAnsi="Cambria Math" w:cs="Cambria Math"/>
              <w:kern w:val="2"/>
              <w:sz w:val="24"/>
              <w:szCs w:val="22"/>
              <w:lang w:val="en-US" w:eastAsia="zh-CN" w:bidi="ar-SA"/>
            </w:rPr>
            <m:t xml:space="preserve">,    </m:t>
          </m:r>
          <m:d>
            <m:dPr>
              <m:ctrlPr>
                <w:rPr>
                  <w:rFonts w:hint="default" w:ascii="Cambria Math" w:hAnsi="Cambria Math" w:cs="Cambria Math"/>
                  <w:i w:val="0"/>
                  <w:kern w:val="2"/>
                  <w:sz w:val="24"/>
                  <w:szCs w:val="22"/>
                  <w:lang w:val="en-US" w:eastAsia="zh-CN" w:bidi="ar-SA"/>
                </w:rPr>
              </m:ctrlPr>
            </m:dPr>
            <m:e>
              <m:sSub>
                <m:sSubPr>
                  <m:ctrlPr>
                    <w:rPr>
                      <w:rFonts w:hint="default" w:ascii="Cambria Math" w:hAnsi="Cambria Math" w:cs="Cambria Math"/>
                      <w:i w:val="0"/>
                      <w:kern w:val="2"/>
                      <w:sz w:val="24"/>
                      <w:szCs w:val="22"/>
                      <w:lang w:val="en-US" w:eastAsia="zh-CN" w:bidi="ar-SA"/>
                    </w:rPr>
                  </m:ctrlPr>
                </m:sSubPr>
                <m:e>
                  <m:r>
                    <m:rPr>
                      <m:sty m:val="p"/>
                    </m:rPr>
                    <w:rPr>
                      <w:rFonts w:hint="default" w:ascii="Cambria Math" w:hAnsi="Cambria Math" w:cs="Cambria Math"/>
                      <w:kern w:val="2"/>
                      <w:sz w:val="24"/>
                      <w:szCs w:val="22"/>
                      <w:lang w:val="en-US" w:eastAsia="zh-CN" w:bidi="ar-SA"/>
                    </w:rPr>
                    <m:t>X</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cs="Cambria Math"/>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 xml:space="preserve"> </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因此现在的问题只是计算出</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，而由</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定义为最优停止策略中任意时刻选择继续观察时的收益期望可得出在观察</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时获得的收益期望为：</w:t>
      </w:r>
    </w:p>
    <w:p>
      <w:pPr>
        <w:numPr>
          <w:ilvl w:val="0"/>
          <w:numId w:val="0"/>
        </w:numPr>
        <w:spacing w:line="460" w:lineRule="exact"/>
        <w:ind w:firstLine="420" w:firstLineChars="0"/>
        <w:rPr>
          <w:rFonts w:hint="default"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又知</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，故有</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=E</m:t>
          </m:r>
          <m:d>
            <m:dPr>
              <m:begChr m:val="{"/>
              <m:endChr m:val="}"/>
              <m:ctrlPr>
                <w:rPr>
                  <w:rFonts w:hint="default" w:ascii="Cambria Math" w:hAnsi="Cambria Math"/>
                  <w:i/>
                  <w:lang w:val="en-US" w:eastAsia="zh-CN"/>
                </w:rPr>
              </m:ctrlPr>
            </m:dPr>
            <m:e>
              <m:r>
                <m:rPr/>
                <w:rPr>
                  <w:rFonts w:hint="default" w:ascii="Cambria Math" w:hAnsi="Cambria Math"/>
                  <w:lang w:val="en-US" w:eastAsia="zh-CN"/>
                </w:rPr>
                <m:t>max</m:t>
              </m:r>
              <m:d>
                <m:dPr>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i/>
                      <w:lang w:val="en-US" w:eastAsia="zh-CN"/>
                    </w:rPr>
                  </m:ctrlPr>
                </m:e>
              </m:d>
              <m:ctrlPr>
                <w:rPr>
                  <w:rFonts w:hint="default" w:ascii="Cambria Math" w:hAnsi="Cambria Math"/>
                  <w:i/>
                  <w:lang w:val="en-US" w:eastAsia="zh-CN"/>
                </w:rPr>
              </m:ctrlPr>
            </m:e>
          </m:d>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又有</w:t>
      </w:r>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     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firstLine="420" w:firstLineChars="0"/>
        <w:rPr>
          <w:rFonts w:hint="default" w:hAnsi="Cambria Math" w:cs="Cambria Math"/>
          <w:i w:val="0"/>
          <w:lang w:val="en-US" w:eastAsia="zh-CN"/>
        </w:rPr>
      </w:pPr>
      <w:r>
        <w:rPr>
          <w:rFonts w:hint="eastAsia" w:hAnsi="Cambria Math" w:cs="Cambria Math"/>
          <w:i w:val="0"/>
          <w:lang w:val="en-US" w:eastAsia="zh-CN"/>
        </w:rPr>
        <w:t>其中</w:t>
      </w:r>
      <m:oMath>
        <m:r>
          <m:rPr/>
          <w:rPr>
            <w:rFonts w:hint="default" w:ascii="Cambria Math" w:hAnsi="Cambria Math" w:cs="Cambria Math"/>
            <w:lang w:val="en-US" w:eastAsia="zh-CN"/>
          </w:rPr>
          <m:t>f(x)</m:t>
        </m:r>
      </m:oMath>
      <w:r>
        <w:rPr>
          <w:rFonts w:hint="eastAsia" w:hAnsi="Cambria Math" w:cs="Cambria Math"/>
          <w:i w:val="0"/>
          <w:lang w:val="en-US" w:eastAsia="zh-CN"/>
        </w:rPr>
        <w:t>是</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oMath>
      <w:r>
        <w:rPr>
          <w:rFonts w:hint="eastAsia" w:hAnsi="Cambria Math"/>
          <w:i w:val="0"/>
          <w:lang w:val="en-US" w:eastAsia="zh-CN"/>
        </w:rPr>
        <w:t>所服从分布的密度函数，</w:t>
      </w:r>
      <w:r>
        <w:rPr>
          <w:rFonts w:hint="eastAsia" w:hAnsi="Cambria Math" w:cs="Cambria Math"/>
          <w:i w:val="0"/>
          <w:lang w:val="en-US" w:eastAsia="zh-CN"/>
        </w:rPr>
        <w:t>故将上式代入可得</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d>
            <m:dPr>
              <m:ctrlPr>
                <w:rPr>
                  <w:rFonts w:hint="default" w:ascii="Cambria Math" w:hAnsi="Cambria Math" w:cs="Cambria Math"/>
                  <w:i/>
                  <w:lang w:val="en-US" w:eastAsia="zh-CN"/>
                </w:rPr>
              </m:ctrlPr>
            </m:dPr>
            <m:e>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−1</m:t>
              </m:r>
              <m:ctrlPr>
                <w:rPr>
                  <w:rFonts w:hint="default" w:ascii="Cambria Math" w:hAnsi="Cambria Math" w:cs="Cambria Math"/>
                  <w:i/>
                  <w:lang w:val="en-US" w:eastAsia="zh-CN"/>
                </w:rPr>
              </m:ctrlPr>
            </m:e>
          </m:d>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default" w:hAnsi="Cambria Math" w:cs="Cambria Math"/>
          <w:i w:val="0"/>
          <w:lang w:val="en-US" w:eastAsia="zh-CN"/>
        </w:rPr>
      </w:pP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又有</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r>
                    <m:rPr/>
                    <w:rPr>
                      <w:rFonts w:hint="default" w:ascii="Cambria Math" w:hAnsi="Cambria Math" w:cs="Cambria Math"/>
                      <w:lang w:val="en-US" w:eastAsia="zh-CN"/>
                    </w:rPr>
                    <m:t>=1</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故上述方程可化为</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lang w:val="en-US" w:eastAsia="zh-CN"/>
            </w:rPr>
            <m:t>E</m:t>
          </m:r>
          <m:d>
            <m:dPr>
              <m:begChr m:val="{"/>
              <m:endChr m:val="}"/>
              <m:ctrlPr>
                <w:rPr>
                  <w:rFonts w:hint="default" w:ascii="Cambria Math" w:hAnsi="Cambria Math"/>
                  <w:i/>
                  <w:lang w:val="en-US" w:eastAsia="zh-CN"/>
                </w:rPr>
              </m:ctrlPr>
            </m:dPr>
            <m:e>
              <m:r>
                <m:rPr/>
                <w:rPr>
                  <w:rFonts w:hint="default" w:ascii="Cambria Math" w:hAnsi="Cambria Math"/>
                  <w:lang w:val="en-US" w:eastAsia="zh-CN"/>
                </w:rPr>
                <m:t>X|X</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i/>
                  <w:lang w:val="en-US" w:eastAsia="zh-CN"/>
                </w:rPr>
              </m:ctrlPr>
            </m:e>
          </m:d>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cs="Cambria Math"/>
          <w:i w:val="0"/>
          <w:lang w:val="en-US" w:eastAsia="zh-CN"/>
        </w:rPr>
        <w:t>至此，观察上式可知</w:t>
      </w:r>
      <w:r>
        <w:rPr>
          <w:rFonts w:hint="eastAsia" w:hAnsi="Cambria Math" w:cs="Times New Roman"/>
          <w:i w:val="0"/>
          <w:kern w:val="2"/>
          <w:sz w:val="24"/>
          <w:szCs w:val="22"/>
          <w:lang w:val="en-US" w:eastAsia="zh-CN" w:bidi="ar-SA"/>
        </w:rPr>
        <w:t>收益期望</w:t>
      </w:r>
      <m:oMath>
        <m:r>
          <m:rPr>
            <m:sty m:val="p"/>
          </m:rPr>
          <w:rPr>
            <w:rFonts w:hint="default" w:ascii="Cambria Math" w:hAnsi="Cambria Math" w:cs="Times New Roman"/>
            <w:kern w:val="2"/>
            <w:sz w:val="24"/>
            <w:szCs w:val="22"/>
            <w:lang w:val="en-US" w:eastAsia="zh-CN" w:bidi="ar-SA"/>
          </w:rPr>
          <m:t xml:space="preserve"> </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的取值既与待观察随机样本所服从的分布也与观察代价</w:t>
      </w:r>
      <m:oMath>
        <m:r>
          <m:rPr/>
          <w:rPr>
            <w:rFonts w:hint="default" w:ascii="Cambria Math" w:hAnsi="Cambria Math"/>
            <w:lang w:val="en-US" w:eastAsia="zh-CN"/>
          </w:rPr>
          <m:t xml:space="preserve"> </m:t>
        </m:r>
        <m:r>
          <m:rPr/>
          <w:rPr>
            <w:rFonts w:hint="default" w:ascii="Cambria Math" w:hAnsi="Cambria Math" w:cs="Cambria Math"/>
            <w:lang w:val="en-US" w:eastAsia="zh-CN"/>
          </w:rPr>
          <m:t>c</m:t>
        </m:r>
      </m:oMath>
      <w:r>
        <w:rPr>
          <w:rFonts w:hint="eastAsia" w:hAnsi="Cambria Math" w:cs="Cambria Math"/>
          <w:i w:val="0"/>
          <w:lang w:val="en-US" w:eastAsia="zh-CN"/>
        </w:rPr>
        <w:t>有关。下文将通过两个具体的例子算出均匀分布与指数分布下的</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w:t>
      </w:r>
    </w:p>
    <w:p>
      <w:pPr>
        <w:numPr>
          <w:ilvl w:val="0"/>
          <w:numId w:val="0"/>
        </w:numPr>
        <w:spacing w:line="460" w:lineRule="exact"/>
        <w:ind w:firstLine="420" w:firstLineChars="0"/>
        <w:rPr>
          <w:rFonts w:hint="eastAsia" w:hAnsi="Cambria Math"/>
          <w:i w:val="0"/>
          <w:lang w:val="en-US" w:eastAsia="zh-CN"/>
        </w:rPr>
      </w:pPr>
    </w:p>
    <w:p>
      <w:pPr>
        <w:pStyle w:val="4"/>
        <w:spacing w:before="156" w:after="156"/>
        <w:jc w:val="left"/>
        <w:rPr>
          <w:rFonts w:hint="default" w:hAnsi="Cambria Math" w:eastAsia="黑体"/>
          <w:i w:val="0"/>
          <w:lang w:val="en-US" w:eastAsia="zh-CN"/>
        </w:rPr>
      </w:pPr>
      <w:bookmarkStart w:id="37" w:name="_Toc9197"/>
      <w:r>
        <w:rPr>
          <w:rFonts w:hint="eastAsia"/>
          <w:lang w:val="en-US" w:eastAsia="zh-CN"/>
        </w:rPr>
        <w:t>3</w:t>
      </w:r>
      <w:r>
        <w:t xml:space="preserve">.2.3 </w:t>
      </w:r>
      <w:r>
        <w:rPr>
          <w:rFonts w:hint="eastAsia"/>
          <w:lang w:val="en-US" w:eastAsia="zh-CN"/>
        </w:rPr>
        <w:t>均匀分布下的选择规则</w:t>
      </w:r>
      <w:bookmarkEnd w:id="37"/>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案例一：假如观察样本</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独立同分布且服从区间</w:t>
      </w:r>
      <m:oMath>
        <m:d>
          <m:dPr>
            <m:ctrlPr>
              <w:rPr>
                <w:rFonts w:ascii="Cambria Math" w:hAnsi="Cambria Math"/>
                <w:i/>
                <w:lang w:val="en-US"/>
              </w:rPr>
            </m:ctrlPr>
          </m:dPr>
          <m:e>
            <m:r>
              <m:rPr/>
              <w:rPr>
                <w:rFonts w:hint="default" w:ascii="Cambria Math" w:hAnsi="Cambria Math"/>
                <w:lang w:val="en-US" w:eastAsia="zh-CN"/>
              </w:rPr>
              <m:t>0</m:t>
            </m:r>
            <m:r>
              <m:rPr/>
              <w:rPr>
                <w:rFonts w:hint="eastAsia" w:ascii="Cambria Math" w:hAnsi="Cambria Math"/>
                <w:lang w:val="en-US" w:eastAsia="zh-CN"/>
              </w:rPr>
              <m:t>，</m:t>
            </m:r>
            <m:r>
              <m:rPr/>
              <w:rPr>
                <w:rFonts w:hint="default" w:ascii="Cambria Math" w:hAnsi="Cambria Math"/>
                <w:lang w:val="en-US" w:eastAsia="zh-CN"/>
              </w:rPr>
              <m:t>1</m:t>
            </m:r>
            <m:ctrlPr>
              <w:rPr>
                <w:rFonts w:ascii="Cambria Math" w:hAnsi="Cambria Math"/>
                <w:i/>
                <w:lang w:val="en-US"/>
              </w:rPr>
            </m:ctrlPr>
          </m:e>
        </m:d>
      </m:oMath>
      <w:r>
        <w:rPr>
          <w:rFonts w:hint="eastAsia" w:hAnsi="Cambria Math"/>
          <w:i w:val="0"/>
          <w:lang w:val="en-US" w:eastAsia="zh-CN"/>
        </w:rPr>
        <w:t>的均匀分布，也即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X~U(0,1)</m:t>
          </m:r>
          <m:r>
            <m:rPr/>
            <w:rPr>
              <w:rFonts w:hint="eastAsia" w:ascii="Cambria Math" w:hAnsi="Cambria Math"/>
              <w:lang w:val="en-US" w:eastAsia="zh-CN"/>
            </w:rPr>
            <m:t>，</m:t>
          </m:r>
          <m:r>
            <m:rPr/>
            <w:rPr>
              <w:rFonts w:hint="default" w:ascii="Cambria Math" w:hAnsi="Cambria Math"/>
              <w:lang w:val="en-US" w:eastAsia="zh-CN"/>
            </w:rPr>
            <m:t>F(x)=x</m:t>
          </m:r>
          <m:r>
            <m:rPr/>
            <w:rPr>
              <w:rFonts w:hint="eastAsia" w:ascii="Cambria Math" w:hAnsi="Cambria Math"/>
              <w:lang w:val="en-US" w:eastAsia="zh-CN"/>
            </w:rPr>
            <m:t>，</m:t>
          </m:r>
          <m:r>
            <m:rPr/>
            <w:rPr>
              <w:rFonts w:hint="default" w:ascii="Cambria Math" w:hAnsi="Cambria Math"/>
              <w:lang w:val="en-US" w:eastAsia="zh-CN"/>
            </w:rPr>
            <m:t>f(x)=1</m:t>
          </m:r>
        </m:oMath>
      </m:oMathPara>
    </w:p>
    <w:p>
      <w:pPr>
        <w:numPr>
          <w:ilvl w:val="0"/>
          <w:numId w:val="0"/>
        </w:numPr>
        <w:spacing w:line="460" w:lineRule="exact"/>
        <w:ind w:firstLine="420" w:firstLineChars="0"/>
        <w:rPr>
          <w:rFonts w:hint="default" w:hAnsi="Cambria Math"/>
          <w:i w:val="0"/>
          <w:lang w:val="en-US" w:eastAsia="zh-CN"/>
        </w:rPr>
      </w:pPr>
    </w:p>
    <w:p>
      <w:pPr>
        <w:spacing w:line="460" w:lineRule="exact"/>
        <w:ind w:firstLine="480" w:firstLineChars="200"/>
        <w:rPr>
          <w:rFonts w:hint="eastAsia" w:hAnsi="Cambria Math"/>
          <w:i w:val="0"/>
          <w:lang w:val="en-US" w:eastAsia="zh-CN"/>
        </w:rPr>
      </w:pPr>
      <w:r>
        <w:rPr>
          <w:rFonts w:hint="eastAsia" w:hAnsi="Cambria Math"/>
          <w:i w:val="0"/>
          <w:lang w:val="en-US" w:eastAsia="zh-CN"/>
        </w:rPr>
        <w:t>则有</w:t>
      </w:r>
    </w:p>
    <w:p>
      <w:pPr>
        <w:spacing w:line="460" w:lineRule="exact"/>
        <w:ind w:firstLine="480" w:firstLineChars="200"/>
        <w:rPr>
          <w:rFonts w:hint="default" w:hAnsi="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begChr m:val="{"/>
              <m:endChr m:val=""/>
              <m:ctrlPr>
                <w:rPr>
                  <w:rFonts w:hint="default" w:ascii="Cambria Math" w:hAnsi="Cambria Math" w:cs="Cambria Math"/>
                  <w:i/>
                  <w:lang w:val="en-US" w:eastAsia="zh-CN"/>
                </w:rPr>
              </m:ctrlPr>
            </m:dPr>
            <m:e>
              <m:eqArr>
                <m:eqArrPr>
                  <m:ctrlPr>
                    <w:rPr>
                      <w:rFonts w:hint="default" w:ascii="Cambria Math" w:hAnsi="Cambria Math" w:cs="Cambria Math"/>
                      <w:i/>
                      <w:lang w:val="en-US" w:eastAsia="zh-CN"/>
                    </w:rPr>
                  </m:ctrlPr>
                </m:eqArrPr>
                <m:e>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    0</m:t>
                  </m:r>
                  <m:sSub>
                    <m:sSubPr>
                      <m:ctrlPr>
                        <w:rPr>
                          <w:rFonts w:hint="default" w:ascii="Cambria Math" w:hAnsi="Cambria Math" w:cs="Cambria Math"/>
                          <w:i/>
                          <w:lang w:val="en-US" w:eastAsia="zh-CN"/>
                        </w:rPr>
                      </m:ctrlPr>
                    </m:sSubPr>
                    <m:e>
                      <m:r>
                        <m:rPr/>
                        <w:rPr>
                          <w:rFonts w:ascii="Cambria Math" w:hAnsi="Cambria Math" w:cs="Cambria Math"/>
                          <w:lang w:val="en-US"/>
                        </w:rPr>
                        <m:t>≤</m:t>
                      </m:r>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ascii="Cambria Math" w:hAnsi="Cambria Math" w:cs="Cambria Math"/>
                      <w:lang w:val="en-US"/>
                    </w:rPr>
                    <m:t>≤</m:t>
                  </m:r>
                  <m:r>
                    <m:rPr/>
                    <w:rPr>
                      <w:rFonts w:hint="default" w:ascii="Cambria Math" w:hAnsi="Cambria Math" w:cs="Cambria Math"/>
                      <w:lang w:val="en-US" w:eastAsia="zh-CN"/>
                    </w:rPr>
                    <m:t>1</m:t>
                  </m:r>
                  <m:ctrlPr>
                    <w:rPr>
                      <w:rFonts w:hint="default" w:ascii="Cambria Math" w:hAnsi="Cambria Math" w:cs="Cambria Math"/>
                      <w:i/>
                      <w:lang w:val="en-US" w:eastAsia="zh-CN"/>
                    </w:rPr>
                  </m:ctrlPr>
                </m:e>
                <m:e>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box>
                        <m:boxPr>
                          <m:diff m:val="1"/>
                          <m:ctrlPr>
                            <w:rPr>
                              <w:rFonts w:hint="default" w:ascii="Cambria Math" w:hAnsi="Cambria Math" w:cs="Cambria Math"/>
                              <w:i/>
                              <w:lang w:val="en-US" w:eastAsia="zh-CN"/>
                            </w:rPr>
                          </m:ctrlPr>
                        </m:boxPr>
                        <m:e>
                          <m:r>
                            <m:rPr/>
                            <w:rPr>
                              <w:rFonts w:ascii="Cambria Math" w:hAnsi="Cambria Math" w:cs="Cambria Math"/>
                              <w:lang w:val="en-US"/>
                            </w:rPr>
                            <m:t>dx</m:t>
                          </m:r>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 xml:space="preserve">         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e>
                      </m:box>
                      <m:r>
                        <m:rPr/>
                        <w:rPr>
                          <w:rFonts w:ascii="Cambria Math" w:hAnsi="Cambria Math" w:cs="Cambria Math"/>
                          <w:lang w:val="en-US"/>
                        </w:rPr>
                        <m:t>&lt;</m:t>
                      </m:r>
                      <m:r>
                        <m:rPr/>
                        <w:rPr>
                          <w:rFonts w:hint="default" w:ascii="Cambria Math" w:hAnsi="Cambria Math" w:cs="Cambria Math"/>
                          <w:lang w:val="en-US" w:eastAsia="zh-CN"/>
                        </w:rPr>
                        <m: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qArr>
              <m:ctrlPr>
                <w:rPr>
                  <w:rFonts w:hint="default" w:ascii="Cambria Math" w:hAnsi="Cambria Math" w:cs="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r>
          <m:rPr>
            <m:sty m:val="p"/>
          </m:rPr>
          <w:rPr>
            <w:rFonts w:hint="default" w:ascii="Cambria Math" w:hAnsi="Cambria Math" w:cs="Times New Roman"/>
            <w:kern w:val="2"/>
            <w:sz w:val="24"/>
            <w:szCs w:val="22"/>
            <w:lang w:val="en-US" w:eastAsia="zh-CN" w:bidi="ar-SA"/>
          </w:rPr>
          <m:t>0</m:t>
        </m:r>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≤1</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eastAsia"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ctrlPr>
                <w:rPr>
                  <w:rFonts w:hint="default" w:ascii="Cambria Math" w:hAnsi="Cambria Math" w:cs="Cambria Math"/>
                  <w:i/>
                  <w:lang w:val="en-US" w:eastAsia="zh-CN"/>
                </w:rPr>
              </m:ctrlPr>
            </m:dPr>
            <m:e>
              <m:f>
                <m:fPr>
                  <m:ctrlPr>
                    <w:rPr>
                      <w:rFonts w:hint="default" w:ascii="Cambria Math" w:hAnsi="Cambria Math" w:cs="Cambria Math"/>
                      <w:i/>
                      <w:lang w:val="en-US" w:eastAsia="zh-CN"/>
                    </w:rPr>
                  </m:ctrlPr>
                </m:fPr>
                <m:num>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x</m:t>
                      </m:r>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x</m:t>
              </m:r>
              <m:ctrlPr>
                <w:rPr>
                  <w:rFonts w:hint="default" w:ascii="Cambria Math" w:hAnsi="Cambria Math" w:cs="Cambria Math"/>
                  <w:i/>
                  <w:lang w:val="en-US" w:eastAsia="zh-CN"/>
                </w:rPr>
              </m:ctrlPr>
            </m:e>
          </m:d>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m:t>
              </m:r>
              <m:ctrlPr>
                <w:rPr>
                  <w:rFonts w:hint="default" w:ascii="Cambria Math" w:hAnsi="Cambria Math" w:cs="Cambria Math"/>
                  <w:i/>
                  <w:lang w:val="en-US" w:eastAsia="zh-CN"/>
                </w:rPr>
              </m:ctrlPr>
            </m:e>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sSubSup>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sSup>
            <m:sSupPr>
              <m:ctrlPr>
                <w:rPr>
                  <w:rFonts w:hint="default" w:ascii="Cambria Math" w:hAnsi="Cambria Math" w:cs="Cambria Math"/>
                  <w:i/>
                  <w:lang w:val="en-US" w:eastAsia="zh-CN"/>
                </w:rPr>
              </m:ctrlPr>
            </m:sSup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r>
            <m:rPr/>
            <w:rPr>
              <w:rFonts w:hint="default" w:ascii="Cambria Math" w:hAnsi="Cambria Math" w:cs="Cambria Math"/>
              <w:lang w:val="en-US" w:eastAsia="zh-CN"/>
            </w:rPr>
            <m:t xml:space="preserve">=c,     </m:t>
          </m:r>
          <m:sSup>
            <m:sSupPr>
              <m:ctrlPr>
                <w:rPr>
                  <w:rFonts w:hint="default" w:ascii="Cambria Math" w:hAnsi="Cambria Math" w:cs="Cambria Math"/>
                  <w:i/>
                  <w:lang w:val="en-US" w:eastAsia="zh-CN"/>
                </w:rPr>
              </m:ctrlPr>
            </m:sSupPr>
            <m:e>
              <m:d>
                <m:dPr>
                  <m:ctrlPr>
                    <w:rPr>
                      <w:rFonts w:hint="default" w:ascii="Cambria Math" w:hAnsi="Cambria Math" w:cs="Cambria Math"/>
                      <w:i/>
                      <w:lang w:val="en-US" w:eastAsia="zh-CN"/>
                    </w:rPr>
                  </m:ctrlPr>
                </m:dPr>
                <m:e>
                  <m:r>
                    <m:rPr/>
                    <w:rPr>
                      <w:rFonts w:hint="default" w:ascii="Cambria Math" w:hAnsi="Cambria Math" w:cs="Cambria Math"/>
                      <w:lang w:val="en-US" w:eastAsia="zh-CN"/>
                    </w:rPr>
                    <m:t>1−</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e>
              </m:d>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r>
            <m:rPr/>
            <w:rPr>
              <w:rFonts w:hint="default" w:ascii="Cambria Math" w:hAnsi="Cambria Math" w:cs="Cambria Math"/>
              <w:lang w:val="en-US" w:eastAsia="zh-CN"/>
            </w:rPr>
            <m:t xml:space="preserve">=2c,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m:oMathPara>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cs="Cambria Math"/>
              <w:lang w:val="en-US" w:eastAsia="zh-CN"/>
            </w:rPr>
            <m:t>0</m:t>
          </m:r>
          <m:r>
            <m:rPr/>
            <w:rPr>
              <w:rFonts w:ascii="Cambria Math" w:hAnsi="Cambria Math" w:cs="Cambria Math"/>
              <w:lang w:val="en-US"/>
            </w:rPr>
            <m:t>≤</m:t>
          </m:r>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r>
            <m:rPr/>
            <w:rPr>
              <w:rFonts w:hint="default" w:ascii="Cambria Math" w:hAnsi="Cambria Math" w:cs="Cambria Math"/>
              <w:lang w:val="en-US" w:eastAsia="zh-CN"/>
            </w:rPr>
            <m:t>≤1,     0</m:t>
          </m:r>
          <m:r>
            <m:rPr/>
            <w:rPr>
              <w:rFonts w:ascii="Cambria Math" w:hAnsi="Cambria Math" w:cs="Cambria Math"/>
              <w:lang w:val="en-US"/>
            </w:rPr>
            <m:t>≤</m:t>
          </m:r>
          <m:r>
            <m:rPr/>
            <w:rPr>
              <w:rFonts w:hint="default" w:ascii="Cambria Math" w:hAnsi="Cambria Math" w:cs="Cambria Math"/>
              <w:lang w:val="en-US" w:eastAsia="zh-CN"/>
            </w:rPr>
            <m:t>c≤</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default" w:hAnsi="Cambria Math" w:cs="Cambria Math"/>
          <w:i w:val="0"/>
          <w:lang w:val="en-US" w:eastAsia="zh-CN"/>
        </w:rPr>
      </w:pPr>
      <w:r>
        <w:rPr>
          <w:rFonts w:hint="eastAsia" w:hAnsi="Cambria Math"/>
          <w:i w:val="0"/>
          <w:lang w:val="en-US" w:eastAsia="zh-CN"/>
        </w:rPr>
        <w:t>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&lt;0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ctrlPr>
                <w:rPr>
                  <w:rFonts w:hint="default" w:ascii="Cambria Math" w:hAnsi="Cambria Math" w:cs="Cambria Math"/>
                  <w:i/>
                  <w:lang w:val="en-US" w:eastAsia="zh-CN"/>
                </w:rPr>
              </m:ctrlPr>
            </m:dPr>
            <m:e>
              <m:f>
                <m:fPr>
                  <m:ctrlPr>
                    <w:rPr>
                      <w:rFonts w:hint="default" w:ascii="Cambria Math" w:hAnsi="Cambria Math" w:cs="Cambria Math"/>
                      <w:i/>
                      <w:lang w:val="en-US" w:eastAsia="zh-CN"/>
                    </w:rPr>
                  </m:ctrlPr>
                </m:fPr>
                <m:num>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x</m:t>
                      </m:r>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x</m:t>
              </m:r>
              <m:ctrlPr>
                <w:rPr>
                  <w:rFonts w:hint="default" w:ascii="Cambria Math" w:hAnsi="Cambria Math" w:cs="Cambria Math"/>
                  <w:i/>
                  <w:lang w:val="en-US" w:eastAsia="zh-CN"/>
                </w:rPr>
              </m:ctrlPr>
            </m:e>
          </m:d>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m:t>
              </m:r>
              <m:ctrlPr>
                <w:rPr>
                  <w:rFonts w:hint="default" w:ascii="Cambria Math" w:hAnsi="Cambria Math" w:cs="Cambria Math"/>
                  <w:i/>
                  <w:lang w:val="en-US" w:eastAsia="zh-CN"/>
                </w:rPr>
              </m:ctrlPr>
            </m:e>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sSubSup>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 xml:space="preserve">=c,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eastAsia" w:hAnsi="Cambria Math" w:cs="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综上得</w:t>
      </w:r>
    </w:p>
    <w:p>
      <w:pPr>
        <w:numPr>
          <w:ilvl w:val="0"/>
          <w:numId w:val="0"/>
        </w:numPr>
        <w:spacing w:line="460" w:lineRule="exact"/>
        <w:ind w:firstLine="420" w:firstLineChars="0"/>
        <w:rPr>
          <w:rFonts w:hint="eastAsia" w:hAnsi="Cambria Math" w:cs="Cambria Math"/>
          <w:i w:val="0"/>
          <w:lang w:val="en-US" w:eastAsia="zh-CN"/>
        </w:rPr>
      </w:pPr>
    </w:p>
    <w:p>
      <w:pPr>
        <w:numPr>
          <w:ilvl w:val="0"/>
          <w:numId w:val="0"/>
        </w:numPr>
        <w:spacing w:line="460" w:lineRule="exact"/>
        <w:ind w:firstLine="420" w:firstLineChars="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r>
                    <m:rPr/>
                    <w:rPr>
                      <w:rFonts w:hint="default" w:ascii="Cambria Math" w:hAnsi="Cambria Math" w:cs="Cambria Math"/>
                      <w:lang w:val="en-US" w:eastAsia="zh-CN"/>
                    </w:rPr>
                    <m:t>,     0</m:t>
                  </m:r>
                  <m:r>
                    <m:rPr/>
                    <w:rPr>
                      <w:rFonts w:ascii="Cambria Math" w:hAnsi="Cambria Math" w:cs="Cambria Math"/>
                      <w:lang w:val="en-US"/>
                    </w:rPr>
                    <m:t>≤</m:t>
                  </m:r>
                  <m:r>
                    <m:rPr/>
                    <w:rPr>
                      <w:rFonts w:hint="default" w:ascii="Cambria Math" w:hAnsi="Cambria Math" w:cs="Cambria Math"/>
                      <w:lang w:val="en-US" w:eastAsia="zh-CN"/>
                    </w:rPr>
                    <m:t>c≤</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ctrlPr>
                    <w:rPr>
                      <w:rFonts w:hint="default" w:ascii="Cambria Math" w:hAnsi="Cambria Math"/>
                      <w:i/>
                      <w:lang w:val="en-US" w:eastAsia="zh-CN"/>
                    </w:rPr>
                  </m:ctrlPr>
                </m:e>
                <m:e>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i w:val="0"/>
          <w:lang w:val="en-US" w:eastAsia="zh-CN"/>
        </w:rPr>
        <w:t>在该案例中，当</w:t>
      </w:r>
      <m:oMath>
        <m:r>
          <m:rPr/>
          <w:rPr>
            <w:rFonts w:hint="default" w:ascii="Cambria Math" w:hAnsi="Cambria Math" w:cs="Cambria Math"/>
            <w:lang w:val="en-US" w:eastAsia="zh-CN"/>
          </w:rPr>
          <m:t xml:space="preserve"> 0</m:t>
        </m:r>
        <m:r>
          <m:rPr/>
          <w:rPr>
            <w:rFonts w:ascii="Cambria Math" w:hAnsi="Cambria Math" w:cs="Cambria Math"/>
            <w:lang w:val="en-US"/>
          </w:rPr>
          <m:t>≤</m:t>
        </m:r>
        <m:r>
          <m:rPr/>
          <w:rPr>
            <w:rFonts w:hint="default" w:ascii="Cambria Math" w:hAnsi="Cambria Math" w:cs="Cambria Math"/>
            <w:lang w:val="en-US" w:eastAsia="zh-CN"/>
          </w:rPr>
          <m:t>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w:r>
        <w:rPr>
          <w:rFonts w:hint="eastAsia" w:hAnsi="Cambria Math" w:cs="Cambria Math"/>
          <w:i w:val="0"/>
          <w:lang w:val="en-US" w:eastAsia="zh-CN"/>
        </w:rPr>
        <w:t>时选择停止；</w:t>
      </w:r>
      <w:r>
        <w:rPr>
          <w:rFonts w:hint="eastAsia" w:hAnsi="Cambria Math"/>
          <w:i w:val="0"/>
          <w:lang w:val="en-US" w:eastAsia="zh-CN"/>
        </w:rPr>
        <w:t>当</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≥1/2−c</m:t>
        </m:r>
      </m:oMath>
      <w:r>
        <w:rPr>
          <w:rFonts w:hint="eastAsia" w:hAnsi="Cambria Math" w:cs="Cambria Math"/>
          <w:i w:val="0"/>
          <w:lang w:val="en-US" w:eastAsia="zh-CN"/>
        </w:rPr>
        <w:t>时选择停止。</w:t>
      </w:r>
    </w:p>
    <w:p>
      <w:pPr>
        <w:numPr>
          <w:ilvl w:val="0"/>
          <w:numId w:val="0"/>
        </w:numPr>
        <w:spacing w:line="460" w:lineRule="exact"/>
        <w:ind w:firstLine="420" w:firstLineChars="0"/>
        <w:rPr>
          <w:rFonts w:hint="eastAsia" w:hAnsi="Cambria Math" w:cs="Cambria Math"/>
          <w:i w:val="0"/>
          <w:lang w:val="en-US" w:eastAsia="zh-CN"/>
        </w:rPr>
      </w:pPr>
    </w:p>
    <w:p>
      <w:pPr>
        <w:pStyle w:val="4"/>
        <w:spacing w:before="156" w:after="156"/>
        <w:jc w:val="left"/>
        <w:rPr>
          <w:rFonts w:hint="eastAsia" w:hAnsi="Cambria Math" w:cs="Cambria Math"/>
          <w:i w:val="0"/>
          <w:lang w:val="en-US" w:eastAsia="zh-CN"/>
        </w:rPr>
      </w:pPr>
      <w:bookmarkStart w:id="38" w:name="_Toc20742"/>
      <w:r>
        <w:rPr>
          <w:rFonts w:hint="eastAsia"/>
          <w:lang w:val="en-US" w:eastAsia="zh-CN"/>
        </w:rPr>
        <w:t>3</w:t>
      </w:r>
      <w:r>
        <w:t xml:space="preserve">.2.3 </w:t>
      </w:r>
      <w:r>
        <w:rPr>
          <w:rFonts w:hint="eastAsia"/>
          <w:lang w:val="en-US" w:eastAsia="zh-CN"/>
        </w:rPr>
        <w:t>指数分布下的选择规则</w:t>
      </w:r>
      <w:bookmarkEnd w:id="38"/>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案例二：假如观察样本</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独立同分布且服从参数为</w:t>
      </w:r>
      <m:oMath>
        <m:r>
          <m:rPr/>
          <w:rPr>
            <w:rFonts w:hint="default" w:ascii="Cambria Math" w:hAnsi="Cambria Math"/>
            <w:lang w:val="en-US" w:eastAsia="zh-CN"/>
          </w:rPr>
          <m:t xml:space="preserve"> λ</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的</w:t>
      </w:r>
      <w:r>
        <w:rPr>
          <w:rFonts w:hint="eastAsia" w:hAnsi="Cambria Math"/>
          <w:i w:val="0"/>
          <w:lang w:val="en-US" w:eastAsia="zh-CN"/>
        </w:rPr>
        <w:t>指数分布，也即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X~E(λ)</m:t>
          </m:r>
          <m:r>
            <m:rPr/>
            <w:rPr>
              <w:rFonts w:hint="eastAsia" w:ascii="Cambria Math" w:hAnsi="Cambria Math"/>
              <w:lang w:val="en-US" w:eastAsia="zh-CN"/>
            </w:rPr>
            <m:t>，</m:t>
          </m:r>
          <m:r>
            <m:rPr/>
            <w:rPr>
              <w:rFonts w:hint="default" w:ascii="Cambria Math" w:hAnsi="Cambria Math"/>
              <w:lang w:val="en-US" w:eastAsia="zh-CN"/>
            </w:rPr>
            <m:t>F(x)=</m:t>
          </m:r>
          <m:sSup>
            <m:sSupPr>
              <m:ctrlPr>
                <w:rPr>
                  <w:rFonts w:hint="default" w:ascii="Cambria Math" w:hAnsi="Cambria Math"/>
                  <w:i/>
                  <w:lang w:val="en-US" w:eastAsia="zh-CN"/>
                </w:rPr>
              </m:ctrlPr>
            </m:sSupPr>
            <m:e>
              <m:r>
                <m:rPr/>
                <w:rPr>
                  <w:rFonts w:hint="default" w:ascii="Cambria Math" w:hAnsi="Cambria Math"/>
                  <w:lang w:val="en-US" w:eastAsia="zh-CN"/>
                </w:rPr>
                <m:t>1−</m:t>
              </m:r>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r>
            <m:rPr/>
            <w:rPr>
              <w:rFonts w:hint="eastAsia" w:ascii="Cambria Math" w:hAnsi="Cambria Math"/>
              <w:lang w:val="en-US" w:eastAsia="zh-CN"/>
            </w:rPr>
            <m:t>，</m:t>
          </m:r>
          <m:r>
            <m:rPr/>
            <w:rPr>
              <w:rFonts w:hint="default" w:ascii="Cambria Math" w:hAnsi="Cambria Math"/>
              <w:lang w:val="en-US" w:eastAsia="zh-CN"/>
            </w:rPr>
            <m:t>f(x)=λ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则有</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begChr m:val="{"/>
              <m:endChr m:val=""/>
              <m:ctrlPr>
                <w:rPr>
                  <w:rFonts w:hint="default" w:ascii="Cambria Math" w:hAnsi="Cambria Math" w:cs="Cambria Math"/>
                  <w:i/>
                  <w:lang w:val="en-US" w:eastAsia="zh-CN"/>
                </w:rPr>
              </m:ctrlPr>
            </m:dPr>
            <m:e>
              <m:eqArr>
                <m:eqArrPr>
                  <m:ctrlPr>
                    <w:rPr>
                      <w:rFonts w:hint="default" w:ascii="Cambria Math" w:hAnsi="Cambria Math" w:cs="Cambria Math"/>
                      <w:i/>
                      <w:lang w:val="en-US" w:eastAsia="zh-CN"/>
                    </w:rPr>
                  </m:ctrlPr>
                </m:eqArrPr>
                <m:e>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ascii="Cambria Math" w:hAnsi="Cambria Math" w:cs="Cambria Math"/>
                          <w:lang w:val="en-US"/>
                        </w:rPr>
                        <m:t>≥</m:t>
                      </m:r>
                      <m:r>
                        <m:rPr/>
                        <w:rPr>
                          <w:rFonts w:hint="default" w:ascii="Cambria Math" w:hAnsi="Cambria Math" w:cs="Cambria Math"/>
                          <w:lang w:val="en-US" w:eastAsia="zh-CN"/>
                        </w:rPr>
                        <m: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&lt;0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qArr>
              <m:ctrlPr>
                <w:rPr>
                  <w:rFonts w:hint="default" w:ascii="Cambria Math" w:hAnsi="Cambria Math" w:cs="Cambria Math"/>
                  <w:i/>
                  <w:lang w:val="en-US" w:eastAsia="zh-CN"/>
                </w:rPr>
              </m:ctrlPr>
            </m:e>
          </m:d>
        </m:oMath>
      </m:oMathPara>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kern w:val="2"/>
                <w:sz w:val="24"/>
                <w:szCs w:val="22"/>
                <w:lang w:val="en-US" w:eastAsia="zh-CN" w:bidi="ar-SA"/>
              </w:rPr>
            </m:ctrlPr>
          </m:sub>
        </m:sSub>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eastAsia"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λx</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i/>
                      <w:lang w:val="en-US" w:eastAsia="zh-CN"/>
                    </w:rPr>
                  </m:ctrlPr>
                </m:boxPr>
                <m:e>
                  <m:r>
                    <m:rPr/>
                    <w:rPr>
                      <w:rFonts w:ascii="Cambria Math" w:hAnsi="Cambria Math"/>
                      <w:lang w:val="en-US"/>
                    </w:rPr>
                    <m:t>dx</m:t>
                  </m:r>
                  <m:ctrlPr>
                    <w:rPr>
                      <w:rFonts w:hint="default" w:ascii="Cambria Math" w:hAnsi="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left="840" w:leftChars="0" w:firstLine="420" w:firstLineChars="0"/>
        <w:rPr>
          <w:rFonts w:hint="default" w:hAnsi="Cambria Math" w:cs="Cambria Math"/>
          <w:i/>
          <w:lang w:val="en-US" w:eastAsia="zh-CN"/>
        </w:rPr>
      </w:pPr>
    </w:p>
    <w:p>
      <w:pPr>
        <w:numPr>
          <w:ilvl w:val="0"/>
          <w:numId w:val="0"/>
        </w:numPr>
        <w:spacing w:line="460" w:lineRule="exact"/>
        <w:ind w:left="2520" w:leftChars="0" w:firstLine="420" w:firstLineChars="0"/>
        <w:rPr>
          <w:rFonts w:hint="default" w:hAnsi="Cambria Math"/>
          <w:i w:val="0"/>
          <w:lang w:val="en-US" w:eastAsia="zh-CN"/>
        </w:rPr>
      </w:pPr>
      <m:oMathPara>
        <m:oMath>
          <m:r>
            <m:rPr/>
            <w:rPr>
              <w:rFonts w:hint="default" w:ascii="Cambria Math" w:hAnsi="Cambria Math" w:cs="Cambria Math"/>
              <w:lang w:val="en-US" w:eastAsia="zh-CN"/>
            </w:rPr>
            <m:t>=(−x−</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sSubSup>
            <m:sSubSupPr>
              <m:ctrlPr>
                <w:rPr>
                  <w:rFonts w:hint="default" w:ascii="Cambria Math" w:hAnsi="Cambria Math"/>
                  <w:i/>
                  <w:lang w:val="en-US" w:eastAsia="zh-CN"/>
                </w:rPr>
              </m:ctrlPr>
            </m:sSubSupPr>
            <m:e>
              <m:r>
                <m:rPr/>
                <w:rPr>
                  <w:rFonts w:hint="default" w:ascii="Cambria Math" w:hAnsi="Cambria Math"/>
                  <w:lang w:val="en-US" w:eastAsia="zh-CN"/>
                </w:rPr>
                <m:t>|</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b>
            <m:sup>
              <m:r>
                <m:rPr/>
                <w:rPr>
                  <w:rFonts w:ascii="Cambria Math" w:hAnsi="Cambria Math"/>
                  <w:lang w:val="en-US"/>
                </w:rPr>
                <m:t>+∞</m:t>
              </m:r>
              <m:ctrlPr>
                <w:rPr>
                  <w:rFonts w:hint="default" w:ascii="Cambria Math" w:hAnsi="Cambria Math"/>
                  <w:i/>
                  <w:lang w:val="en-US" w:eastAsia="zh-CN"/>
                </w:rPr>
              </m:ctrlPr>
            </m:sup>
          </m:sSub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P(X</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oMath>
      </m:oMathPara>
    </w:p>
    <w:p>
      <w:pPr>
        <w:numPr>
          <w:ilvl w:val="0"/>
          <w:numId w:val="0"/>
        </w:numPr>
        <w:spacing w:line="460" w:lineRule="exact"/>
        <w:ind w:left="2520" w:leftChars="0" w:firstLine="420" w:firstLineChars="0"/>
        <w:rPr>
          <w:rFonts w:hint="default" w:hAnsi="Cambria Math"/>
          <w:i w:val="0"/>
          <w:lang w:val="en-US" w:eastAsia="zh-CN"/>
        </w:rPr>
      </w:pPr>
    </w:p>
    <w:p>
      <w:pPr>
        <w:numPr>
          <w:ilvl w:val="0"/>
          <w:numId w:val="0"/>
        </w:numPr>
        <w:spacing w:line="460" w:lineRule="exact"/>
        <w:ind w:left="2100" w:leftChars="0" w:firstLine="420" w:firstLineChars="0"/>
        <w:rPr>
          <w:rFonts w:hint="default" w:hAnsi="Cambria Math"/>
          <w:i w:val="0"/>
          <w:lang w:val="en-US" w:eastAsia="zh-CN"/>
        </w:rPr>
      </w:pPr>
      <m:oMathPara>
        <m:oMath>
          <m:r>
            <m:rPr>
              <m:sty m:val="p"/>
            </m:rPr>
            <w:rPr>
              <w:rFonts w:hint="default" w:ascii="Cambria Math" w:hAnsi="Cambria Math" w:cs="Times New Roman"/>
              <w:kern w:val="2"/>
              <w:sz w:val="24"/>
              <w:szCs w:val="22"/>
              <w:lang w:val="en-US" w:eastAsia="zh-CN" w:bidi="ar-SA"/>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m:sty m:val="p"/>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m:sty m:val="p"/>
            </m:rPr>
            <w:rPr>
              <w:rFonts w:hint="default" w:ascii="Cambria Math" w:hAnsi="Cambria Math" w:cs="Times New Roman"/>
              <w:kern w:val="2"/>
              <w:sz w:val="24"/>
              <w:szCs w:val="22"/>
              <w:lang w:val="en-US" w:eastAsia="zh-CN" w:bidi="ar-SA"/>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化简得</w:t>
      </w:r>
    </w:p>
    <w:p>
      <w:pPr>
        <w:numPr>
          <w:ilvl w:val="0"/>
          <w:numId w:val="0"/>
        </w:numPr>
        <w:spacing w:line="460" w:lineRule="exact"/>
        <w:ind w:firstLine="420" w:firstLineChars="0"/>
        <w:rPr>
          <w:rFonts w:hint="default" w:hAnsi="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 xml:space="preserve">=c,    </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    −</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ascii="Cambria Math" w:hAnsi="Cambria Math"/>
              <w:lang w:val="en-US"/>
            </w:rPr>
            <m:t>≥</m:t>
          </m:r>
          <m:r>
            <m:rPr/>
            <w:rPr>
              <w:rFonts w:hint="default" w:ascii="Cambria Math" w:hAnsi="Cambria Math"/>
              <w:lang w:val="en-US" w:eastAsia="zh-CN"/>
            </w:rPr>
            <m:t>0,    c</m:t>
          </m:r>
          <m:r>
            <m:rPr/>
            <w:rPr>
              <w:rFonts w:ascii="Cambria Math" w:hAnsi="Cambria Math"/>
              <w:lang w:val="en-US"/>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default" w:hAnsi="Cambria Math"/>
          <w:i/>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&lt;0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λx</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i/>
                      <w:lang w:val="en-US" w:eastAsia="zh-CN"/>
                    </w:rPr>
                  </m:ctrlPr>
                </m:boxPr>
                <m:e>
                  <m:r>
                    <m:rPr/>
                    <w:rPr>
                      <w:rFonts w:ascii="Cambria Math" w:hAnsi="Cambria Math"/>
                      <w:lang w:val="en-US"/>
                    </w:rPr>
                    <m:t>dx</m:t>
                  </m:r>
                  <m:ctrlPr>
                    <w:rPr>
                      <w:rFonts w:hint="default" w:ascii="Cambria Math" w:hAnsi="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rPr>
          <w:rFonts w:hint="default" w:hAnsi="Cambria Math" w:cs="Cambria Math"/>
          <w:i/>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cs="Cambria Math"/>
              <w:lang w:val="en-US" w:eastAsia="zh-CN"/>
            </w:rPr>
            <m:t>=E(X)</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P(X</m:t>
          </m:r>
          <m:r>
            <m:rPr/>
            <w:rPr>
              <w:rFonts w:ascii="Cambria Math" w:hAnsi="Cambria Math"/>
              <w:lang w:val="en-US"/>
            </w:rPr>
            <m:t>≥</m:t>
          </m:r>
          <m:r>
            <m:rPr/>
            <w:rPr>
              <w:rFonts w:hint="default" w:ascii="Cambria Math" w:hAnsi="Cambria Math"/>
              <w:lang w:val="en-US" w:eastAsia="zh-CN"/>
            </w:rPr>
            <m:t>0)=</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化简得</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 xml:space="preserve">−c,     </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−c&lt;0,     c&gt;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综上得</w:t>
      </w:r>
    </w:p>
    <w:p>
      <w:pPr>
        <w:numPr>
          <w:ilvl w:val="0"/>
          <w:numId w:val="0"/>
        </w:numPr>
        <w:spacing w:line="460" w:lineRule="exact"/>
        <w:ind w:firstLine="420" w:firstLineChars="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cs="Cambria Math"/>
                      <w:lang w:val="en-US" w:eastAsia="zh-CN"/>
                    </w:rPr>
                    <m:t xml:space="preserve">,     </m:t>
                  </m:r>
                  <m:r>
                    <m:rPr/>
                    <w:rPr>
                      <w:rFonts w:hint="default" w:ascii="Cambria Math" w:hAnsi="Cambria Math"/>
                      <w:lang w:val="en-US" w:eastAsia="zh-CN"/>
                    </w:rPr>
                    <m:t>c</m:t>
                  </m:r>
                  <m:r>
                    <m:rPr/>
                    <w:rPr>
                      <w:rFonts w:ascii="Cambria Math" w:hAnsi="Cambria Math"/>
                      <w:lang w:val="en-US"/>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ctrlPr>
                    <w:rPr>
                      <w:rFonts w:hint="default" w:ascii="Cambria Math" w:hAnsi="Cambria Math"/>
                      <w:i/>
                      <w:lang w:val="en-US" w:eastAsia="zh-CN"/>
                    </w:rPr>
                  </m:ctrlPr>
                </m:e>
                <m:e>
                  <m:r>
                    <m:rPr/>
                    <w:rPr>
                      <w:rFonts w:hint="default" w:ascii="Cambria Math" w:hAnsi="Cambria Math" w:cs="Cambria Math"/>
                      <w:lang w:val="en-US" w:eastAsia="zh-CN"/>
                    </w:rPr>
                    <m:t xml:space="preserve"> </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ascii="Cambria Math" w:hAnsi="Cambria Math" w:cs="Cambria Math"/>
                          <w:i/>
                          <w:lang w:val="en-US"/>
                        </w:rPr>
                      </m:ctrlPr>
                    </m:fPr>
                    <m:num>
                      <m:r>
                        <m:rPr/>
                        <w:rPr>
                          <w:rFonts w:hint="default" w:ascii="Cambria Math" w:hAnsi="Cambria Math" w:cs="Cambria Math"/>
                          <w:lang w:val="en-US" w:eastAsia="zh-CN"/>
                        </w:rPr>
                        <m:t>1</m:t>
                      </m:r>
                      <m:ctrlPr>
                        <w:rPr>
                          <w:rFonts w:ascii="Cambria Math" w:hAnsi="Cambria Math" w:cs="Cambria Math"/>
                          <w:i/>
                          <w:lang w:val="en-US"/>
                        </w:rPr>
                      </m:ctrlPr>
                    </m:num>
                    <m:den>
                      <m:r>
                        <m:rPr/>
                        <w:rPr>
                          <w:rFonts w:hint="default" w:ascii="Cambria Math" w:hAnsi="Cambria Math" w:cs="Cambria Math"/>
                          <w:lang w:val="en-US" w:eastAsia="zh-CN"/>
                        </w:rPr>
                        <m:t>λ</m:t>
                      </m:r>
                      <m:ctrlPr>
                        <w:rPr>
                          <w:rFonts w:ascii="Cambria Math" w:hAnsi="Cambria Math" w:cs="Cambria Math"/>
                          <w:i/>
                          <w:lang w:val="en-US"/>
                        </w:rPr>
                      </m:ctrlPr>
                    </m:den>
                  </m:f>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default" w:hAnsi="Cambria Math" w:cs="Cambria Math"/>
          <w:i w:val="0"/>
          <w:lang w:val="en-US" w:eastAsia="zh-CN"/>
        </w:rPr>
      </w:pPr>
      <w:r>
        <w:rPr>
          <w:rFonts w:hint="eastAsia" w:hAnsi="Cambria Math"/>
          <w:i w:val="0"/>
          <w:lang w:val="en-US" w:eastAsia="zh-CN"/>
        </w:rPr>
        <w:t>在该案例中，当</w:t>
      </w:r>
      <m:oMath>
        <m:r>
          <m:rPr/>
          <w:rPr>
            <w:rFonts w:hint="default" w:ascii="Cambria Math" w:hAnsi="Cambria Math" w:cs="Cambria Math"/>
            <w:lang w:val="en-US" w:eastAsia="zh-CN"/>
          </w:rPr>
          <m:t xml:space="preserve"> 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 xml:space="preserve">λ </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m:t>
        </m:r>
        <m:f>
          <m:fPr>
            <m:type m:val="lin"/>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w:r>
        <w:rPr>
          <w:rFonts w:hint="eastAsia" w:hAnsi="Cambria Math" w:cs="Cambria Math"/>
          <w:i w:val="0"/>
          <w:lang w:val="en-US" w:eastAsia="zh-CN"/>
        </w:rPr>
        <w:t>时选择停止；</w:t>
      </w:r>
      <w:r>
        <w:rPr>
          <w:rFonts w:hint="eastAsia" w:hAnsi="Cambria Math"/>
          <w:i w:val="0"/>
          <w:lang w:val="en-US" w:eastAsia="zh-CN"/>
        </w:rPr>
        <w:t>当</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m:t>
        </m:r>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≥1/λ−c</m:t>
        </m:r>
      </m:oMath>
      <w:r>
        <w:rPr>
          <w:rFonts w:hint="eastAsia" w:hAnsi="Cambria Math" w:cs="Cambria Math"/>
          <w:i w:val="0"/>
          <w:lang w:val="en-US" w:eastAsia="zh-CN"/>
        </w:rPr>
        <w:t>时选择停止。</w:t>
      </w:r>
    </w:p>
    <w:p>
      <w:pPr>
        <w:spacing w:line="460" w:lineRule="exact"/>
        <w:ind w:firstLine="482" w:firstLineChars="200"/>
        <w:rPr>
          <w:b/>
          <w:color w:val="FF0000"/>
        </w:rPr>
      </w:pPr>
    </w:p>
    <w:p>
      <w:pPr>
        <w:pStyle w:val="3"/>
        <w:spacing w:before="156" w:after="156"/>
        <w:jc w:val="left"/>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r>
        <w:rPr>
          <w:szCs w:val="28"/>
        </w:rPr>
        <w:br w:type="page"/>
      </w:r>
    </w:p>
    <w:p>
      <w:pPr>
        <w:pStyle w:val="3"/>
        <w:spacing w:before="156" w:after="156"/>
        <w:jc w:val="left"/>
        <w:rPr>
          <w:rFonts w:hint="default" w:eastAsia="黑体"/>
          <w:szCs w:val="28"/>
          <w:lang w:val="en-US" w:eastAsia="zh-CN"/>
        </w:rPr>
      </w:pPr>
      <w:bookmarkStart w:id="39" w:name="_Toc10194"/>
      <w:r>
        <w:rPr>
          <w:rFonts w:hint="eastAsia"/>
          <w:szCs w:val="28"/>
          <w:lang w:val="en-US" w:eastAsia="zh-CN"/>
        </w:rPr>
        <w:t>3</w:t>
      </w:r>
      <w:r>
        <w:rPr>
          <w:szCs w:val="28"/>
        </w:rPr>
        <w:t>.</w:t>
      </w:r>
      <w:r>
        <w:rPr>
          <w:rFonts w:hint="eastAsia"/>
          <w:szCs w:val="28"/>
          <w:lang w:val="en-US" w:eastAsia="zh-CN"/>
        </w:rPr>
        <w:t>3 有失败回弹风险</w:t>
      </w:r>
      <w:bookmarkEnd w:id="39"/>
    </w:p>
    <w:p>
      <w:pPr>
        <w:spacing w:line="460" w:lineRule="exact"/>
        <w:ind w:firstLine="480" w:firstLineChars="200"/>
        <w:rPr>
          <w:rFonts w:hint="eastAsia"/>
          <w:lang w:val="en-US" w:eastAsia="zh-CN"/>
        </w:rPr>
      </w:pPr>
      <w:r>
        <w:rPr>
          <w:rFonts w:hint="eastAsia"/>
          <w:lang w:val="en-US" w:eastAsia="zh-CN"/>
        </w:rPr>
        <w:t>在观察消耗成本且</w:t>
      </w:r>
      <w:r>
        <w:rPr>
          <w:rFonts w:hint="eastAsia"/>
          <w:szCs w:val="28"/>
          <w:lang w:val="en-US" w:eastAsia="zh-CN"/>
        </w:rPr>
        <w:t>有失败回弹风险</w:t>
      </w:r>
      <w:r>
        <w:rPr>
          <w:rFonts w:hint="default"/>
          <w:lang w:val="en-US" w:eastAsia="zh-CN"/>
        </w:rPr>
        <w:t>情况下选取最</w:t>
      </w:r>
      <w:r>
        <w:rPr>
          <w:rFonts w:hint="eastAsia"/>
          <w:lang w:val="en-US" w:eastAsia="zh-CN"/>
        </w:rPr>
        <w:t>大收益的情形下的最优停止问题可以描述为如下问题：</w:t>
      </w:r>
    </w:p>
    <w:p>
      <w:pPr>
        <w:spacing w:line="460" w:lineRule="exact"/>
        <w:ind w:firstLine="480" w:firstLineChars="200"/>
        <w:rPr>
          <w:rFonts w:hint="eastAsia" w:hAnsi="Cambria Math"/>
          <w:i w:val="0"/>
          <w:lang w:val="en-US" w:eastAsia="zh-CN"/>
        </w:rPr>
      </w:pPr>
      <w:r>
        <w:rPr>
          <w:rFonts w:hint="eastAsia" w:hAnsi="Cambria Math"/>
          <w:i w:val="0"/>
          <w:lang w:val="en-US" w:eastAsia="zh-CN"/>
        </w:rPr>
        <w:t>待观察的随机序列为：</w:t>
      </w:r>
    </w:p>
    <w:p>
      <w:pPr>
        <w:spacing w:line="460" w:lineRule="exact"/>
        <w:ind w:firstLine="480" w:firstLineChars="200"/>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80" w:firstLineChars="200"/>
        <w:rPr>
          <w:rFonts w:hint="default" w:hAnsi="Cambria Math" w:eastAsia="宋体"/>
          <w:i w:val="0"/>
          <w:lang w:val="en-US" w:eastAsia="zh-CN"/>
        </w:rPr>
      </w:pPr>
      <m:oMathPara>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6</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80" w:firstLineChars="200"/>
        <w:jc w:val="both"/>
        <w:rPr>
          <w:rFonts w:hint="eastAsia" w:hAnsi="Cambria Math" w:cs="宋体"/>
          <w:i w:val="0"/>
          <w:lang w:val="en-US" w:eastAsia="zh-CN"/>
        </w:rPr>
      </w:pPr>
      <w:r>
        <w:rPr>
          <w:rFonts w:hint="eastAsia" w:ascii="宋体" w:hAnsi="宋体" w:eastAsia="宋体" w:cs="宋体"/>
          <w:i w:val="0"/>
          <w:lang w:val="en-US" w:eastAsia="zh-CN"/>
        </w:rPr>
        <w:t>其中</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1</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2</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3</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 xml:space="preserve">, ⋯ </m:t>
        </m:r>
      </m:oMath>
      <w:r>
        <w:rPr>
          <w:rFonts w:hint="eastAsia" w:ascii="宋体" w:hAnsi="宋体" w:eastAsia="宋体" w:cs="宋体"/>
          <w:i w:val="0"/>
          <w:lang w:val="en-US" w:eastAsia="zh-CN"/>
        </w:rPr>
        <w:t>相互独立且服从同一分布</w:t>
      </w:r>
      <m:oMath>
        <m:r>
          <m:rPr>
            <m:sty m:val="p"/>
          </m:rPr>
          <w:rPr>
            <w:rFonts w:hint="eastAsia" w:ascii="Cambria Math" w:hAnsi="Cambria Math" w:eastAsia="宋体" w:cs="宋体"/>
            <w:lang w:val="en-US" w:eastAsia="zh-CN"/>
          </w:rPr>
          <m:t>F</m:t>
        </m:r>
        <m:d>
          <m:dPr>
            <m:ctrlPr>
              <w:rPr>
                <w:rFonts w:hint="eastAsia" w:ascii="Cambria Math" w:hAnsi="Cambria Math" w:eastAsia="宋体" w:cs="宋体"/>
                <w:i/>
                <w:lang w:val="en-US"/>
              </w:rPr>
            </m:ctrlPr>
          </m:dPr>
          <m:e>
            <m:r>
              <m:rPr/>
              <w:rPr>
                <w:rFonts w:hint="eastAsia" w:ascii="Cambria Math" w:hAnsi="Cambria Math" w:eastAsia="宋体" w:cs="宋体"/>
                <w:lang w:val="en-US"/>
              </w:rPr>
              <m:t>x</m:t>
            </m:r>
            <m:ctrlPr>
              <w:rPr>
                <w:rFonts w:hint="eastAsia" w:ascii="Cambria Math" w:hAnsi="Cambria Math" w:eastAsia="宋体" w:cs="宋体"/>
                <w:i/>
                <w:lang w:val="en-US"/>
              </w:rPr>
            </m:ctrlPr>
          </m:e>
        </m:d>
      </m:oMath>
      <w:r>
        <w:rPr>
          <w:rFonts w:hint="eastAsia" w:ascii="宋体" w:hAnsi="宋体" w:eastAsia="宋体" w:cs="宋体"/>
          <w:i w:val="0"/>
          <w:lang w:val="en-US" w:eastAsia="zh-CN"/>
        </w:rPr>
        <w:t>，且分布</w:t>
      </w:r>
      <m:oMath>
        <m:r>
          <m:rPr>
            <m:sty m:val="p"/>
          </m:rPr>
          <w:rPr>
            <w:rFonts w:hint="eastAsia" w:ascii="Cambria Math" w:hAnsi="Cambria Math" w:eastAsia="宋体" w:cs="宋体"/>
            <w:lang w:val="en-US" w:eastAsia="zh-CN"/>
          </w:rPr>
          <m:t>F</m:t>
        </m:r>
        <m:d>
          <m:dPr>
            <m:ctrlPr>
              <w:rPr>
                <w:rFonts w:hint="eastAsia" w:ascii="Cambria Math" w:hAnsi="Cambria Math" w:eastAsia="宋体" w:cs="宋体"/>
                <w:i/>
                <w:lang w:val="en-US"/>
              </w:rPr>
            </m:ctrlPr>
          </m:dPr>
          <m:e>
            <m:r>
              <m:rPr/>
              <w:rPr>
                <w:rFonts w:hint="eastAsia" w:ascii="Cambria Math" w:hAnsi="Cambria Math" w:eastAsia="宋体" w:cs="宋体"/>
                <w:lang w:val="en-US"/>
              </w:rPr>
              <m:t>x</m:t>
            </m:r>
            <m:ctrlPr>
              <w:rPr>
                <w:rFonts w:hint="eastAsia" w:ascii="Cambria Math" w:hAnsi="Cambria Math" w:eastAsia="宋体" w:cs="宋体"/>
                <w:i/>
                <w:lang w:val="en-US"/>
              </w:rPr>
            </m:ctrlPr>
          </m:e>
        </m:d>
      </m:oMath>
      <w:r>
        <w:rPr>
          <w:rFonts w:hint="eastAsia" w:ascii="宋体" w:hAnsi="宋体" w:eastAsia="宋体" w:cs="宋体"/>
          <w:i w:val="0"/>
          <w:lang w:val="en-US" w:eastAsia="zh-CN"/>
        </w:rPr>
        <w:t>存在期望</w:t>
      </w:r>
      <m:oMath>
        <m:r>
          <m:rPr>
            <m:sty m:val="p"/>
          </m:rPr>
          <w:rPr>
            <w:rFonts w:hint="eastAsia" w:ascii="Cambria Math" w:hAnsi="Cambria Math" w:eastAsia="宋体" w:cs="宋体"/>
            <w:kern w:val="2"/>
            <w:sz w:val="24"/>
            <w:szCs w:val="22"/>
            <w:lang w:val="en-US" w:eastAsia="zh-CN" w:bidi="ar-SA"/>
          </w:rPr>
          <m:t>E</m:t>
        </m:r>
        <m:d>
          <m:dPr>
            <m:ctrlPr>
              <w:rPr>
                <w:rFonts w:hint="eastAsia" w:ascii="Cambria Math" w:hAnsi="Cambria Math" w:eastAsia="宋体" w:cs="宋体"/>
                <w:i w:val="0"/>
                <w:kern w:val="2"/>
                <w:sz w:val="24"/>
                <w:szCs w:val="22"/>
                <w:lang w:val="en-US" w:eastAsia="zh-CN" w:bidi="ar-SA"/>
              </w:rPr>
            </m:ctrlPr>
          </m:dPr>
          <m:e>
            <m:r>
              <m:rPr>
                <m:sty m:val="p"/>
              </m:rPr>
              <w:rPr>
                <w:rFonts w:hint="eastAsia" w:ascii="Cambria Math" w:hAnsi="Cambria Math" w:eastAsia="宋体" w:cs="宋体"/>
                <w:kern w:val="2"/>
                <w:sz w:val="24"/>
                <w:szCs w:val="22"/>
                <w:lang w:val="en-US" w:eastAsia="zh-CN" w:bidi="ar-SA"/>
              </w:rPr>
              <m:t>X</m:t>
            </m:r>
            <m:ctrlPr>
              <w:rPr>
                <w:rFonts w:hint="eastAsia" w:ascii="Cambria Math" w:hAnsi="Cambria Math" w:eastAsia="宋体" w:cs="宋体"/>
                <w:i w:val="0"/>
                <w:kern w:val="2"/>
                <w:sz w:val="24"/>
                <w:szCs w:val="22"/>
                <w:lang w:val="en-US" w:eastAsia="zh-CN" w:bidi="ar-SA"/>
              </w:rPr>
            </m:ctrlPr>
          </m:e>
        </m:d>
      </m:oMath>
      <w:r>
        <w:rPr>
          <w:rFonts w:hint="eastAsia" w:ascii="宋体" w:hAnsi="宋体" w:eastAsia="宋体" w:cs="宋体"/>
          <w:i w:val="0"/>
          <w:kern w:val="2"/>
          <w:sz w:val="24"/>
          <w:szCs w:val="22"/>
          <w:lang w:val="en-US" w:eastAsia="zh-CN" w:bidi="ar-SA"/>
        </w:rPr>
        <w:t>与方差</w:t>
      </w:r>
      <m:oMath>
        <m:r>
          <m:rPr>
            <m:sty m:val="p"/>
          </m:rPr>
          <w:rPr>
            <w:rFonts w:hint="eastAsia" w:ascii="Cambria Math" w:hAnsi="Cambria Math" w:eastAsia="宋体" w:cs="宋体"/>
            <w:kern w:val="2"/>
            <w:sz w:val="24"/>
            <w:szCs w:val="22"/>
            <w:lang w:val="en-US" w:eastAsia="zh-CN" w:bidi="ar-SA"/>
          </w:rPr>
          <m:t>Var</m:t>
        </m:r>
        <m:d>
          <m:dPr>
            <m:ctrlPr>
              <w:rPr>
                <w:rFonts w:hint="eastAsia" w:ascii="Cambria Math" w:hAnsi="Cambria Math" w:eastAsia="宋体" w:cs="宋体"/>
                <w:i w:val="0"/>
                <w:kern w:val="2"/>
                <w:sz w:val="24"/>
                <w:szCs w:val="22"/>
                <w:lang w:val="en-US" w:eastAsia="zh-CN" w:bidi="ar-SA"/>
              </w:rPr>
            </m:ctrlPr>
          </m:dPr>
          <m:e>
            <m:r>
              <m:rPr>
                <m:sty m:val="p"/>
              </m:rPr>
              <w:rPr>
                <w:rFonts w:hint="eastAsia" w:ascii="Cambria Math" w:hAnsi="Cambria Math" w:eastAsia="宋体" w:cs="宋体"/>
                <w:kern w:val="2"/>
                <w:sz w:val="24"/>
                <w:szCs w:val="22"/>
                <w:lang w:val="en-US" w:eastAsia="zh-CN" w:bidi="ar-SA"/>
              </w:rPr>
              <m:t>X</m:t>
            </m:r>
            <m:ctrlPr>
              <w:rPr>
                <w:rFonts w:hint="eastAsia" w:ascii="Cambria Math" w:hAnsi="Cambria Math" w:eastAsia="宋体" w:cs="宋体"/>
                <w:i w:val="0"/>
                <w:kern w:val="2"/>
                <w:sz w:val="24"/>
                <w:szCs w:val="22"/>
                <w:lang w:val="en-US" w:eastAsia="zh-CN" w:bidi="ar-SA"/>
              </w:rPr>
            </m:ctrlPr>
          </m:e>
        </m:d>
      </m:oMath>
      <w:r>
        <w:rPr>
          <w:rFonts w:hint="eastAsia" w:ascii="宋体" w:hAnsi="宋体" w:eastAsia="宋体" w:cs="宋体"/>
          <w:i w:val="0"/>
          <w:kern w:val="2"/>
          <w:sz w:val="24"/>
          <w:szCs w:val="22"/>
          <w:lang w:val="en-US" w:eastAsia="zh-CN" w:bidi="ar-SA"/>
        </w:rPr>
        <w:t>；</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1</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2</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3</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r>
          <m:rPr/>
          <w:rPr>
            <w:rFonts w:hint="eastAsia" w:ascii="Cambria Math" w:hAnsi="Cambria Math" w:eastAsia="宋体" w:cs="宋体"/>
            <w:lang w:val="en-US"/>
          </w:rPr>
          <m:t>⋯</m:t>
        </m:r>
        <m:r>
          <m:rPr/>
          <w:rPr>
            <w:rFonts w:hint="eastAsia" w:ascii="Cambria Math" w:hAnsi="Cambria Math" w:eastAsia="宋体" w:cs="宋体"/>
            <w:lang w:val="en-US" w:eastAsia="zh-CN"/>
          </w:rPr>
          <m:t xml:space="preserve"> </m:t>
        </m:r>
      </m:oMath>
      <w:r>
        <w:rPr>
          <w:rFonts w:hint="eastAsia" w:ascii="宋体" w:hAnsi="宋体" w:eastAsia="宋体" w:cs="宋体"/>
          <w:i w:val="0"/>
          <w:lang w:val="en-US" w:eastAsia="zh-CN"/>
        </w:rPr>
        <w:t>也相互独立且服从伯努利分布</w:t>
      </w:r>
      <w:r>
        <w:rPr>
          <w:rFonts w:hint="eastAsia" w:ascii="宋体" w:hAnsi="宋体" w:cs="宋体"/>
          <w:i w:val="0"/>
          <w:lang w:val="en-US" w:eastAsia="zh-CN"/>
        </w:rPr>
        <w:t>，</w:t>
      </w:r>
      <w:r>
        <w:rPr>
          <w:rFonts w:hint="eastAsia" w:ascii="宋体" w:hAnsi="宋体" w:eastAsia="宋体" w:cs="宋体"/>
          <w:i w:val="0"/>
          <w:lang w:val="en-US" w:eastAsia="zh-CN"/>
        </w:rPr>
        <w:t>且</w:t>
      </w:r>
      <m:oMath>
        <m:r>
          <m:rPr/>
          <w:rPr>
            <w:rFonts w:hint="eastAsia" w:ascii="Cambria Math" w:hAnsi="Cambria Math" w:eastAsia="宋体" w:cs="宋体"/>
            <w:lang w:val="en-US" w:eastAsia="zh-CN"/>
          </w:rPr>
          <m:t>P(</m:t>
        </m:r>
        <m:r>
          <m:rPr/>
          <w:rPr>
            <w:rFonts w:hint="eastAsia" w:ascii="Cambria Math" w:hAnsi="Cambria Math" w:eastAsia="宋体" w:cs="宋体"/>
            <w:lang w:val="en-US"/>
          </w:rPr>
          <m:t>δ</m:t>
        </m:r>
        <m:r>
          <m:rPr/>
          <w:rPr>
            <w:rFonts w:hint="eastAsia" w:ascii="Cambria Math" w:hAnsi="Cambria Math" w:eastAsia="宋体" w:cs="宋体"/>
            <w:lang w:val="en-US" w:eastAsia="zh-CN"/>
          </w:rPr>
          <m:t>=1)</m:t>
        </m:r>
        <m:r>
          <m:rPr/>
          <w:rPr>
            <w:rFonts w:hint="default" w:ascii="Cambria Math" w:hAnsi="Cambria Math" w:cs="宋体"/>
            <w:lang w:val="en-US" w:eastAsia="zh-CN"/>
          </w:rPr>
          <m:t>=p</m:t>
        </m:r>
        <m:r>
          <m:rPr/>
          <w:rPr>
            <w:rFonts w:hint="eastAsia" w:ascii="Cambria Math" w:hAnsi="Cambria Math" w:eastAsia="宋体" w:cs="宋体"/>
            <w:lang w:val="en-US" w:eastAsia="zh-CN"/>
          </w:rPr>
          <m:t>,  P(</m:t>
        </m:r>
        <m:r>
          <m:rPr/>
          <w:rPr>
            <w:rFonts w:hint="eastAsia" w:ascii="Cambria Math" w:hAnsi="Cambria Math" w:eastAsia="宋体" w:cs="宋体"/>
            <w:lang w:val="en-US"/>
          </w:rPr>
          <m:t>δ</m:t>
        </m:r>
        <m:r>
          <m:rPr/>
          <w:rPr>
            <w:rFonts w:hint="eastAsia" w:ascii="Cambria Math" w:hAnsi="Cambria Math" w:eastAsia="宋体" w:cs="宋体"/>
            <w:lang w:val="en-US" w:eastAsia="zh-CN"/>
          </w:rPr>
          <m:t>=0)=1</m:t>
        </m:r>
        <m:r>
          <m:rPr/>
          <w:rPr>
            <w:rFonts w:hint="default" w:ascii="Cambria Math" w:hAnsi="Cambria Math" w:cs="宋体"/>
            <w:lang w:val="en-US" w:eastAsia="zh-CN"/>
          </w:rPr>
          <m:t>−p,   0&lt;p&lt;1</m:t>
        </m:r>
      </m:oMath>
      <w:r>
        <w:rPr>
          <w:rFonts w:hint="eastAsia" w:hAnsi="Cambria Math" w:cs="宋体"/>
          <w:i w:val="0"/>
          <w:lang w:val="en-US" w:eastAsia="zh-CN"/>
        </w:rPr>
        <w:t>。</w:t>
      </w:r>
    </w:p>
    <w:p>
      <w:pPr>
        <w:spacing w:line="460" w:lineRule="exact"/>
        <w:ind w:firstLine="480" w:firstLineChars="200"/>
        <w:jc w:val="both"/>
        <w:rPr>
          <w:rFonts w:hint="eastAsia" w:hAnsi="Cambria Math" w:cs="宋体"/>
          <w:i w:val="0"/>
          <w:lang w:val="en-US" w:eastAsia="zh-CN"/>
        </w:rPr>
      </w:pPr>
      <w:r>
        <w:rPr>
          <w:rFonts w:hint="eastAsia" w:hAnsi="Cambria Math" w:cs="宋体"/>
          <w:i w:val="0"/>
          <w:lang w:val="en-US" w:eastAsia="zh-CN"/>
        </w:rPr>
        <w:t>在这个情况当中，</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表示观察者在第i次选择观察所能获得的回报，</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oMath>
      <w:r>
        <w:rPr>
          <w:rFonts w:hint="eastAsia" w:hAnsi="Cambria Math" w:cs="宋体"/>
          <w:i w:val="0"/>
          <w:lang w:val="en-US" w:eastAsia="zh-CN"/>
        </w:rPr>
        <w:t>是一个指示器函数，表示在i时刻观察者是否成功。只要失败未发生（也即</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oMath>
      <w:r>
        <w:rPr>
          <w:rFonts w:hint="eastAsia" w:hAnsi="Cambria Math" w:cs="宋体"/>
          <w:i w:val="0"/>
          <w:lang w:val="en-US" w:eastAsia="zh-CN"/>
        </w:rPr>
        <w:t>的值一直为1），则观察者每次观察所获得的回报将会累加。但是当失败发生时（也即</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r>
          <m:rPr/>
          <w:rPr>
            <w:rFonts w:hint="default" w:ascii="Cambria Math" w:hAnsi="Cambria Math" w:cs="宋体"/>
            <w:lang w:val="en-US" w:eastAsia="zh-CN"/>
          </w:rPr>
          <m:t>=0</m:t>
        </m:r>
      </m:oMath>
      <w:r>
        <w:rPr>
          <w:rFonts w:hint="eastAsia" w:hAnsi="Cambria Math" w:cs="宋体"/>
          <w:i w:val="0"/>
          <w:lang w:val="en-US" w:eastAsia="zh-CN"/>
        </w:rPr>
        <w:t>）时，则回报值将会重新降低为0。回报值降为0后观察者可以选择继续观察从而继续累加收益，直到下次发生失败时。</w:t>
      </w:r>
    </w:p>
    <w:p>
      <w:pPr>
        <w:spacing w:line="460" w:lineRule="exact"/>
        <w:ind w:firstLine="480" w:firstLineChars="200"/>
        <w:rPr>
          <w:rFonts w:hint="default" w:hAnsi="Cambria Math"/>
          <w:i w:val="0"/>
          <w:lang w:val="en-US" w:eastAsia="zh-CN"/>
        </w:rPr>
      </w:pPr>
      <w:r>
        <w:rPr>
          <w:rFonts w:hint="eastAsia" w:hAnsi="Cambria Math" w:cs="宋体"/>
          <w:i w:val="0"/>
          <w:lang w:val="en-US" w:eastAsia="zh-CN"/>
        </w:rPr>
        <w:t>设</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为观察者在时刻i所能获得的总回报值，则有</w:t>
      </w:r>
    </w:p>
    <w:p>
      <w:pPr>
        <w:spacing w:line="460" w:lineRule="exact"/>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m:oMathPara>
    </w:p>
    <w:p>
      <w:pPr>
        <w:spacing w:line="460" w:lineRule="exact"/>
        <w:jc w:val="both"/>
        <w:rPr>
          <w:rFonts w:hint="default" w:hAnsi="Cambria Math" w:cs="宋体"/>
          <w:i w:val="0"/>
          <w:lang w:val="en-US" w:eastAsia="zh-CN"/>
        </w:rPr>
      </w:pPr>
      <w:r>
        <w:rPr>
          <w:rFonts w:hint="eastAsia" w:hAnsi="Cambria Math"/>
          <w:i w:val="0"/>
          <w:lang w:val="en-US" w:eastAsia="zh-CN"/>
        </w:rPr>
        <w:t>也即观察者在</w:t>
      </w:r>
      <m:oMath>
        <m:r>
          <m:rPr/>
          <w:rPr>
            <w:rFonts w:hint="default" w:ascii="Cambria Math" w:hAnsi="Cambria Math"/>
            <w:lang w:val="en-US" w:eastAsia="zh-CN"/>
          </w:rPr>
          <m:t xml:space="preserve"> i </m:t>
        </m:r>
      </m:oMath>
      <w:r>
        <w:rPr>
          <w:rFonts w:hint="eastAsia" w:hAnsi="Cambria Math"/>
          <w:i w:val="0"/>
          <w:lang w:val="en-US" w:eastAsia="zh-CN"/>
        </w:rPr>
        <w:t>时刻能获得的总回报值等于第</w:t>
      </w:r>
      <m:oMath>
        <m:r>
          <m:rPr/>
          <w:rPr>
            <w:rFonts w:hint="default" w:ascii="Cambria Math" w:hAnsi="Cambria Math"/>
            <w:lang w:val="en-US" w:eastAsia="zh-CN"/>
          </w:rPr>
          <m:t xml:space="preserve"> i−1 </m:t>
        </m:r>
      </m:oMath>
      <w:r>
        <w:rPr>
          <w:rFonts w:hint="eastAsia" w:hAnsi="Cambria Math"/>
          <w:i w:val="0"/>
          <w:lang w:val="en-US" w:eastAsia="zh-CN"/>
        </w:rPr>
        <w:t>时刻的总回报值加上第</w:t>
      </w:r>
      <m:oMath>
        <m:r>
          <m:rPr/>
          <w:rPr>
            <w:rFonts w:hint="default" w:ascii="Cambria Math" w:hAnsi="Cambria Math"/>
            <w:lang w:val="en-US" w:eastAsia="zh-CN"/>
          </w:rPr>
          <m:t xml:space="preserve"> i </m:t>
        </m:r>
      </m:oMath>
      <w:r>
        <w:rPr>
          <w:rFonts w:hint="eastAsia" w:hAnsi="Cambria Math"/>
          <w:i w:val="0"/>
          <w:lang w:val="en-US" w:eastAsia="zh-CN"/>
        </w:rPr>
        <w:t>时刻的回报值再乘以成功概率。</w:t>
      </w:r>
    </w:p>
    <w:p>
      <w:pPr>
        <w:spacing w:line="460" w:lineRule="exact"/>
        <w:ind w:firstLine="420" w:firstLineChars="0"/>
        <w:jc w:val="both"/>
        <w:rPr>
          <w:rFonts w:hint="eastAsia"/>
          <w:lang w:val="en-US" w:eastAsia="zh-CN"/>
        </w:rPr>
      </w:pPr>
      <w:r>
        <w:rPr>
          <w:rFonts w:hint="eastAsia"/>
          <w:lang w:val="en-US" w:eastAsia="zh-CN"/>
        </w:rPr>
        <w:t>相应的</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−c,</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−2c,</m:t>
          </m:r>
        </m:oMath>
      </m:oMathPara>
    </w:p>
    <w:p>
      <w:pPr>
        <w:spacing w:line="460" w:lineRule="exact"/>
        <w:ind w:firstLine="480" w:firstLineChars="200"/>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−3c,</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m:oMathPara>
    </w:p>
    <w:p>
      <w:pPr>
        <w:spacing w:line="460" w:lineRule="exact"/>
        <w:ind w:firstLine="420" w:firstLineChars="0"/>
        <w:jc w:val="both"/>
        <w:rPr>
          <w:rFonts w:hint="eastAsia" w:hAnsi="Cambria Math" w:cs="Cambria Math"/>
          <w:i w:val="0"/>
          <w:lang w:val="en-US" w:eastAsia="zh-CN"/>
        </w:rPr>
      </w:pPr>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为每次观察所需的代价，令</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表示一次观察都不做时的初始奖励，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 xml:space="preserve">∞ </m:t>
        </m:r>
      </m:oMath>
      <w:r>
        <w:rPr>
          <w:rFonts w:hint="eastAsia" w:hAnsi="Cambria Math" w:cs="Cambria Math"/>
          <w:i w:val="0"/>
          <w:lang w:val="en-US" w:eastAsia="zh-CN"/>
        </w:rPr>
        <w:t>表示若从不停止观察则所需的代价为无穷大，因而奖励为负无穷大。</w:t>
      </w:r>
    </w:p>
    <w:p>
      <w:pPr>
        <w:spacing w:line="460" w:lineRule="exact"/>
        <w:ind w:firstLine="420" w:firstLineChars="0"/>
        <w:jc w:val="both"/>
        <w:rPr>
          <w:rFonts w:hint="eastAsia" w:hAnsi="Cambria Math" w:cs="Cambria Math"/>
          <w:i w:val="0"/>
          <w:lang w:val="en-US" w:eastAsia="zh-CN"/>
        </w:rPr>
      </w:pPr>
    </w:p>
    <w:p>
      <w:pPr>
        <w:pStyle w:val="4"/>
        <w:spacing w:before="156" w:after="156"/>
        <w:jc w:val="left"/>
        <w:rPr>
          <w:rFonts w:hint="default" w:eastAsia="黑体"/>
          <w:szCs w:val="24"/>
          <w:lang w:val="en-US" w:eastAsia="zh-CN"/>
        </w:rPr>
      </w:pPr>
      <w:bookmarkStart w:id="40" w:name="_Toc10840"/>
      <w:r>
        <w:rPr>
          <w:rFonts w:hint="eastAsia"/>
          <w:szCs w:val="24"/>
          <w:lang w:val="en-US" w:eastAsia="zh-CN"/>
        </w:rPr>
        <w:t>3</w:t>
      </w:r>
      <w:r>
        <w:rPr>
          <w:szCs w:val="24"/>
        </w:rPr>
        <w:t>.</w:t>
      </w:r>
      <w:r>
        <w:rPr>
          <w:rFonts w:hint="eastAsia"/>
          <w:szCs w:val="24"/>
          <w:lang w:val="en-US" w:eastAsia="zh-CN"/>
        </w:rPr>
        <w:t>3</w:t>
      </w:r>
      <w:r>
        <w:rPr>
          <w:szCs w:val="24"/>
        </w:rPr>
        <w:t xml:space="preserve">.1 </w:t>
      </w:r>
      <w:r>
        <w:rPr>
          <w:rFonts w:hint="eastAsia"/>
          <w:szCs w:val="24"/>
          <w:lang w:val="en-US" w:eastAsia="zh-CN"/>
        </w:rPr>
        <w:t>证明最优停止策略的存在性</w:t>
      </w:r>
      <w:bookmarkEnd w:id="40"/>
    </w:p>
    <w:p>
      <w:pPr>
        <w:spacing w:line="460" w:lineRule="exact"/>
        <w:ind w:firstLine="480" w:firstLineChars="200"/>
        <w:jc w:val="both"/>
        <w:rPr>
          <w:rFonts w:hint="eastAsia"/>
          <w:szCs w:val="24"/>
          <w:lang w:val="en-US" w:eastAsia="zh-CN"/>
        </w:rPr>
      </w:pPr>
      <w:r>
        <w:rPr>
          <w:rFonts w:hint="eastAsia"/>
          <w:lang w:val="en-US" w:eastAsia="zh-CN"/>
        </w:rPr>
        <w:t>由已知文献可知，对于待观察随机序列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和实值奖励序列</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lang w:val="en-US" w:eastAsia="zh-CN"/>
        </w:rPr>
        <w:t>存在</w:t>
      </w:r>
      <w:r>
        <w:rPr>
          <w:rFonts w:hint="eastAsia"/>
          <w:szCs w:val="24"/>
          <w:lang w:val="en-US" w:eastAsia="zh-CN"/>
        </w:rPr>
        <w:t>最优停止策略的充分条件为以下两个条件：</w:t>
      </w:r>
    </w:p>
    <w:p>
      <w:pPr>
        <w:spacing w:line="460" w:lineRule="exact"/>
        <w:ind w:firstLine="480" w:firstLineChars="200"/>
        <w:rPr>
          <w:rFonts w:hint="default"/>
          <w:szCs w:val="24"/>
          <w:lang w:val="en-US" w:eastAsia="zh-CN"/>
        </w:rPr>
      </w:pPr>
      <w:r>
        <w:rPr>
          <w:rFonts w:hint="eastAsia"/>
          <w:szCs w:val="24"/>
          <w:lang w:val="en-US" w:eastAsia="zh-CN"/>
        </w:rPr>
        <w:t>A1：</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w:p>
    <w:p>
      <w:pPr>
        <w:spacing w:line="460" w:lineRule="exact"/>
        <w:ind w:firstLine="480" w:firstLineChars="200"/>
        <w:rPr>
          <w:rFonts w:hint="eastAsia" w:eastAsia="宋体"/>
          <w:szCs w:val="24"/>
          <w:lang w:val="en-US" w:eastAsia="zh-CN"/>
        </w:rPr>
      </w:pPr>
      <w:r>
        <w:rPr>
          <w:rFonts w:hint="eastAsia"/>
          <w:szCs w:val="24"/>
          <w:lang w:val="en-US" w:eastAsia="zh-CN"/>
        </w:rPr>
        <w:t>A2：</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r>
          <m:rPr/>
          <w:rPr>
            <w:rFonts w:hint="default" w:ascii="Cambria Math" w:hAnsi="Cambria Math"/>
            <w:szCs w:val="24"/>
            <w:lang w:val="en-US" w:eastAsia="zh-CN"/>
          </w:rPr>
          <m:t xml:space="preserve">  a.s.</m:t>
        </m:r>
      </m:oMath>
      <w:r>
        <w:rPr>
          <w:rFonts w:hint="eastAsia" w:hAnsi="Cambria Math"/>
          <w:i w:val="0"/>
          <w:szCs w:val="24"/>
          <w:lang w:val="en-US" w:eastAsia="zh-CN"/>
        </w:rPr>
        <w:t xml:space="preserve"> </w:t>
      </w:r>
    </w:p>
    <w:p>
      <w:pPr>
        <w:spacing w:line="460" w:lineRule="exact"/>
        <w:ind w:firstLine="480" w:firstLineChars="200"/>
        <w:rPr>
          <w:rFonts w:hint="eastAsia" w:hAnsi="Cambria Math" w:cs="Cambria Math"/>
          <w:i w:val="0"/>
          <w:kern w:val="2"/>
          <w:sz w:val="24"/>
          <w:szCs w:val="22"/>
          <w:lang w:val="en-US" w:eastAsia="zh-CN" w:bidi="ar-SA"/>
        </w:rPr>
      </w:pPr>
      <w:r>
        <w:rPr>
          <w:rFonts w:hint="eastAsia"/>
          <w:lang w:val="en-US" w:eastAsia="zh-CN"/>
        </w:rPr>
        <w:t>由问题定义</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w:r>
        <w:rPr>
          <w:rFonts w:hint="eastAsia" w:hAnsi="Cambria Math" w:cs="Cambria Math"/>
          <w:i w:val="0"/>
          <w:kern w:val="2"/>
          <w:sz w:val="24"/>
          <w:szCs w:val="22"/>
          <w:lang w:val="en-US" w:eastAsia="zh-CN" w:bidi="ar-SA"/>
        </w:rPr>
        <w:t>，可得</w:t>
      </w:r>
    </w:p>
    <w:p>
      <w:pPr>
        <w:spacing w:line="460" w:lineRule="exact"/>
        <w:ind w:firstLine="480" w:firstLineChars="200"/>
        <w:rPr>
          <w:rFonts w:hint="default" w:hAnsi="Cambria Math" w:cs="Cambria Math"/>
          <w:i w:val="0"/>
          <w:szCs w:val="24"/>
          <w:lang w:val="en-US" w:eastAsia="zh-CN"/>
        </w:rPr>
      </w:pPr>
      <m:oMathPara>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oMath>
      </m:oMathPara>
    </w:p>
    <w:p>
      <w:pPr>
        <w:spacing w:line="460" w:lineRule="exact"/>
        <w:ind w:firstLine="480" w:firstLineChars="200"/>
        <w:rPr>
          <w:rFonts w:hint="eastAsia" w:hAnsi="Cambria Math" w:cs="Times New Roman"/>
          <w:i w:val="0"/>
          <w:kern w:val="2"/>
          <w:sz w:val="24"/>
          <w:szCs w:val="22"/>
          <w:lang w:val="en-US" w:eastAsia="zh-CN" w:bidi="ar-SA"/>
        </w:rPr>
      </w:pPr>
      <w:r>
        <w:rPr>
          <w:rFonts w:hint="eastAsia" w:hAnsi="Cambria Math" w:cs="Cambria Math"/>
          <w:i w:val="0"/>
          <w:lang w:val="en-US" w:eastAsia="zh-CN"/>
        </w:rPr>
        <w:t>又由</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w:p>
    <w:p>
      <w:pPr>
        <w:spacing w:line="460" w:lineRule="exact"/>
        <w:ind w:firstLine="420" w:firstLineChars="0"/>
        <w:jc w:val="both"/>
        <w:rPr>
          <w:rFonts w:hint="default" w:hAnsi="Cambria Math" w:cs="Cambria Math"/>
          <w:b w:val="0"/>
          <w:i w:val="0"/>
          <w:kern w:val="2"/>
          <w:sz w:val="24"/>
          <w:szCs w:val="24"/>
          <w:lang w:val="en-US" w:eastAsia="zh-CN" w:bidi="ar-SA"/>
        </w:rPr>
      </w:pPr>
      <m:oMathPara>
        <m:oMath>
          <m:sSup>
            <m:sSupPr>
              <m:ctrlPr>
                <w:rPr>
                  <w:rFonts w:hint="eastAsia" w:ascii="Cambria Math" w:hAnsi="Cambria Math" w:cs="Times New Roman"/>
                  <w:i w:val="0"/>
                  <w:kern w:val="2"/>
                  <w:sz w:val="24"/>
                  <w:szCs w:val="22"/>
                  <w:lang w:val="en-US" w:eastAsia="zh-CN" w:bidi="ar-SA"/>
                </w:rPr>
              </m:ctrlPr>
            </m:sSupPr>
            <m:e>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ctrlPr>
                <w:rPr>
                  <w:rFonts w:hint="eastAsia"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eastAsia" w:ascii="Cambria Math" w:hAnsi="Cambria Math" w:cs="Times New Roman"/>
                  <w:i w:val="0"/>
                  <w:kern w:val="2"/>
                  <w:sz w:val="24"/>
                  <w:szCs w:val="22"/>
                  <w:lang w:val="en-US" w:eastAsia="zh-CN" w:bidi="ar-SA"/>
                </w:rPr>
              </m:ctrlPr>
            </m:sup>
          </m:sSup>
          <m:r>
            <m:rPr>
              <m:sty m:val="p"/>
            </m:rPr>
            <w:rPr>
              <w:rFonts w:hint="default" w:ascii="Cambria Math" w:hAnsi="Cambria Math" w:cs="Times New Roman"/>
              <w:kern w:val="2"/>
              <w:sz w:val="24"/>
              <w:szCs w:val="22"/>
              <w:lang w:val="en-US" w:eastAsia="zh-CN" w:bidi="ar-SA"/>
            </w:rPr>
            <m:t>=E</m:t>
          </m:r>
          <m:d>
            <m:dPr>
              <m:ctrlPr>
                <w:rPr>
                  <w:rFonts w:hint="default" w:ascii="Cambria Math" w:hAnsi="Cambria Math" w:cs="Times New Roman"/>
                  <w:i w:val="0"/>
                  <w:kern w:val="2"/>
                  <w:sz w:val="24"/>
                  <w:szCs w:val="22"/>
                  <w:lang w:val="en-US" w:eastAsia="zh-CN" w:bidi="ar-SA"/>
                </w:rPr>
              </m:ctrlPr>
            </m:dPr>
            <m:e>
              <m:sSup>
                <m:sSupPr>
                  <m:ctrlPr>
                    <w:rPr>
                      <w:rFonts w:hint="default" w:ascii="Cambria Math" w:hAnsi="Cambria Math" w:cs="Times New Roman"/>
                      <w:i w:val="0"/>
                      <w:kern w:val="2"/>
                      <w:sz w:val="24"/>
                      <w:szCs w:val="22"/>
                      <w:lang w:val="en-US" w:eastAsia="zh-CN" w:bidi="ar-SA"/>
                    </w:rPr>
                  </m:ctrlPr>
                </m:sSup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default" w:ascii="Cambria Math" w:hAnsi="Cambria Math" w:cs="Times New Roman"/>
                      <w:i w:val="0"/>
                      <w:kern w:val="2"/>
                      <w:sz w:val="24"/>
                      <w:szCs w:val="22"/>
                      <w:lang w:val="en-US" w:eastAsia="zh-CN" w:bidi="ar-SA"/>
                    </w:rPr>
                  </m:ctrlPr>
                </m:sup>
              </m:sSup>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m:t>
          </m:r>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&lt;∞</m:t>
          </m:r>
          <m:r>
            <m:rPr>
              <m:sty m:val="p"/>
            </m:rPr>
            <w:rPr>
              <w:rFonts w:hint="eastAsia" w:ascii="Cambria Math" w:hAnsi="Cambria Math" w:cs="Cambria Math"/>
              <w:kern w:val="2"/>
              <w:sz w:val="24"/>
              <w:szCs w:val="22"/>
              <w:lang w:val="en-US" w:eastAsia="zh-CN" w:bidi="ar-SA"/>
            </w:rPr>
            <m:t>，</m:t>
          </m:r>
          <m:r>
            <m:rPr>
              <m:sty m:val="p"/>
            </m:rPr>
            <w:rPr>
              <w:rFonts w:hint="eastAsia" w:hAnsi="Cambria Math" w:cs="Cambria Math"/>
              <w:kern w:val="2"/>
              <w:sz w:val="24"/>
              <w:szCs w:val="22"/>
              <w:lang w:val="en-US" w:eastAsia="zh-CN" w:bidi="ar-SA"/>
            </w:rPr>
            <m:t>可得</m:t>
          </m:r>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m:oMathPara>
    </w:p>
    <w:p>
      <w:pPr>
        <w:spacing w:line="460" w:lineRule="exact"/>
        <w:ind w:firstLine="420" w:firstLineChars="0"/>
        <w:jc w:val="both"/>
        <w:rPr>
          <w:b/>
          <w:color w:val="FF0000"/>
        </w:rPr>
      </w:pPr>
      <w:r>
        <w:rPr>
          <w:rFonts w:hint="eastAsia" w:hAnsi="Cambria Math" w:cs="Cambria Math"/>
          <w:b w:val="0"/>
          <w:i w:val="0"/>
          <w:kern w:val="2"/>
          <w:sz w:val="24"/>
          <w:szCs w:val="24"/>
          <w:lang w:val="en-US" w:eastAsia="zh-CN" w:bidi="ar-SA"/>
        </w:rPr>
        <w:t>由此可得，该问题背景下满足条件A1和A2，因此最优停止策略存在，使得观察者以尽可能大的概率选择出最大收益。</w:t>
      </w:r>
      <w:r>
        <w:rPr>
          <w:b/>
          <w:color w:val="FF0000"/>
        </w:rPr>
        <w:t>（</w:t>
      </w:r>
      <w:r>
        <w:rPr>
          <w:rFonts w:hint="eastAsia"/>
          <w:b/>
          <w:color w:val="FF0000"/>
          <w:lang w:val="en-US" w:eastAsia="zh-CN"/>
        </w:rPr>
        <w:t>证明过于简陋</w:t>
      </w:r>
      <w:r>
        <w:rPr>
          <w:b/>
          <w:color w:val="FF0000"/>
        </w:rPr>
        <w:t>）</w:t>
      </w:r>
    </w:p>
    <w:p>
      <w:pPr>
        <w:rPr>
          <w:rFonts w:hint="eastAsia" w:hAnsi="Cambria Math" w:cs="Cambria Math"/>
          <w:b w:val="0"/>
          <w:i w:val="0"/>
          <w:kern w:val="2"/>
          <w:sz w:val="24"/>
          <w:szCs w:val="24"/>
          <w:lang w:val="en-US" w:eastAsia="zh-CN" w:bidi="ar-SA"/>
        </w:rPr>
      </w:pPr>
    </w:p>
    <w:p>
      <w:pPr>
        <w:rPr>
          <w:rFonts w:hint="eastAsia" w:hAnsi="Cambria Math" w:cs="Cambria Math"/>
          <w:b w:val="0"/>
          <w:i w:val="0"/>
          <w:kern w:val="2"/>
          <w:sz w:val="24"/>
          <w:szCs w:val="24"/>
          <w:lang w:val="en-US" w:eastAsia="zh-CN" w:bidi="ar-SA"/>
        </w:rPr>
      </w:pPr>
    </w:p>
    <w:p>
      <w:pPr>
        <w:pStyle w:val="4"/>
        <w:spacing w:before="156" w:after="156"/>
        <w:jc w:val="left"/>
        <w:rPr>
          <w:rFonts w:hint="default" w:eastAsia="黑体"/>
          <w:szCs w:val="24"/>
          <w:lang w:val="en-US" w:eastAsia="zh-CN"/>
        </w:rPr>
      </w:pPr>
      <w:bookmarkStart w:id="41" w:name="_Toc27249"/>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2</w:t>
      </w:r>
      <w:r>
        <w:rPr>
          <w:szCs w:val="24"/>
        </w:rPr>
        <w:t xml:space="preserve"> </w:t>
      </w:r>
      <w:r>
        <w:rPr>
          <w:rFonts w:hint="eastAsia"/>
          <w:szCs w:val="24"/>
          <w:lang w:val="en-US" w:eastAsia="zh-CN"/>
        </w:rPr>
        <w:t>最优停止策略的描述</w:t>
      </w:r>
      <w:bookmarkEnd w:id="41"/>
    </w:p>
    <w:p>
      <w:pPr>
        <w:spacing w:line="460" w:lineRule="exact"/>
        <w:ind w:firstLine="480" w:firstLineChars="200"/>
        <w:rPr>
          <w:rFonts w:hint="eastAsia" w:hAnsi="Cambria Math"/>
          <w:i w:val="0"/>
          <w:lang w:val="en-US" w:eastAsia="zh-CN"/>
        </w:rPr>
      </w:pPr>
      <w:r>
        <w:rPr>
          <w:rFonts w:hint="eastAsia"/>
          <w:lang w:val="en-US" w:eastAsia="zh-CN"/>
        </w:rPr>
        <w:t>首先观察问题，在任意时刻</w:t>
      </w:r>
      <m:oMath>
        <m:r>
          <m:rPr>
            <m:sty m:val="p"/>
          </m:rPr>
          <w:rPr>
            <w:rFonts w:hint="eastAsia" w:ascii="Cambria Math" w:hAnsi="Cambria Math" w:cs="Times New Roman"/>
            <w:kern w:val="2"/>
            <w:sz w:val="24"/>
            <w:szCs w:val="22"/>
            <w:lang w:val="en-US" w:eastAsia="zh-CN" w:bidi="ar-SA"/>
          </w:rPr>
          <m:t>i</m:t>
        </m:r>
      </m:oMath>
      <w:r>
        <w:rPr>
          <w:rFonts w:hint="eastAsia"/>
          <w:lang w:val="en-US" w:eastAsia="zh-CN"/>
        </w:rPr>
        <w:t>选择继续观察表示以一定概率回报降低为0的风险获取更多的回报</w:t>
      </w:r>
      <w:r>
        <w:rPr>
          <w:rFonts w:hint="eastAsia" w:hAnsi="Cambria Math"/>
          <w:i w:val="0"/>
          <w:lang w:val="en-US" w:eastAsia="zh-CN"/>
        </w:rPr>
        <w:t>，并且支付观察代价</w:t>
      </w:r>
      <m:oMath>
        <m:r>
          <m:rPr>
            <m:sty m:val="p"/>
          </m:rPr>
          <w:rPr>
            <w:rFonts w:hint="eastAsia" w:ascii="Cambria Math" w:hAnsi="Cambria Math" w:cs="Times New Roman"/>
            <w:kern w:val="2"/>
            <w:sz w:val="24"/>
            <w:szCs w:val="22"/>
            <w:lang w:val="en-US" w:eastAsia="zh-CN" w:bidi="ar-SA"/>
          </w:rPr>
          <m:t>c</m:t>
        </m:r>
      </m:oMath>
      <w:r>
        <w:rPr>
          <w:rFonts w:hint="eastAsia" w:hAnsi="Cambria Math" w:cs="Times New Roman"/>
          <w:i w:val="0"/>
          <w:kern w:val="2"/>
          <w:sz w:val="24"/>
          <w:szCs w:val="22"/>
          <w:lang w:val="en-US" w:eastAsia="zh-CN" w:bidi="ar-SA"/>
        </w:rPr>
        <w:t>，接着观察到</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oMath>
      <w:r>
        <w:rPr>
          <w:rFonts w:hint="eastAsia" w:hAnsi="Cambria Math"/>
          <w:i w:val="0"/>
          <w:lang w:val="en-US" w:eastAsia="zh-CN"/>
        </w:rPr>
        <w:t>并面临与时刻</w:t>
      </w:r>
      <m:oMath>
        <m:r>
          <m:rPr>
            <m:sty m:val="p"/>
          </m:rPr>
          <w:rPr>
            <w:rFonts w:hint="eastAsia" w:ascii="Cambria Math" w:hAnsi="Cambria Math" w:cs="Times New Roman"/>
            <w:kern w:val="2"/>
            <w:sz w:val="24"/>
            <w:szCs w:val="22"/>
            <w:lang w:val="en-US" w:eastAsia="zh-CN" w:bidi="ar-SA"/>
          </w:rPr>
          <m:t>i</m:t>
        </m:r>
      </m:oMath>
      <w:r>
        <w:rPr>
          <w:rFonts w:hint="eastAsia" w:hAnsi="Cambria Math" w:cs="Times New Roman"/>
          <w:b w:val="0"/>
          <w:i w:val="0"/>
          <w:kern w:val="2"/>
          <w:sz w:val="24"/>
          <w:szCs w:val="22"/>
          <w:lang w:val="en-US" w:eastAsia="zh-CN" w:bidi="ar-SA"/>
        </w:rPr>
        <w:t>时一样的处境。因此可以说明，在i时刻选择</w:t>
      </w:r>
      <w:r>
        <w:rPr>
          <w:rFonts w:hint="eastAsia"/>
          <w:lang w:val="en-US" w:eastAsia="zh-CN"/>
        </w:rPr>
        <w:t>继续观察与在</w:t>
      </w:r>
      <m:oMath>
        <m:r>
          <m:rPr>
            <m:sty m:val="p"/>
          </m:rPr>
          <w:rPr>
            <w:rFonts w:hint="eastAsia" w:ascii="Cambria Math" w:hAnsi="Cambria Math" w:cs="Times New Roman"/>
            <w:kern w:val="2"/>
            <w:sz w:val="24"/>
            <w:szCs w:val="22"/>
            <w:lang w:val="en-US" w:eastAsia="zh-CN" w:bidi="ar-SA"/>
          </w:rPr>
          <m:t>i+</m:t>
        </m:r>
        <m:r>
          <m:rPr>
            <m:sty m:val="p"/>
          </m:rPr>
          <w:rPr>
            <w:rFonts w:hint="default" w:ascii="Cambria Math" w:hAnsi="Cambria Math" w:cs="Times New Roman"/>
            <w:kern w:val="2"/>
            <w:sz w:val="24"/>
            <w:szCs w:val="22"/>
            <w:lang w:val="en-US" w:eastAsia="zh-CN" w:bidi="ar-SA"/>
          </w:rPr>
          <m:t>1</m:t>
        </m:r>
      </m:oMath>
      <w:r>
        <w:rPr>
          <w:rFonts w:hint="eastAsia" w:hAnsi="Cambria Math" w:cs="Times New Roman"/>
          <w:i w:val="0"/>
          <w:kern w:val="2"/>
          <w:sz w:val="24"/>
          <w:szCs w:val="22"/>
          <w:lang w:val="en-US" w:eastAsia="zh-CN" w:bidi="ar-SA"/>
        </w:rPr>
        <w:t>时刻选择继续观察的收益期望是相关的，故可以定义</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为当初始奖励为</w:t>
      </w:r>
      <m:oMath>
        <m:r>
          <m:rPr/>
          <w:rPr>
            <w:rFonts w:hint="default" w:ascii="Cambria Math" w:hAnsi="Cambria Math"/>
            <w:lang w:val="en-US" w:eastAsia="zh-CN"/>
          </w:rPr>
          <m:t xml:space="preserve"> r </m:t>
        </m:r>
      </m:oMath>
      <w:r>
        <w:rPr>
          <w:rFonts w:hint="eastAsia" w:hAnsi="Cambria Math"/>
          <w:i w:val="0"/>
          <w:lang w:val="en-US" w:eastAsia="zh-CN"/>
        </w:rPr>
        <w:t>时奖励值的期望，</w:t>
      </w:r>
      <w:r>
        <w:rPr>
          <w:rFonts w:hint="eastAsia" w:hAnsi="Cambria Math"/>
          <w:i w:val="0"/>
          <w:color w:val="000000" w:themeColor="text1"/>
          <w:lang w:val="en-US" w:eastAsia="zh-CN"/>
          <w14:textFill>
            <w14:solidFill>
              <w14:schemeClr w14:val="tx1"/>
            </w14:solidFill>
          </w14:textFill>
        </w:rPr>
        <w:t>相应的</w:t>
      </w:r>
      <m:oMath>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n</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 xml:space="preserve">(r) </m:t>
        </m:r>
      </m:oMath>
      <w:r>
        <w:rPr>
          <w:rFonts w:hint="eastAsia" w:hAnsi="Cambria Math"/>
          <w:i w:val="0"/>
          <w:color w:val="000000" w:themeColor="text1"/>
          <w:lang w:val="en-US" w:eastAsia="zh-CN"/>
          <w14:textFill>
            <w14:solidFill>
              <w14:schemeClr w14:val="tx1"/>
            </w14:solidFill>
          </w14:textFill>
        </w:rPr>
        <w:t>为当n时刻时的奖励值为r时的期望</w:t>
      </w:r>
      <w:r>
        <w:rPr>
          <w:rFonts w:hint="eastAsia" w:hAnsi="Cambria Math"/>
          <w:i w:val="0"/>
          <w:lang w:val="en-US" w:eastAsia="zh-CN"/>
        </w:rPr>
        <w:t>，且可认为</w:t>
      </w:r>
      <m:oMath>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n</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(r)</m:t>
        </m:r>
        <m:r>
          <m:rPr/>
          <w:rPr>
            <w:rFonts w:hint="default" w:ascii="Cambria Math" w:hAnsi="Cambria Math"/>
            <w:lang w:val="en-US" w:eastAsia="zh-CN"/>
          </w:rPr>
          <m:t xml:space="preserve"> </m:t>
        </m:r>
      </m:oMath>
      <w:r>
        <w:rPr>
          <w:rFonts w:hint="eastAsia" w:hAnsi="Cambria Math"/>
          <w:i w:val="0"/>
          <w:color w:val="000000" w:themeColor="text1"/>
          <w:lang w:val="en-US" w:eastAsia="zh-CN"/>
          <w14:textFill>
            <w14:solidFill>
              <w14:schemeClr w14:val="tx1"/>
            </w14:solidFill>
          </w14:textFill>
        </w:rPr>
        <w:t>与</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满足如下关系：</w:t>
      </w:r>
    </w:p>
    <w:p>
      <w:pPr>
        <w:spacing w:line="460" w:lineRule="exact"/>
        <w:ind w:firstLine="480" w:firstLineChars="200"/>
        <w:rPr>
          <w:rFonts w:hint="default" w:hAnsi="Cambria Math"/>
          <w:i w:val="0"/>
          <w:lang w:val="en-US" w:eastAsia="zh-CN"/>
        </w:rPr>
      </w:pPr>
      <m:oMathPara>
        <m:oMath>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n</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(r)=</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(r)−nc</m:t>
          </m:r>
        </m:oMath>
      </m:oMathPara>
    </w:p>
    <w:p>
      <w:pPr>
        <w:spacing w:line="460" w:lineRule="exact"/>
        <w:ind w:firstLine="480" w:firstLineChars="200"/>
        <w:rPr>
          <w:rFonts w:hint="eastAsia" w:hAnsi="Cambria Math"/>
          <w:i w:val="0"/>
          <w:lang w:val="en-US" w:eastAsia="zh-CN"/>
        </w:rPr>
      </w:pPr>
      <w:r>
        <w:rPr>
          <w:rFonts w:hint="eastAsia" w:hAnsi="Cambria Math"/>
          <w:i w:val="0"/>
          <w:lang w:val="en-US" w:eastAsia="zh-CN"/>
        </w:rPr>
        <w:t>由此可得到一个不错的选择策略：</w:t>
      </w:r>
    </w:p>
    <w:p>
      <w:pPr>
        <w:spacing w:line="460" w:lineRule="exact"/>
        <w:ind w:firstLine="420" w:firstLineChars="0"/>
        <w:jc w:val="both"/>
        <w:rPr>
          <w:rFonts w:hint="default" w:hAnsi="Cambria Math" w:eastAsia="宋体"/>
          <w:i w:val="0"/>
          <w:lang w:val="en-US" w:eastAsia="zh-CN"/>
        </w:rPr>
      </w:pPr>
      <w:r>
        <w:rPr>
          <w:rFonts w:hint="eastAsia" w:hAnsi="Cambria Math"/>
          <w:i w:val="0"/>
          <w:lang w:val="en-US" w:eastAsia="zh-CN"/>
        </w:rPr>
        <w:t>在时刻t时观察到</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后计算t时刻的回报</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与奖励</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w:t>
      </w:r>
    </w:p>
    <w:p>
      <w:pPr>
        <w:spacing w:line="460" w:lineRule="exact"/>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   </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oMath>
      </m:oMathPara>
    </w:p>
    <w:p>
      <w:pPr>
        <w:spacing w:line="460" w:lineRule="exact"/>
        <w:ind w:firstLine="420" w:firstLineChars="0"/>
        <w:jc w:val="both"/>
        <w:rPr>
          <w:rFonts w:hint="default" w:hAnsi="Cambria Math"/>
          <w:i w:val="0"/>
          <w:lang w:val="en-US" w:eastAsia="zh-CN"/>
        </w:rPr>
      </w:pPr>
      <w:r>
        <w:rPr>
          <w:rFonts w:hint="eastAsia" w:hAnsi="Cambria Math"/>
          <w:i w:val="0"/>
          <w:lang w:val="en-US" w:eastAsia="zh-CN"/>
        </w:rPr>
        <w:t>若</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满足条件</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cs="Cambria Math"/>
            <w:lang w:val="en-US"/>
          </w:rPr>
          <m:t>≥</m:t>
        </m:r>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t</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 xml:space="preserve">(r) </m:t>
        </m:r>
      </m:oMath>
      <w:r>
        <w:rPr>
          <w:rFonts w:hint="eastAsia" w:hAnsi="Cambria Math"/>
          <w:i w:val="0"/>
          <w:color w:val="000000" w:themeColor="text1"/>
          <w:lang w:val="en-US" w:eastAsia="zh-CN"/>
          <w14:textFill>
            <w14:solidFill>
              <w14:schemeClr w14:val="tx1"/>
            </w14:solidFill>
          </w14:textFill>
        </w:rPr>
        <w:t>也即</w:t>
      </w:r>
      <m:oMath>
        <m:r>
          <m:rPr>
            <m:sty m:val="p"/>
          </m:rPr>
          <w:rPr>
            <w:rFonts w:hint="default" w:ascii="Cambria Math" w:hAnsi="Cambria Math"/>
            <w:color w:val="000000" w:themeColor="text1"/>
            <w:lang w:val="en-US" w:eastAsia="zh-CN"/>
            <w14:textFill>
              <w14:solidFill>
                <w14:schemeClr w14:val="tx1"/>
              </w14:solidFill>
            </w14:textFill>
          </w:rPr>
          <m:t xml:space="preserve"> </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w:r>
        <w:rPr>
          <w:rFonts w:hint="eastAsia" w:hAnsi="Cambria Math"/>
          <w:i w:val="0"/>
          <w:lang w:val="en-US" w:eastAsia="zh-CN"/>
        </w:rPr>
        <w:t>时，则选择停止，此时选中的回报值</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大于以初始奖励为</w:t>
      </w:r>
      <m:oMath>
        <m:r>
          <m:rPr/>
          <w:rPr>
            <w:rFonts w:hint="default" w:ascii="Cambria Math" w:hAnsi="Cambria Math"/>
            <w:lang w:val="en-US" w:eastAsia="zh-CN"/>
          </w:rPr>
          <m:t xml:space="preserve"> r </m:t>
        </m:r>
      </m:oMath>
      <w:r>
        <w:rPr>
          <w:rFonts w:hint="eastAsia" w:hAnsi="Cambria Math"/>
          <w:i w:val="0"/>
          <w:lang w:val="en-US" w:eastAsia="zh-CN"/>
        </w:rPr>
        <w:t>时奖励值的期望</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。由此可得，在选择停止时满足条件</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oMath>
      <w:r>
        <w:rPr>
          <w:rFonts w:hint="eastAsia" w:hAnsi="Cambria Math"/>
          <w:i w:val="0"/>
          <w:lang w:val="en-US" w:eastAsia="zh-CN"/>
        </w:rPr>
        <w:t>，因此</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即为按该选择策略所能选中的回报值的下确界。</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现已知</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是关于变量回报值</w:t>
      </w:r>
      <m:oMath>
        <m:r>
          <m:rPr/>
          <w:rPr>
            <w:rFonts w:hint="default" w:ascii="Cambria Math" w:hAnsi="Cambria Math"/>
            <w:lang w:val="en-US" w:eastAsia="zh-CN"/>
          </w:rPr>
          <m:t xml:space="preserve"> r </m:t>
        </m:r>
      </m:oMath>
      <w:r>
        <w:rPr>
          <w:rFonts w:hint="eastAsia" w:hAnsi="Cambria Math"/>
          <w:i w:val="0"/>
          <w:lang w:val="en-US" w:eastAsia="zh-CN"/>
        </w:rPr>
        <w:t>的函数，因此该选择策略问题可迭代为寻找实值</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，使得以下两条件得以成立：</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（1）满足</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的同时使得</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尽可能大（取到极大值）；</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（2）当</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r>
          <m:rPr/>
          <w:rPr>
            <w:rFonts w:hint="default" w:ascii="Cambria Math" w:hAnsi="Cambria Math" w:cs="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color w:val="000000" w:themeColor="text1"/>
          <w:lang w:val="en-US" w:eastAsia="zh-CN"/>
          <w14:textFill>
            <w14:solidFill>
              <w14:schemeClr w14:val="tx1"/>
            </w14:solidFill>
          </w14:textFill>
        </w:rPr>
        <w:t>时，</w:t>
      </w:r>
      <m:oMath>
        <m:r>
          <m:rPr>
            <m:sty m:val="p"/>
          </m:rPr>
          <w:rPr>
            <w:rFonts w:hint="default" w:ascii="Cambria Math" w:hAnsi="Cambria Math"/>
            <w:color w:val="000000" w:themeColor="text1"/>
            <w:lang w:val="en-US" w:eastAsia="zh-CN"/>
            <w14:textFill>
              <w14:solidFill>
                <w14:schemeClr w14:val="tx1"/>
              </w14:solidFill>
            </w14:textFill>
          </w:rPr>
          <m:t xml:space="preserve"> </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w:r>
        <w:rPr>
          <w:rFonts w:hint="eastAsia" w:hAnsi="Cambria Math"/>
          <w:i w:val="0"/>
          <w:lang w:val="en-US" w:eastAsia="zh-CN"/>
        </w:rPr>
        <w:t>。</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假如当</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时满足</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w:r>
        <w:rPr>
          <w:rFonts w:hint="eastAsia" w:hAnsi="Cambria Math"/>
          <w:i w:val="0"/>
          <w:lang w:val="en-US" w:eastAsia="zh-CN"/>
        </w:rPr>
        <w:t>也即</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oMath>
      <w:r>
        <w:rPr>
          <w:rFonts w:hint="eastAsia" w:hAnsi="Cambria Math"/>
          <w:i w:val="0"/>
          <w:lang w:val="en-US" w:eastAsia="zh-CN"/>
        </w:rPr>
        <w:t>，则对于任意时刻</w:t>
      </w:r>
      <m:oMath>
        <m:r>
          <m:rPr/>
          <w:rPr>
            <w:rFonts w:hint="default" w:ascii="Cambria Math" w:hAnsi="Cambria Math"/>
            <w:lang w:val="en-US" w:eastAsia="zh-CN"/>
          </w:rPr>
          <m:t xml:space="preserve"> t </m:t>
        </m:r>
      </m:oMath>
      <w:r>
        <w:rPr>
          <w:rFonts w:hint="eastAsia" w:hAnsi="Cambria Math"/>
          <w:i w:val="0"/>
          <w:lang w:val="en-US" w:eastAsia="zh-CN"/>
        </w:rPr>
        <w:t>时满足条件</w:t>
      </w:r>
      <m:oMath>
        <m:r>
          <m:rPr/>
          <w:rPr>
            <w:rFonts w:hint="default" w:ascii="Cambria Math" w:hAnsi="Cambria Math"/>
            <w:lang w:val="en-US" w:eastAsia="zh-CN"/>
          </w:rPr>
          <m:t xml:space="preserve"> r&gt;r' </m:t>
        </m:r>
      </m:oMath>
      <w:r>
        <w:rPr>
          <w:rFonts w:hint="eastAsia" w:hAnsi="Cambria Math"/>
          <w:i w:val="0"/>
          <w:lang w:val="en-US" w:eastAsia="zh-CN"/>
        </w:rPr>
        <w:t>的回报值</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，都满足如下条件：</w:t>
      </w:r>
    </w:p>
    <w:p>
      <w:pPr>
        <w:spacing w:line="460" w:lineRule="exact"/>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(r')=r−r'</m:t>
          </m:r>
          <m:r>
            <m:rPr/>
            <w:rPr>
              <w:rFonts w:hint="eastAsia" w:ascii="Cambria Math" w:hAnsi="Cambria Math"/>
              <w:lang w:val="en-US" w:eastAsia="zh-CN"/>
            </w:rPr>
            <m:t>或</m:t>
          </m:r>
          <m:r>
            <m:rPr/>
            <w:rPr>
              <w:rFonts w:hint="default" w:ascii="Cambria Math" w:hAnsi="Cambria Math"/>
              <w:lang w:val="en-US" w:eastAsia="zh-CN"/>
            </w:rPr>
            <m:t>0</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当第一次失败发生的时间</w:t>
      </w:r>
      <m:oMath>
        <m:r>
          <m:rPr/>
          <w:rPr>
            <w:rFonts w:hint="default" w:ascii="Cambria Math" w:hAnsi="Cambria Math"/>
            <w:lang w:val="en-US" w:eastAsia="zh-CN"/>
          </w:rPr>
          <m:t xml:space="preserve"> t</m:t>
        </m:r>
        <m:r>
          <m:rPr/>
          <w:rPr>
            <w:rFonts w:hint="eastAsia" w:ascii="Cambria Math" w:hAnsi="Cambria Math"/>
            <w:lang w:val="en-US" w:eastAsia="zh-CN"/>
          </w:rPr>
          <m:t>’</m:t>
        </m:r>
        <m:r>
          <m:rPr/>
          <w:rPr>
            <w:rFonts w:hint="default" w:ascii="Cambria Math" w:hAnsi="Cambria Math"/>
            <w:lang w:val="en-US" w:eastAsia="zh-CN"/>
          </w:rPr>
          <m:t xml:space="preserve"> </m:t>
        </m:r>
      </m:oMath>
      <w:r>
        <w:rPr>
          <w:rFonts w:hint="eastAsia" w:hAnsi="Cambria Math"/>
          <w:i w:val="0"/>
          <w:lang w:val="en-US" w:eastAsia="zh-CN"/>
        </w:rPr>
        <w:t>在</w:t>
      </w:r>
      <m:oMath>
        <m:r>
          <m:rPr/>
          <w:rPr>
            <w:rFonts w:hint="default" w:ascii="Cambria Math" w:hAnsi="Cambria Math"/>
            <w:lang w:val="en-US" w:eastAsia="zh-CN"/>
          </w:rPr>
          <m:t xml:space="preserve"> t </m:t>
        </m:r>
      </m:oMath>
      <w:r>
        <w:rPr>
          <w:rFonts w:hint="eastAsia" w:hAnsi="Cambria Math"/>
          <w:i w:val="0"/>
          <w:lang w:val="en-US" w:eastAsia="zh-CN"/>
        </w:rPr>
        <w:t>之前时（</w:t>
      </w:r>
      <m:oMath>
        <m:r>
          <m:rPr/>
          <w:rPr>
            <w:rFonts w:hint="default" w:ascii="Cambria Math" w:hAnsi="Cambria Math"/>
            <w:lang w:val="en-US" w:eastAsia="zh-CN"/>
          </w:rPr>
          <m:t>t</m:t>
        </m:r>
        <m:r>
          <m:rPr/>
          <w:rPr>
            <w:rFonts w:hint="eastAsia" w:ascii="Cambria Math" w:hAnsi="Cambria Math"/>
            <w:lang w:val="en-US" w:eastAsia="zh-CN"/>
          </w:rPr>
          <m:t>’</m:t>
        </m:r>
        <m:r>
          <m:rPr/>
          <w:rPr>
            <w:rFonts w:hint="default" w:ascii="Cambria Math" w:hAnsi="Cambria Math"/>
            <w:lang w:val="en-US" w:eastAsia="zh-CN"/>
          </w:rPr>
          <m:t xml:space="preserve"> </m:t>
        </m:r>
        <m:r>
          <m:rPr/>
          <w:rPr>
            <w:rFonts w:ascii="Cambria Math" w:hAnsi="Cambria Math"/>
            <w:lang w:val="en-US"/>
          </w:rPr>
          <m:t>≤</m:t>
        </m:r>
        <m:r>
          <m:rPr/>
          <w:rPr>
            <w:rFonts w:hint="default" w:ascii="Cambria Math" w:hAnsi="Cambria Math"/>
            <w:lang w:val="en-US" w:eastAsia="zh-CN"/>
          </w:rPr>
          <m:t xml:space="preserve"> t</m:t>
        </m:r>
      </m:oMath>
      <w:r>
        <w:rPr>
          <w:rFonts w:hint="eastAsia" w:hAnsi="Cambria Math"/>
          <w:i w:val="0"/>
          <w:lang w:val="en-US" w:eastAsia="zh-CN"/>
        </w:rPr>
        <w:t>），则</w:t>
      </w: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(r)=0,    </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oMath>
      </m:oMathPara>
    </w:p>
    <w:p>
      <w:pPr>
        <w:spacing w:line="460" w:lineRule="exact"/>
        <w:ind w:firstLine="420" w:firstLineChars="0"/>
        <w:jc w:val="both"/>
        <w:rPr>
          <w:rFonts w:hint="default" w:hAnsi="Cambria Math" w:eastAsia="宋体"/>
          <w:i w:val="0"/>
          <w:lang w:val="en-US" w:eastAsia="zh-CN"/>
        </w:rPr>
      </w:pPr>
      <w:r>
        <w:rPr>
          <w:rFonts w:hint="eastAsia" w:hAnsi="Cambria Math"/>
          <w:i w:val="0"/>
          <w:lang w:val="en-US" w:eastAsia="zh-CN"/>
        </w:rPr>
        <w:t>因此，</w:t>
      </w: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−t</m:t>
          </m:r>
          <m:r>
            <m:rPr/>
            <w:rPr>
              <w:rFonts w:hint="default" w:ascii="Cambria Math" w:hAnsi="Cambria Math" w:cs="Cambria Math"/>
              <w:lang w:val="en-US" w:eastAsia="zh-CN"/>
            </w:rPr>
            <m:t xml:space="preserve">∙c,    </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(r')=0</m:t>
          </m:r>
        </m:oMath>
      </m:oMathPara>
    </w:p>
    <w:p>
      <w:pPr>
        <w:spacing w:line="460" w:lineRule="exact"/>
        <w:ind w:firstLine="420" w:firstLineChars="0"/>
        <w:jc w:val="both"/>
        <w:rPr>
          <w:rFonts w:hint="default" w:hAnsi="Cambria Math"/>
          <w:i w:val="0"/>
          <w:lang w:val="en-US" w:eastAsia="zh-CN"/>
        </w:rPr>
      </w:pP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当第一次失败发生的时间</w:t>
      </w:r>
      <m:oMath>
        <m:r>
          <m:rPr/>
          <w:rPr>
            <w:rFonts w:hint="default" w:ascii="Cambria Math" w:hAnsi="Cambria Math"/>
            <w:lang w:val="en-US" w:eastAsia="zh-CN"/>
          </w:rPr>
          <m:t xml:space="preserve"> t</m:t>
        </m:r>
        <m:r>
          <m:rPr/>
          <w:rPr>
            <w:rFonts w:hint="eastAsia" w:ascii="Cambria Math" w:hAnsi="Cambria Math"/>
            <w:lang w:val="en-US" w:eastAsia="zh-CN"/>
          </w:rPr>
          <m:t>’</m:t>
        </m:r>
        <m:r>
          <m:rPr/>
          <w:rPr>
            <w:rFonts w:hint="default" w:ascii="Cambria Math" w:hAnsi="Cambria Math"/>
            <w:lang w:val="en-US" w:eastAsia="zh-CN"/>
          </w:rPr>
          <m:t xml:space="preserve"> </m:t>
        </m:r>
      </m:oMath>
      <w:r>
        <w:rPr>
          <w:rFonts w:hint="eastAsia" w:hAnsi="Cambria Math"/>
          <w:i w:val="0"/>
          <w:lang w:val="en-US" w:eastAsia="zh-CN"/>
        </w:rPr>
        <w:t>在</w:t>
      </w:r>
      <m:oMath>
        <m:r>
          <m:rPr/>
          <w:rPr>
            <w:rFonts w:hint="default" w:ascii="Cambria Math" w:hAnsi="Cambria Math"/>
            <w:lang w:val="en-US" w:eastAsia="zh-CN"/>
          </w:rPr>
          <m:t xml:space="preserve"> t </m:t>
        </m:r>
      </m:oMath>
      <w:r>
        <w:rPr>
          <w:rFonts w:hint="eastAsia" w:hAnsi="Cambria Math"/>
          <w:i w:val="0"/>
          <w:lang w:val="en-US" w:eastAsia="zh-CN"/>
        </w:rPr>
        <w:t>之后时（</w:t>
      </w:r>
      <m:oMath>
        <m:r>
          <m:rPr/>
          <w:rPr>
            <w:rFonts w:hint="default" w:ascii="Cambria Math" w:hAnsi="Cambria Math"/>
            <w:lang w:val="en-US" w:eastAsia="zh-CN"/>
          </w:rPr>
          <m:t>t</m:t>
        </m:r>
        <m:r>
          <m:rPr/>
          <w:rPr>
            <w:rFonts w:hint="eastAsia" w:ascii="Cambria Math" w:hAnsi="Cambria Math"/>
            <w:lang w:val="en-US" w:eastAsia="zh-CN"/>
          </w:rPr>
          <m:t>’</m:t>
        </m:r>
        <m:r>
          <m:rPr/>
          <w:rPr>
            <w:rFonts w:hint="default" w:ascii="Cambria Math" w:hAnsi="Cambria Math"/>
            <w:lang w:val="en-US" w:eastAsia="zh-CN"/>
          </w:rPr>
          <m:t xml:space="preserve"> &gt; t</m:t>
        </m:r>
      </m:oMath>
      <w:r>
        <w:rPr>
          <w:rFonts w:hint="eastAsia" w:hAnsi="Cambria Math"/>
          <w:i w:val="0"/>
          <w:lang w:val="en-US" w:eastAsia="zh-CN"/>
        </w:rPr>
        <w:t>），则</w:t>
      </w:r>
    </w:p>
    <w:p>
      <w:pPr>
        <w:spacing w:line="460" w:lineRule="exact"/>
        <w:ind w:firstLine="420" w:firstLineChars="0"/>
        <w:jc w:val="both"/>
        <w:rPr>
          <w:rFonts w:hint="eastAsia" w:hAnsi="Cambria Math"/>
          <w:i w:val="0"/>
          <w:lang w:val="en-US" w:eastAsia="zh-CN"/>
        </w:rPr>
      </w:pP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oMath>
      </m:oMathPara>
    </w:p>
    <w:p>
      <w:pPr>
        <w:spacing w:line="460" w:lineRule="exact"/>
        <w:ind w:firstLine="420" w:firstLineChars="0"/>
        <w:jc w:val="both"/>
        <w:rPr>
          <w:rFonts w:hint="default" w:hAnsi="Cambria Math" w:eastAsia="宋体"/>
          <w:i w:val="0"/>
          <w:lang w:val="en-US" w:eastAsia="zh-CN"/>
        </w:rPr>
      </w:pPr>
      <w:r>
        <w:rPr>
          <w:rFonts w:hint="eastAsia" w:hAnsi="Cambria Math"/>
          <w:i w:val="0"/>
          <w:lang w:val="en-US" w:eastAsia="zh-CN"/>
        </w:rPr>
        <w:t>因此，</w:t>
      </w:r>
    </w:p>
    <w:p>
      <w:pPr>
        <w:spacing w:line="460" w:lineRule="exact"/>
        <w:ind w:firstLine="420" w:firstLineChars="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−tc−r'+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+tc</m:t>
          </m:r>
        </m:oMath>
      </m:oMathPara>
    </w:p>
    <w:p>
      <w:pPr>
        <w:spacing w:line="460" w:lineRule="exact"/>
        <w:ind w:firstLine="420" w:firstLineChars="0"/>
        <w:jc w:val="both"/>
        <w:rPr>
          <w:rFonts w:hint="default" w:hAnsi="Cambria Math"/>
          <w:i/>
          <w:lang w:val="en-US" w:eastAsia="zh-CN"/>
        </w:rPr>
      </w:pP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(r')=r−r'</m:t>
          </m:r>
        </m:oMath>
      </m:oMathPara>
    </w:p>
    <w:p>
      <w:pPr>
        <w:spacing w:line="460" w:lineRule="exact"/>
        <w:ind w:firstLine="420" w:firstLineChars="0"/>
        <w:jc w:val="both"/>
        <w:rPr>
          <w:rFonts w:hint="default" w:hAnsi="Cambria Math"/>
          <w:i w:val="0"/>
          <w:lang w:val="en-US" w:eastAsia="zh-CN"/>
        </w:rPr>
      </w:pPr>
      <w:r>
        <w:rPr>
          <w:rFonts w:hint="eastAsia" w:hAnsi="Cambria Math"/>
          <w:i w:val="0"/>
          <w:lang w:val="en-US" w:eastAsia="zh-CN"/>
        </w:rPr>
        <w:t>(上述推导中</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是初始奖励为</w:t>
      </w:r>
      <m:oMath>
        <m:r>
          <m:rPr/>
          <w:rPr>
            <w:rFonts w:hint="default" w:ascii="Cambria Math" w:hAnsi="Cambria Math"/>
            <w:lang w:val="en-US" w:eastAsia="zh-CN"/>
          </w:rPr>
          <m:t xml:space="preserve"> r </m:t>
        </m:r>
      </m:oMath>
      <w:r>
        <w:rPr>
          <w:rFonts w:hint="eastAsia" w:hAnsi="Cambria Math"/>
          <w:i w:val="0"/>
          <w:lang w:val="en-US" w:eastAsia="zh-CN"/>
        </w:rPr>
        <w:t>在时间</w:t>
      </w:r>
      <m:oMath>
        <m:r>
          <m:rPr/>
          <w:rPr>
            <w:rFonts w:hint="default" w:ascii="Cambria Math" w:hAnsi="Cambria Math"/>
            <w:lang w:val="en-US" w:eastAsia="zh-CN"/>
          </w:rPr>
          <m:t xml:space="preserve">t </m:t>
        </m:r>
      </m:oMath>
      <w:r>
        <w:rPr>
          <w:rFonts w:hint="eastAsia" w:hAnsi="Cambria Math"/>
          <w:i w:val="0"/>
          <w:lang w:val="en-US" w:eastAsia="zh-CN"/>
        </w:rPr>
        <w:t>时的奖励值，</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是初始奖励为</w:t>
      </w:r>
      <m:oMath>
        <m:r>
          <m:rPr/>
          <w:rPr>
            <w:rFonts w:hint="default" w:ascii="Cambria Math" w:hAnsi="Cambria Math"/>
            <w:lang w:val="en-US" w:eastAsia="zh-CN"/>
          </w:rPr>
          <m:t xml:space="preserve"> r </m:t>
        </m:r>
      </m:oMath>
      <w:r>
        <w:rPr>
          <w:rFonts w:hint="eastAsia" w:hAnsi="Cambria Math"/>
          <w:i w:val="0"/>
          <w:lang w:val="en-US" w:eastAsia="zh-CN"/>
        </w:rPr>
        <w:t>在时间</w:t>
      </w:r>
      <m:oMath>
        <m:r>
          <m:rPr/>
          <w:rPr>
            <w:rFonts w:hint="default" w:ascii="Cambria Math" w:hAnsi="Cambria Math"/>
            <w:lang w:val="en-US" w:eastAsia="zh-CN"/>
          </w:rPr>
          <m:t xml:space="preserve">t </m:t>
        </m:r>
      </m:oMath>
      <w:r>
        <w:rPr>
          <w:rFonts w:hint="eastAsia" w:hAnsi="Cambria Math"/>
          <w:i w:val="0"/>
          <w:lang w:val="en-US" w:eastAsia="zh-CN"/>
        </w:rPr>
        <w:t>时的回报值)</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由此可得</w:t>
      </w:r>
    </w:p>
    <w:p>
      <w:pPr>
        <w:spacing w:line="460" w:lineRule="exact"/>
        <w:ind w:firstLine="420" w:firstLineChars="0"/>
        <w:jc w:val="both"/>
        <w:rPr>
          <w:rFonts w:hint="default" w:hAnsi="Cambria Math"/>
          <w:i/>
          <w:lang w:val="en-US" w:eastAsia="zh-CN"/>
        </w:rPr>
      </w:pPr>
      <m:oMathPara>
        <m:oMath>
          <m:r>
            <m:rPr/>
            <w:rPr>
              <w:rFonts w:hint="default" w:ascii="Cambria Math" w:hAnsi="Cambria Math"/>
              <w:lang w:val="en-US" w:eastAsia="zh-CN"/>
            </w:rPr>
            <m:t>E[y(r)−y(r')]=(r−r')</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&gt; t)+0</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m:t>
          </m:r>
          <m:r>
            <m:rPr/>
            <w:rPr>
              <w:rFonts w:ascii="Cambria Math" w:hAnsi="Cambria Math"/>
              <w:lang w:val="en-US"/>
            </w:rPr>
            <m:t>≤</m:t>
          </m:r>
          <m:r>
            <m:rPr/>
            <w:rPr>
              <w:rFonts w:hint="default" w:ascii="Cambria Math" w:hAnsi="Cambria Math"/>
              <w:lang w:val="en-US" w:eastAsia="zh-CN"/>
            </w:rPr>
            <m:t xml:space="preserve"> t)</m:t>
          </m:r>
        </m:oMath>
      </m:oMathPara>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=(r−r')</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&gt; t)</m:t>
          </m:r>
        </m:oMath>
      </m:oMathPara>
    </w:p>
    <w:p>
      <w:pPr>
        <w:spacing w:line="460" w:lineRule="exact"/>
        <w:ind w:firstLine="420" w:firstLineChars="0"/>
        <w:jc w:val="both"/>
        <w:rPr>
          <w:rFonts w:hint="default" w:hAnsi="Cambria Math"/>
          <w:i w:val="0"/>
          <w:lang w:val="en-US" w:eastAsia="zh-CN"/>
        </w:rPr>
      </w:pPr>
      <w:r>
        <w:rPr>
          <w:rFonts w:hint="eastAsia" w:hAnsi="Cambria Math"/>
          <w:i w:val="0"/>
          <w:lang w:val="en-US" w:eastAsia="zh-CN"/>
        </w:rPr>
        <w:t>又由于</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0</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&gt; t)</m:t>
          </m:r>
          <m:r>
            <m:rPr/>
            <w:rPr>
              <w:rFonts w:hint="default" w:ascii="Cambria Math" w:hAnsi="Cambria Math" w:cs="Cambria Math"/>
              <w:lang w:val="en-US" w:eastAsia="zh-CN"/>
            </w:rPr>
            <m:t>≤</m:t>
          </m:r>
          <m:r>
            <m:rPr/>
            <w:rPr>
              <w:rFonts w:hint="default" w:ascii="Cambria Math" w:hAnsi="Cambria Math"/>
              <w:lang w:val="en-US" w:eastAsia="zh-CN"/>
            </w:rPr>
            <m:t>1</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因此可得</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E[y(r)]−E[y(r')]</m:t>
          </m:r>
          <m:r>
            <m:rPr/>
            <w:rPr>
              <w:rFonts w:hint="default" w:ascii="Cambria Math" w:hAnsi="Cambria Math" w:cs="Cambria Math"/>
              <w:lang w:val="en-US" w:eastAsia="zh-CN"/>
            </w:rPr>
            <m:t>≤</m:t>
          </m:r>
          <m:r>
            <m:rPr/>
            <w:rPr>
              <w:rFonts w:hint="default" w:ascii="Cambria Math" w:hAnsi="Cambria Math"/>
              <w:lang w:val="en-US" w:eastAsia="zh-CN"/>
            </w:rPr>
            <m:t>r−r'</m:t>
          </m:r>
        </m:oMath>
      </m:oMathPara>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E[y(r)]−E[y(r')]+r'</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又由假设已知</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 xml:space="preserve"> r'</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(r')=E[y(r')]</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与</w:t>
      </w:r>
      <m:oMath>
        <m:r>
          <m:rPr/>
          <w:rPr>
            <w:rFonts w:hint="default" w:ascii="Cambria Math" w:hAnsi="Cambria Math"/>
            <w:lang w:val="en-US" w:eastAsia="zh-CN"/>
          </w:rPr>
          <m:t>E[y(r')]</m:t>
        </m:r>
      </m:oMath>
      <w:r>
        <w:rPr>
          <w:rFonts w:hint="eastAsia" w:hAnsi="Cambria Math"/>
          <w:i w:val="0"/>
          <w:lang w:val="en-US" w:eastAsia="zh-CN"/>
        </w:rPr>
        <w:t>意义相同，均表示以初始奖励为</w:t>
      </w:r>
      <m:oMath>
        <m:r>
          <m:rPr/>
          <w:rPr>
            <w:rFonts w:hint="default" w:ascii="Cambria Math" w:hAnsi="Cambria Math"/>
            <w:lang w:val="en-US" w:eastAsia="zh-CN"/>
          </w:rPr>
          <m:t xml:space="preserve"> r' </m:t>
        </m:r>
      </m:oMath>
      <w:r>
        <w:rPr>
          <w:rFonts w:hint="eastAsia" w:hAnsi="Cambria Math"/>
          <w:i w:val="0"/>
          <w:lang w:val="en-US" w:eastAsia="zh-CN"/>
        </w:rPr>
        <w:t>的奖励期望）</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故可得</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E[y(r)]</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至此，已证明若</w:t>
      </w:r>
    </w:p>
    <w:p>
      <w:pPr>
        <w:spacing w:line="460" w:lineRule="exact"/>
        <w:ind w:firstLine="420" w:firstLineChars="0"/>
        <w:jc w:val="both"/>
        <w:rPr>
          <w:rFonts w:hint="eastAsia" w:hAnsi="Cambria Math"/>
          <w:i w:val="0"/>
          <w:color w:val="000000" w:themeColor="text1"/>
          <w:lang w:val="en-US" w:eastAsia="zh-CN"/>
          <w14:textFill>
            <w14:solidFill>
              <w14:schemeClr w14:val="tx1"/>
            </w14:solidFill>
          </w14:textFill>
        </w:rPr>
      </w:pPr>
      <m:oMathPara>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 </m:t>
          </m:r>
          <m:r>
            <m:rPr/>
            <w:rPr>
              <w:rFonts w:hint="default" w:ascii="Cambria Math" w:hAnsi="Cambria Math" w:cs="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m:oMathPara>
    </w:p>
    <w:p>
      <w:pPr>
        <w:spacing w:line="460" w:lineRule="exact"/>
        <w:ind w:firstLine="420" w:firstLineChars="0"/>
        <w:jc w:val="both"/>
        <w:rPr>
          <w:rFonts w:hint="eastAsia" w:hAnsi="Cambria Math"/>
          <w:i w:val="0"/>
          <w:color w:val="000000" w:themeColor="text1"/>
          <w:lang w:val="en-US" w:eastAsia="zh-CN"/>
          <w14:textFill>
            <w14:solidFill>
              <w14:schemeClr w14:val="tx1"/>
            </w14:solidFill>
          </w14:textFill>
        </w:rPr>
      </w:pPr>
      <w:r>
        <w:rPr>
          <w:rFonts w:hint="eastAsia" w:hAnsi="Cambria Math"/>
          <w:i w:val="0"/>
          <w:color w:val="000000" w:themeColor="text1"/>
          <w:lang w:val="en-US" w:eastAsia="zh-CN"/>
          <w14:textFill>
            <w14:solidFill>
              <w14:schemeClr w14:val="tx1"/>
            </w14:solidFill>
          </w14:textFill>
        </w:rPr>
        <w:t>则</w:t>
      </w:r>
    </w:p>
    <w:p>
      <w:pPr>
        <w:spacing w:line="460" w:lineRule="exact"/>
        <w:ind w:firstLine="420" w:firstLineChars="0"/>
        <w:jc w:val="both"/>
        <w:rPr>
          <w:rFonts w:hint="default" w:hAnsi="Cambria Math"/>
          <w:i w:val="0"/>
          <w:lang w:val="en-US" w:eastAsia="zh-CN"/>
        </w:rPr>
      </w:pPr>
      <m:oMathPara>
        <m:oMath>
          <m:r>
            <m:rPr>
              <m:sty m:val="p"/>
            </m:rPr>
            <w:rPr>
              <w:rFonts w:hint="default" w:ascii="Cambria Math" w:hAnsi="Cambria Math"/>
              <w:color w:val="000000" w:themeColor="text1"/>
              <w:lang w:val="en-US" w:eastAsia="zh-CN"/>
              <w14:textFill>
                <w14:solidFill>
                  <w14:schemeClr w14:val="tx1"/>
                </w14:solidFill>
              </w14:textFill>
            </w:rPr>
            <m:t xml:space="preserve"> r</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由最优性原理得出的最佳停止策略可进一步迭代为在观察到</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处时停止，其中N应当满足如下条件：</w:t>
      </w:r>
    </w:p>
    <w:p>
      <w:pPr>
        <w:numPr>
          <w:ilvl w:val="0"/>
          <w:numId w:val="0"/>
        </w:numPr>
        <w:spacing w:line="460" w:lineRule="exact"/>
        <w:ind w:firstLine="420" w:firstLineChars="0"/>
        <w:rPr>
          <w:rFonts w:hint="default" w:hAnsi="Cambria Math" w:cs="Cambria Math"/>
          <w:b w:val="0"/>
          <w:i w:val="0"/>
          <w:kern w:val="2"/>
          <w:sz w:val="24"/>
          <w:szCs w:val="22"/>
          <w:lang w:val="en-US" w:eastAsia="zh-CN" w:bidi="ar-SA"/>
        </w:rPr>
      </w:pPr>
      <m:oMathPara>
        <m:oMath>
          <m:r>
            <m:rPr>
              <m:sty m:val="p"/>
            </m:rPr>
            <w:rPr>
              <w:rFonts w:hint="default" w:ascii="Cambria Math" w:hAnsi="Cambria Math" w:cs="Times New Roman"/>
              <w:kern w:val="2"/>
              <w:sz w:val="24"/>
              <w:szCs w:val="22"/>
              <w:lang w:val="en-US" w:eastAsia="zh-CN" w:bidi="ar-SA"/>
            </w:rPr>
            <m:t>N</m:t>
          </m:r>
          <m:r>
            <m:rPr>
              <m:sty m:val="p"/>
            </m:rPr>
            <w:rPr>
              <w:rFonts w:hint="default" w:ascii="Cambria Math" w:hAnsi="Cambria Math" w:cs="Cambria Math"/>
              <w:kern w:val="2"/>
              <w:sz w:val="24"/>
              <w:szCs w:val="22"/>
              <w:lang w:val="en-US" w:eastAsia="zh-CN" w:bidi="ar-SA"/>
            </w:rPr>
            <m:t>=</m:t>
          </m:r>
          <m:r>
            <m:rPr/>
            <w:rPr>
              <w:rFonts w:hint="default" w:ascii="Cambria Math" w:hAnsi="Cambria Math"/>
              <w:lang w:val="en-US" w:eastAsia="zh-CN"/>
            </w:rPr>
            <m:t>min n</m:t>
          </m:r>
          <m:r>
            <m:rPr>
              <m:sty m:val="p"/>
            </m:rPr>
            <w:rPr>
              <w:rFonts w:hint="default" w:ascii="Cambria Math" w:hAnsi="Cambria Math" w:cs="Cambria Math"/>
              <w:kern w:val="2"/>
              <w:sz w:val="24"/>
              <w:szCs w:val="22"/>
              <w:lang w:val="en-US" w:eastAsia="zh-CN" w:bidi="ar-SA"/>
            </w:rPr>
            <m:t xml:space="preserve">,    </m:t>
          </m:r>
          <m:d>
            <m:dPr>
              <m:ctrlPr>
                <w:rPr>
                  <w:rFonts w:hint="default" w:ascii="Cambria Math" w:hAnsi="Cambria Math" w:cs="Cambria Math"/>
                  <w:i w:val="0"/>
                  <w:kern w:val="2"/>
                  <w:sz w:val="24"/>
                  <w:szCs w:val="22"/>
                  <w:lang w:val="en-US" w:eastAsia="zh-CN" w:bidi="ar-SA"/>
                </w:rPr>
              </m:ctrlPr>
            </m:dPr>
            <m:e>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n&gt;0,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cs="Cambria Math"/>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 xml:space="preserve"> </m:t>
          </m:r>
        </m:oMath>
      </m:oMathPara>
    </w:p>
    <w:p>
      <w:pPr>
        <w:numPr>
          <w:ilvl w:val="0"/>
          <w:numId w:val="0"/>
        </w:numPr>
        <w:spacing w:line="460" w:lineRule="exact"/>
        <w:rPr>
          <w:rFonts w:hint="default" w:hAnsi="Cambria Math" w:cs="Cambria Math"/>
          <w:b w:val="0"/>
          <w:i w:val="0"/>
          <w:kern w:val="2"/>
          <w:sz w:val="24"/>
          <w:szCs w:val="22"/>
          <w:lang w:val="en-US" w:eastAsia="zh-CN" w:bidi="ar-SA"/>
        </w:rPr>
      </w:pPr>
      <w:r>
        <w:rPr>
          <w:rFonts w:hint="eastAsia" w:hAnsi="Cambria Math" w:cs="Cambria Math"/>
          <w:b w:val="0"/>
          <w:i w:val="0"/>
          <w:kern w:val="2"/>
          <w:sz w:val="24"/>
          <w:szCs w:val="22"/>
          <w:lang w:val="en-US" w:eastAsia="zh-CN" w:bidi="ar-SA"/>
        </w:rPr>
        <w:t>其中</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满足条件</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的同时，使得期望</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尽可能大。</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因此现在的问题只是计算出奖励</w:t>
      </w:r>
      <w:r>
        <w:rPr>
          <w:rFonts w:hint="eastAsia" w:hAnsi="Cambria Math" w:cs="Times New Roman"/>
          <w:i w:val="0"/>
          <w:kern w:val="2"/>
          <w:sz w:val="24"/>
          <w:szCs w:val="22"/>
          <w:lang w:val="en-US" w:eastAsia="zh-CN" w:bidi="ar-SA"/>
        </w:rPr>
        <w:t>期望</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，而由</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被定义为在最优停止策略中，以初始奖励为</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为前置条件在观察者选择停止时所能获得的奖励期望可得出：</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−Nc</m:t>
          </m:r>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−c</m:t>
          </m:r>
          <m:r>
            <m:rPr/>
            <w:rPr>
              <w:rFonts w:hint="default" w:ascii="Cambria Math" w:hAnsi="Cambria Math"/>
              <w:lang w:val="en-US" w:eastAsia="zh-CN"/>
            </w:rPr>
            <m:t>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rPr>
          <w:rFonts w:hint="eastAsia" w:hAnsi="Cambria Math"/>
          <w:i w:val="0"/>
          <w:lang w:val="en-US" w:eastAsia="zh-CN"/>
        </w:rPr>
      </w:pPr>
      <w:r>
        <w:rPr>
          <w:rFonts w:hint="eastAsia" w:hAnsi="Cambria Math" w:cs="Cambria Math"/>
          <w:b w:val="0"/>
          <w:i w:val="0"/>
          <w:kern w:val="2"/>
          <w:sz w:val="24"/>
          <w:szCs w:val="24"/>
          <w:lang w:val="en-US" w:eastAsia="zh-CN" w:bidi="ar-SA"/>
        </w:rPr>
        <w:t>其中选择停止时间</w:t>
      </w:r>
      <m:oMath>
        <m:r>
          <m:rPr/>
          <w:rPr>
            <w:rFonts w:hint="default" w:ascii="Cambria Math" w:hAnsi="Cambria Math" w:cs="Cambria Math"/>
            <w:kern w:val="2"/>
            <w:sz w:val="24"/>
            <w:szCs w:val="24"/>
            <w:lang w:val="en-US" w:eastAsia="zh-CN" w:bidi="ar-SA"/>
          </w:rPr>
          <m:t xml:space="preserve"> </m:t>
        </m:r>
        <m:r>
          <m:rPr/>
          <w:rPr>
            <w:rFonts w:hint="default" w:ascii="Cambria Math" w:hAnsi="Cambria Math"/>
            <w:lang w:val="en-US" w:eastAsia="zh-CN"/>
          </w:rPr>
          <m:t xml:space="preserve">N </m:t>
        </m:r>
      </m:oMath>
      <w:r>
        <w:rPr>
          <w:rFonts w:hint="eastAsia" w:hAnsi="Cambria Math"/>
          <w:i w:val="0"/>
          <w:lang w:val="en-US" w:eastAsia="zh-CN"/>
        </w:rPr>
        <w:t>受初始奖励值</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的影响，为关于</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的函数</w:t>
      </w:r>
      <m:oMath>
        <m:r>
          <m:rPr/>
          <w:rPr>
            <w:rFonts w:hint="default" w:ascii="Cambria Math" w:hAnsi="Cambria Math"/>
            <w:lang w:val="en-US" w:eastAsia="zh-CN"/>
          </w:rPr>
          <m:t xml:space="preserve"> 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w:t>
      </w:r>
    </w:p>
    <w:p>
      <w:pPr>
        <w:rPr>
          <w:rFonts w:hint="eastAsia" w:hAnsi="Cambria Math" w:cs="Cambria Math"/>
          <w:b w:val="0"/>
          <w:i w:val="0"/>
          <w:kern w:val="2"/>
          <w:sz w:val="24"/>
          <w:szCs w:val="24"/>
          <w:lang w:val="en-US" w:eastAsia="zh-CN" w:bidi="ar-SA"/>
        </w:rPr>
      </w:pPr>
    </w:p>
    <w:p>
      <w:pPr>
        <w:pStyle w:val="4"/>
        <w:spacing w:before="156" w:after="156"/>
        <w:jc w:val="left"/>
        <w:rPr>
          <w:rFonts w:hint="default" w:eastAsia="黑体"/>
          <w:szCs w:val="24"/>
          <w:lang w:val="en-US" w:eastAsia="zh-CN"/>
        </w:rPr>
      </w:pPr>
      <w:bookmarkStart w:id="42" w:name="_Toc32215"/>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3</w:t>
      </w:r>
      <w:r>
        <w:rPr>
          <w:szCs w:val="24"/>
        </w:rPr>
        <w:t xml:space="preserve"> </w:t>
      </w:r>
      <w:r>
        <w:rPr>
          <w:rFonts w:hint="eastAsia"/>
          <w:lang w:val="en-US" w:eastAsia="zh-CN"/>
        </w:rPr>
        <w:t>指数分布下的选择规则</w:t>
      </w:r>
      <w:bookmarkEnd w:id="42"/>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案例：假如观察样本</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独立同分布且服从参数为</w:t>
      </w:r>
      <m:oMath>
        <m:r>
          <m:rPr/>
          <w:rPr>
            <w:rFonts w:hint="default" w:ascii="Cambria Math" w:hAnsi="Cambria Math"/>
            <w:lang w:val="en-US" w:eastAsia="zh-CN"/>
          </w:rPr>
          <m:t xml:space="preserve"> λ</m:t>
        </m:r>
        <m:r>
          <m:rPr>
            <m:sty m:val="p"/>
          </m:rPr>
          <w:rPr>
            <w:rFonts w:hint="default" w:ascii="Cambria Math" w:hAnsi="Cambria Math" w:cs="Times New Roman"/>
            <w:kern w:val="2"/>
            <w:sz w:val="24"/>
            <w:szCs w:val="22"/>
            <w:lang w:val="en-US" w:eastAsia="zh-CN" w:bidi="ar-SA"/>
          </w:rPr>
          <m:t>&gt;0</m:t>
        </m:r>
      </m:oMath>
      <w:r>
        <w:rPr>
          <w:rFonts w:hint="eastAsia" w:hAnsi="Cambria Math"/>
          <w:i w:val="0"/>
          <w:lang w:val="en-US" w:eastAsia="zh-CN"/>
        </w:rPr>
        <w:t>的指数分布，也即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X~E(λ)</m:t>
          </m:r>
          <m:r>
            <m:rPr/>
            <w:rPr>
              <w:rFonts w:hint="eastAsia" w:ascii="Cambria Math" w:hAnsi="Cambria Math"/>
              <w:lang w:val="en-US" w:eastAsia="zh-CN"/>
            </w:rPr>
            <m:t>，</m:t>
          </m:r>
          <m:r>
            <m:rPr/>
            <w:rPr>
              <w:rFonts w:hint="default" w:ascii="Cambria Math" w:hAnsi="Cambria Math"/>
              <w:lang w:val="en-US" w:eastAsia="zh-CN"/>
            </w:rPr>
            <m:t>F(x)=</m:t>
          </m:r>
          <m:sSup>
            <m:sSupPr>
              <m:ctrlPr>
                <w:rPr>
                  <w:rFonts w:hint="default" w:ascii="Cambria Math" w:hAnsi="Cambria Math"/>
                  <w:i/>
                  <w:lang w:val="en-US" w:eastAsia="zh-CN"/>
                </w:rPr>
              </m:ctrlPr>
            </m:sSupPr>
            <m:e>
              <m:r>
                <m:rPr/>
                <w:rPr>
                  <w:rFonts w:hint="default" w:ascii="Cambria Math" w:hAnsi="Cambria Math"/>
                  <w:lang w:val="en-US" w:eastAsia="zh-CN"/>
                </w:rPr>
                <m:t>1−</m:t>
              </m:r>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r>
            <m:rPr/>
            <w:rPr>
              <w:rFonts w:hint="eastAsia" w:ascii="Cambria Math" w:hAnsi="Cambria Math"/>
              <w:lang w:val="en-US" w:eastAsia="zh-CN"/>
            </w:rPr>
            <m:t>，</m:t>
          </m:r>
          <m:r>
            <m:rPr/>
            <w:rPr>
              <w:rFonts w:hint="default" w:ascii="Cambria Math" w:hAnsi="Cambria Math"/>
              <w:lang w:val="en-US" w:eastAsia="zh-CN"/>
            </w:rPr>
            <m:t>f(x)=λ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由上一节可知在满足条件</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且初始时的情况下，奖励</w:t>
      </w:r>
      <w:r>
        <w:rPr>
          <w:rFonts w:hint="eastAsia" w:hAnsi="Cambria Math" w:cs="Times New Roman"/>
          <w:i w:val="0"/>
          <w:kern w:val="2"/>
          <w:sz w:val="24"/>
          <w:szCs w:val="22"/>
          <w:lang w:val="en-US" w:eastAsia="zh-CN" w:bidi="ar-SA"/>
        </w:rPr>
        <w:t>期望</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满足如下等式：</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−c</m:t>
          </m:r>
          <m:r>
            <m:rPr/>
            <w:rPr>
              <w:rFonts w:hint="default" w:ascii="Cambria Math" w:hAnsi="Cambria Math"/>
              <w:lang w:val="en-US" w:eastAsia="zh-CN"/>
            </w:rPr>
            <m:t>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其中，由于在</w:t>
      </w:r>
      <m:oMath>
        <m:r>
          <m:rPr/>
          <w:rPr>
            <w:rFonts w:hint="default" w:ascii="Cambria Math" w:hAnsi="Cambria Math"/>
            <w:lang w:val="en-US" w:eastAsia="zh-CN"/>
          </w:rPr>
          <m:t xml:space="preserve"> n=N </m:t>
        </m:r>
      </m:oMath>
      <w:r>
        <w:rPr>
          <w:rFonts w:hint="eastAsia" w:hAnsi="Cambria Math"/>
          <w:i w:val="0"/>
          <w:lang w:val="en-US" w:eastAsia="zh-CN"/>
        </w:rPr>
        <w:t>时做出了停止的决策，因此条件</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应被满足。故而有</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cs="Cambria Math"/>
              <w:kern w:val="2"/>
              <w:sz w:val="24"/>
              <w:szCs w:val="22"/>
              <w:lang w:val="en-US" w:eastAsia="zh-CN" w:bidi="ar-SA"/>
            </w:rPr>
            <m:t>]</m:t>
          </m:r>
        </m:oMath>
      </m:oMathPara>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又由</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ascii="Cambria Math" w:hAnsi="Cambria Math"/>
            <w:lang w:val="en-US"/>
          </w:rPr>
          <m:t>∙</m:t>
        </m:r>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i w:val="0"/>
          <w:kern w:val="2"/>
          <w:sz w:val="24"/>
          <w:szCs w:val="22"/>
          <w:lang w:val="en-US" w:eastAsia="zh-CN" w:bidi="ar-SA"/>
        </w:rPr>
        <w:t>且</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 xml:space="preserve"> </m:t>
            </m:r>
            <m:ctrlPr>
              <w:rPr>
                <w:rFonts w:hint="eastAsia" w:ascii="Cambria Math" w:hAnsi="Cambria Math"/>
                <w:i/>
                <w:lang w:val="en-US" w:eastAsia="zh-CN"/>
              </w:rPr>
            </m:ctrlPr>
          </m:sup>
        </m:sSup>
      </m:oMath>
      <w:r>
        <w:rPr>
          <w:rFonts w:hint="eastAsia" w:hAnsi="Cambria Math"/>
          <w:i w:val="0"/>
          <w:lang w:val="en-US" w:eastAsia="zh-CN"/>
        </w:rPr>
        <w:t>可知</w:t>
      </w:r>
      <m:oMath>
        <m:sSub>
          <m:sSubPr>
            <m:ctrlPr>
              <w:rPr>
                <w:rFonts w:ascii="Cambria Math" w:hAnsi="Cambria Math"/>
                <w:i/>
                <w:lang w:val="en-US"/>
              </w:rPr>
            </m:ctrlPr>
          </m:sSubPr>
          <m:e>
            <m:r>
              <m:rPr/>
              <w:rPr>
                <w:rFonts w:hint="default" w:ascii="Cambria Math" w:hAnsi="Cambria Math"/>
                <w:lang w:val="en-US" w:eastAsia="zh-CN"/>
              </w:rPr>
              <m:t xml:space="preserve"> </m:t>
            </m:r>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hint="default" w:ascii="Cambria Math" w:hAnsi="Cambria Math"/>
            <w:lang w:val="en-US" w:eastAsia="zh-CN"/>
          </w:rPr>
          <m:t>=1</m:t>
        </m:r>
      </m:oMath>
      <w:r>
        <w:rPr>
          <w:rFonts w:hint="eastAsia" w:hAnsi="Cambria Math"/>
          <w:i w:val="0"/>
          <w:lang w:val="en-US" w:eastAsia="zh-CN"/>
        </w:rPr>
        <w:t>，</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oMath>
      <w:r>
        <w:rPr>
          <w:rFonts w:hint="eastAsia" w:hAnsi="Cambria Math" w:cs="Cambria Math"/>
          <w:i w:val="0"/>
          <w:kern w:val="2"/>
          <w:sz w:val="24"/>
          <w:szCs w:val="22"/>
          <w:lang w:val="en-US" w:eastAsia="zh-CN" w:bidi="ar-SA"/>
        </w:rPr>
        <w:t>在</w:t>
      </w:r>
      <m:oMath>
        <m:r>
          <m:rPr/>
          <w:rPr>
            <w:rFonts w:hint="default" w:ascii="Cambria Math" w:hAnsi="Cambria Math"/>
            <w:lang w:val="en-US" w:eastAsia="zh-CN"/>
          </w:rPr>
          <m:t xml:space="preserve"> n=N </m:t>
        </m:r>
      </m:oMath>
      <w:r>
        <w:rPr>
          <w:rFonts w:hint="eastAsia" w:hAnsi="Cambria Math" w:cs="Cambria Math"/>
          <w:i w:val="0"/>
          <w:kern w:val="2"/>
          <w:sz w:val="24"/>
          <w:szCs w:val="22"/>
          <w:lang w:val="en-US" w:eastAsia="zh-CN" w:bidi="ar-SA"/>
        </w:rPr>
        <w:t>是已知常数。故而有</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=E[</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ascii="Cambria Math" w:hAnsi="Cambria Math"/>
              <w:lang w:val="en-US"/>
            </w:rPr>
            <m:t>∙</m:t>
          </m:r>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m:t>
              </m:r>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hint="default" w:ascii="Cambria Math" w:hAnsi="Cambria Math"/>
              <w:lang w:val="en-US" w:eastAsia="zh-CN"/>
            </w:rPr>
            <m:t>=1</m:t>
          </m:r>
          <m:r>
            <m:rPr/>
            <w:rPr>
              <w:rFonts w:hint="default" w:ascii="Cambria Math" w:hAnsi="Cambria Math" w:cs="Cambria Math"/>
              <w:kern w:val="2"/>
              <w:sz w:val="24"/>
              <w:szCs w:val="22"/>
              <w:lang w:val="en-US" w:eastAsia="zh-CN" w:bidi="ar-SA"/>
            </w:rPr>
            <m:t>]</m:t>
          </m:r>
        </m:oMath>
      </m:oMathPara>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cs="Cambria Math"/>
              <w:kern w:val="2"/>
              <w:sz w:val="24"/>
              <w:szCs w:val="22"/>
              <w:lang w:val="en-US" w:eastAsia="zh-CN" w:bidi="ar-SA"/>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oMath>
      </m:oMathPara>
    </w:p>
    <w:p>
      <w:pPr>
        <w:numPr>
          <w:ilvl w:val="0"/>
          <w:numId w:val="0"/>
        </w:numPr>
        <w:spacing w:line="460" w:lineRule="exact"/>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其中，</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oMath>
      <w:r>
        <w:rPr>
          <w:rFonts w:hint="eastAsia" w:hAnsi="Cambria Math" w:cs="Cambria Math"/>
          <w:i w:val="0"/>
          <w:kern w:val="2"/>
          <w:sz w:val="24"/>
          <w:szCs w:val="22"/>
          <w:lang w:val="en-US" w:eastAsia="zh-CN" w:bidi="ar-SA"/>
        </w:rPr>
        <w:t>服从指数分布，由指数分布的无记忆性可得：</w:t>
      </w:r>
    </w:p>
    <w:p>
      <w:pPr>
        <w:numPr>
          <w:ilvl w:val="0"/>
          <w:numId w:val="0"/>
        </w:numPr>
        <w:spacing w:line="460" w:lineRule="exact"/>
        <w:rPr>
          <w:rFonts w:hint="default" w:hAnsi="Cambria Math"/>
          <w:i w:val="0"/>
          <w:lang w:val="en-US" w:eastAsia="zh-CN"/>
        </w:rPr>
      </w:pPr>
      <m:oMathPara>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lang w:val="en-US" w:eastAsia="zh-CN"/>
            </w:rPr>
            <m:t>~E(</m:t>
          </m:r>
          <m:f>
            <m:fPr>
              <m:ctrlPr>
                <w:rPr>
                  <w:rFonts w:hint="default" w:ascii="Cambria Math" w:hAnsi="Cambria Math"/>
                  <w:i/>
                  <w:lang w:val="en-US" w:eastAsia="zh-CN"/>
                </w:rPr>
              </m:ctrlPr>
            </m:fPr>
            <m:num>
              <m:r>
                <m:rPr/>
                <w:rPr>
                  <w:rFonts w:hint="default" w:ascii="Cambria Math" w:hAnsi="Cambria Math"/>
                  <w:lang w:val="en-US" w:eastAsia="zh-CN"/>
                </w:rPr>
                <m:t>λ</m:t>
              </m:r>
              <m:ctrlPr>
                <w:rPr>
                  <w:rFonts w:hint="default" w:ascii="Cambria Math" w:hAnsi="Cambria Math"/>
                  <w:i/>
                  <w:lang w:val="en-US" w:eastAsia="zh-CN"/>
                </w:rPr>
              </m:ctrlPr>
            </m:num>
            <m:den>
              <m:r>
                <m:rPr/>
                <w:rPr>
                  <w:rFonts w:hint="default" w:ascii="Cambria Math" w:hAnsi="Cambria Math"/>
                  <w:lang w:val="en-US" w:eastAsia="zh-CN"/>
                </w:rPr>
                <m:t>1+</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m:t>
          </m:r>
        </m:oMath>
      </m:oMathPara>
    </w:p>
    <w:p>
      <w:pPr>
        <w:numPr>
          <w:ilvl w:val="0"/>
          <w:numId w:val="0"/>
        </w:numPr>
        <w:spacing w:line="460" w:lineRule="exact"/>
        <w:rPr>
          <w:rFonts w:hint="default" w:hAnsi="Cambria Math"/>
          <w:i w:val="0"/>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f>
            <m:fPr>
              <m:ctrlPr>
                <w:rPr>
                  <w:rFonts w:hint="default" w:ascii="Cambria Math" w:hAnsi="Cambria Math" w:cs="Cambria Math"/>
                  <w:i w:val="0"/>
                  <w:kern w:val="2"/>
                  <w:sz w:val="24"/>
                  <w:szCs w:val="22"/>
                  <w:lang w:val="en-US" w:eastAsia="zh-CN" w:bidi="ar-SA"/>
                </w:rPr>
              </m:ctrlPr>
            </m:fPr>
            <m:num>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num>
            <m:den>
              <m:r>
                <m:rPr/>
                <w:rPr>
                  <w:rFonts w:hint="default" w:ascii="Cambria Math" w:hAnsi="Cambria Math"/>
                  <w:lang w:val="en-US" w:eastAsia="zh-CN"/>
                </w:rPr>
                <m:t>λ</m:t>
              </m:r>
              <m:ctrlPr>
                <w:rPr>
                  <w:rFonts w:hint="default" w:ascii="Cambria Math" w:hAnsi="Cambria Math" w:cs="Cambria Math"/>
                  <w:i w:val="0"/>
                  <w:kern w:val="2"/>
                  <w:sz w:val="24"/>
                  <w:szCs w:val="22"/>
                  <w:lang w:val="en-US" w:eastAsia="zh-CN" w:bidi="ar-SA"/>
                </w:rPr>
              </m:ctrlPr>
            </m:den>
          </m:f>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m:oMathPara>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计算出</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i w:val="0"/>
          <w:kern w:val="2"/>
          <w:sz w:val="24"/>
          <w:szCs w:val="22"/>
          <w:lang w:val="en-US" w:eastAsia="zh-CN" w:bidi="ar-SA"/>
        </w:rPr>
        <w:t>后若想计算</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的值，则还需计算出</w:t>
      </w:r>
      <m:oMath>
        <m:r>
          <m:rPr/>
          <w:rPr>
            <w:rFonts w:hint="default" w:ascii="Cambria Math" w:hAnsi="Cambria Math"/>
            <w:lang w:val="en-US" w:eastAsia="zh-CN"/>
          </w:rPr>
          <m:t xml:space="preserve"> 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的表达式。要计算</w:t>
      </w:r>
      <m:oMath>
        <m:r>
          <m:rPr/>
          <w:rPr>
            <w:rFonts w:hint="default" w:ascii="Cambria Math" w:hAnsi="Cambria Math"/>
            <w:lang w:val="en-US" w:eastAsia="zh-CN"/>
          </w:rPr>
          <m:t xml:space="preserve"> 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则需考虑两种情况，第一种情况为在回报值</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i w:val="0"/>
          <w:lang w:val="en-US" w:eastAsia="zh-CN"/>
        </w:rPr>
        <w:t>累加至</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之前失败从未发生，第二种情况为在</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i w:val="0"/>
          <w:lang w:val="en-US" w:eastAsia="zh-CN"/>
        </w:rPr>
        <w:t>累加至</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前发生过失败使得</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oMath>
      <w:r>
        <w:rPr>
          <w:rFonts w:hint="eastAsia" w:hAnsi="Cambria Math" w:cs="Cambria Math"/>
          <w:i w:val="0"/>
          <w:kern w:val="2"/>
          <w:sz w:val="24"/>
          <w:szCs w:val="22"/>
          <w:lang w:val="en-US" w:eastAsia="zh-CN" w:bidi="ar-SA"/>
        </w:rPr>
        <w:t>曾降低为0。</w:t>
      </w:r>
    </w:p>
    <w:p>
      <w:pPr>
        <w:numPr>
          <w:ilvl w:val="0"/>
          <w:numId w:val="0"/>
        </w:numPr>
        <w:spacing w:line="460" w:lineRule="exact"/>
        <w:ind w:firstLine="420" w:firstLineChars="0"/>
        <w:rPr>
          <w:rFonts w:hint="eastAsia" w:hAnsi="Cambria Math" w:cs="Cambria Math"/>
          <w:b w:val="0"/>
          <w:i w:val="0"/>
          <w:kern w:val="2"/>
          <w:sz w:val="24"/>
          <w:szCs w:val="22"/>
          <w:lang w:val="en-US" w:eastAsia="zh-CN" w:bidi="ar-SA"/>
        </w:rPr>
      </w:pPr>
      <w:r>
        <w:rPr>
          <w:rFonts w:hint="eastAsia" w:hAnsi="Cambria Math" w:cs="Cambria Math"/>
          <w:i w:val="0"/>
          <w:kern w:val="2"/>
          <w:sz w:val="24"/>
          <w:szCs w:val="22"/>
          <w:lang w:val="en-US" w:eastAsia="zh-CN" w:bidi="ar-SA"/>
        </w:rPr>
        <w:t>因此，假设在第一种情况下，</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时选择停止，其中停止时刻</w:t>
      </w:r>
      <m:oMath>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b w:val="0"/>
          <w:i w:val="0"/>
          <w:kern w:val="2"/>
          <w:sz w:val="24"/>
          <w:szCs w:val="22"/>
          <w:lang w:val="en-US" w:eastAsia="zh-CN" w:bidi="ar-SA"/>
        </w:rPr>
        <w:t>的表达式如下：</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N'=min n,  (n</m:t>
          </m:r>
          <m:r>
            <m:rPr/>
            <w:rPr>
              <w:rFonts w:ascii="Cambria Math" w:hAnsi="Cambria Math"/>
              <w:lang w:val="en-US"/>
            </w:rPr>
            <m:t>≥</m:t>
          </m:r>
          <m:r>
            <m:rPr/>
            <w:rPr>
              <w:rFonts w:hint="default" w:ascii="Cambria Math" w:hAnsi="Cambria Math"/>
              <w:lang w:val="en-US" w:eastAsia="zh-CN"/>
            </w:rPr>
            <m:t xml:space="preserve">0,  </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rPr>
          <w:rFonts w:hint="eastAsia" w:hAnsi="Cambria Math"/>
          <w:i w:val="0"/>
          <w:lang w:val="en-US" w:eastAsia="zh-CN"/>
        </w:rPr>
      </w:pPr>
      <w:r>
        <w:rPr>
          <w:rFonts w:hint="eastAsia" w:hAnsi="Cambria Math"/>
          <w:i w:val="0"/>
          <w:lang w:val="en-US" w:eastAsia="zh-CN"/>
        </w:rPr>
        <w:t>其中，</w:t>
      </w:r>
      <m:oMath>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 xml:space="preserve"> </m:t>
        </m:r>
      </m:oMath>
      <w:r>
        <w:rPr>
          <w:rFonts w:hint="eastAsia" w:hAnsi="Cambria Math"/>
          <w:i w:val="0"/>
          <w:lang w:val="en-US" w:eastAsia="zh-CN"/>
        </w:rPr>
        <w:t>为前</w:t>
      </w:r>
      <m:oMath>
        <m:r>
          <m:rPr/>
          <w:rPr>
            <w:rFonts w:hint="default" w:ascii="Cambria Math" w:hAnsi="Cambria Math"/>
            <w:lang w:val="en-US" w:eastAsia="zh-CN"/>
          </w:rPr>
          <m:t xml:space="preserve"> n </m:t>
        </m:r>
      </m:oMath>
      <w:r>
        <w:rPr>
          <w:rFonts w:hint="eastAsia" w:hAnsi="Cambria Math"/>
          <w:i w:val="0"/>
          <w:lang w:val="en-US" w:eastAsia="zh-CN"/>
        </w:rPr>
        <w:t>个观察样本的累加和。</w:t>
      </w:r>
    </w:p>
    <w:p>
      <w:pPr>
        <w:spacing w:line="460" w:lineRule="exact"/>
        <w:ind w:firstLine="480" w:firstLineChars="200"/>
        <w:rPr>
          <w:rFonts w:hint="eastAsia" w:hAnsi="Cambria Math"/>
          <w:i w:val="0"/>
          <w:lang w:val="en-US" w:eastAsia="zh-CN"/>
        </w:rPr>
      </w:pPr>
      <w:r>
        <w:rPr>
          <w:rFonts w:hint="eastAsia" w:hAnsi="Cambria Math"/>
          <w:i w:val="0"/>
          <w:lang w:val="en-US" w:eastAsia="zh-CN"/>
        </w:rPr>
        <w:t>由于</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是服从参数为</w:t>
      </w:r>
      <m:oMath>
        <m:r>
          <m:rPr/>
          <w:rPr>
            <w:rFonts w:hint="default" w:ascii="Cambria Math" w:hAnsi="Cambria Math"/>
            <w:lang w:val="en-US" w:eastAsia="zh-CN"/>
          </w:rPr>
          <m:t xml:space="preserve"> λ </m:t>
        </m:r>
      </m:oMath>
      <w:r>
        <w:rPr>
          <w:rFonts w:hint="eastAsia" w:hAnsi="Cambria Math"/>
          <w:i w:val="0"/>
          <w:lang w:val="en-US" w:eastAsia="zh-CN"/>
        </w:rPr>
        <w:t>的指数分布，因此当</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时</w:t>
      </w:r>
      <m:oMath>
        <m:r>
          <m:rPr/>
          <w:rPr>
            <w:rFonts w:hint="default" w:ascii="Cambria Math" w:hAnsi="Cambria Math"/>
            <w:lang w:val="en-US" w:eastAsia="zh-CN"/>
          </w:rPr>
          <m:t xml:space="preserve"> n </m:t>
        </m:r>
      </m:oMath>
      <w:r>
        <w:rPr>
          <w:rFonts w:hint="eastAsia" w:hAnsi="Cambria Math"/>
          <w:i w:val="0"/>
          <w:lang w:val="en-US" w:eastAsia="zh-CN"/>
        </w:rPr>
        <w:t>-1服从参数为</w:t>
      </w:r>
      <m:oMath>
        <m:r>
          <m:rPr/>
          <w:rPr>
            <w:rFonts w:hint="default" w:ascii="Cambria Math" w:hAnsi="Cambria Math"/>
            <w:lang w:val="en-US" w:eastAsia="zh-CN"/>
          </w:rPr>
          <m:t xml:space="preserve"> λs </m:t>
        </m:r>
      </m:oMath>
      <w:r>
        <w:rPr>
          <w:rFonts w:hint="eastAsia" w:hAnsi="Cambria Math"/>
          <w:i w:val="0"/>
          <w:lang w:val="en-US" w:eastAsia="zh-CN"/>
        </w:rPr>
        <w:t>的泊松分布，也即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P(n−1=i)=</m:t>
          </m:r>
          <m:f>
            <m:fPr>
              <m:ctrlPr>
                <w:rPr>
                  <w:rFonts w:hint="default" w:ascii="Cambria Math" w:hAnsi="Cambria Math"/>
                  <w:i/>
                  <w:lang w:val="en-US" w:eastAsia="zh-CN"/>
                </w:rPr>
              </m:ctrlPr>
            </m:fPr>
            <m:num>
              <m:sSup>
                <m:sSupPr>
                  <m:ctrlPr>
                    <w:rPr>
                      <w:rFonts w:hint="default" w:ascii="Cambria Math" w:hAnsi="Cambria Math"/>
                      <w:i/>
                      <w:lang w:val="en-US" w:eastAsia="zh-CN"/>
                    </w:rPr>
                  </m:ctrlPr>
                </m:sSupPr>
                <m:e>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i/>
                  <w:lang w:val="en-US" w:eastAsia="zh-CN"/>
                </w:rPr>
              </m:ctrlPr>
            </m:num>
            <m:den>
              <m:r>
                <m:rPr/>
                <w:rPr>
                  <w:rFonts w:hint="default" w:ascii="Cambria Math" w:hAnsi="Cambria Math"/>
                  <w:lang w:val="en-US" w:eastAsia="zh-CN"/>
                </w:rPr>
                <m:t>i</m:t>
              </m:r>
              <m:r>
                <m:rPr/>
                <w:rPr>
                  <w:rFonts w:ascii="Cambria Math" w:hAnsi="Cambria Math"/>
                  <w:lang w:val="en-US"/>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r>
            <m:rPr/>
            <w:rPr>
              <w:rFonts w:hint="default" w:ascii="Cambria Math" w:hAnsi="Cambria Math"/>
              <w:lang w:val="en-US" w:eastAsia="zh-CN"/>
            </w:rPr>
            <m:t>,    i=0,1,2,3,</m:t>
          </m:r>
          <m:r>
            <m:rPr/>
            <w:rPr>
              <w:rFonts w:hint="default" w:ascii="Cambria Math" w:hAnsi="Cambria Math" w:cs="Cambria Math"/>
              <w:lang w:val="en-US" w:eastAsia="zh-CN"/>
            </w:rPr>
            <m:t>⋯</m:t>
          </m:r>
        </m:oMath>
      </m:oMathPara>
    </w:p>
    <w:p>
      <w:pPr>
        <w:spacing w:line="460" w:lineRule="exact"/>
        <w:ind w:firstLine="420" w:firstLineChars="0"/>
        <w:rPr>
          <w:rFonts w:hint="eastAsia" w:hAnsi="Cambria Math"/>
          <w:i w:val="0"/>
          <w:lang w:val="en-US" w:eastAsia="zh-CN"/>
        </w:rPr>
      </w:pPr>
      <w:r>
        <w:rPr>
          <w:rFonts w:hint="eastAsia" w:hAnsi="Cambria Math"/>
          <w:i w:val="0"/>
          <w:lang w:val="en-US" w:eastAsia="zh-CN"/>
        </w:rPr>
        <w:t>又令</w:t>
      </w:r>
      <m:oMath>
        <m:r>
          <m:rPr/>
          <w:rPr>
            <w:rFonts w:hint="default" w:ascii="Cambria Math" w:hAnsi="Cambria Math"/>
            <w:lang w:val="en-US" w:eastAsia="zh-CN"/>
          </w:rPr>
          <m:t xml:space="preserve"> T=t' </m:t>
        </m:r>
      </m:oMath>
      <w:r>
        <w:rPr>
          <w:rFonts w:hint="eastAsia" w:hAnsi="Cambria Math"/>
          <w:i w:val="0"/>
          <w:lang w:val="en-US" w:eastAsia="zh-CN"/>
        </w:rPr>
        <w:t>表示第一次失败发生的时间，则</w:t>
      </w:r>
      <m:oMath>
        <m:r>
          <m:rPr/>
          <w:rPr>
            <w:rFonts w:hint="default" w:ascii="Cambria Math" w:hAnsi="Cambria Math"/>
            <w:lang w:val="en-US" w:eastAsia="zh-CN"/>
          </w:rPr>
          <m:t xml:space="preserve"> EN </m:t>
        </m:r>
      </m:oMath>
      <w:r>
        <w:rPr>
          <w:rFonts w:hint="eastAsia" w:hAnsi="Cambria Math"/>
          <w:i w:val="0"/>
          <w:lang w:val="en-US" w:eastAsia="zh-CN"/>
        </w:rPr>
        <w:t>可用下式表示：</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其中</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表示选择停止时间在第一次失败发生时间之前的条件期望，</w:t>
      </w:r>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则是停止时间在第一次失败发生时间之后的调价期望。</w:t>
      </w:r>
    </w:p>
    <w:p>
      <w:pPr>
        <w:numPr>
          <w:ilvl w:val="0"/>
          <w:numId w:val="0"/>
        </w:numPr>
        <w:spacing w:line="460" w:lineRule="exact"/>
        <w:ind w:firstLine="420" w:firstLineChars="0"/>
        <w:rPr>
          <w:rFonts w:hint="eastAsia" w:hAnsi="Cambria Math"/>
          <w:i w:val="0"/>
          <w:lang w:val="en-US" w:eastAsia="zh-CN"/>
        </w:rPr>
      </w:pPr>
      <w:r>
        <w:rPr>
          <w:rFonts w:hint="eastAsia" w:hAnsi="Cambria Math" w:cs="Cambria Math"/>
          <w:i w:val="0"/>
          <w:kern w:val="2"/>
          <w:sz w:val="24"/>
          <w:szCs w:val="22"/>
          <w:lang w:val="en-US" w:eastAsia="zh-CN" w:bidi="ar-SA"/>
        </w:rPr>
        <w:t>由于</w:t>
      </w:r>
      <m:oMath>
        <m:sSub>
          <m:sSubPr>
            <m:ctrlPr>
              <w:rPr>
                <w:rFonts w:ascii="Cambria Math" w:hAnsi="Cambria Math"/>
                <w:i/>
                <w:lang w:val="en-US"/>
              </w:rPr>
            </m:ctrlPr>
          </m:sSubPr>
          <m:e>
            <m:r>
              <m:rPr/>
              <w:rPr>
                <w:rFonts w:hint="default" w:ascii="Cambria Math" w:hAnsi="Cambria Math"/>
                <w:lang w:val="en-US" w:eastAsia="zh-CN"/>
              </w:rPr>
              <m:t xml:space="preserve"> </m:t>
            </m:r>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服从参数为</w:t>
      </w:r>
      <m:oMath>
        <m:r>
          <m:rPr/>
          <w:rPr>
            <w:rFonts w:hint="default" w:ascii="Cambria Math" w:hAnsi="Cambria Math"/>
            <w:lang w:val="en-US" w:eastAsia="zh-CN"/>
          </w:rPr>
          <m:t xml:space="preserve"> p </m:t>
        </m:r>
      </m:oMath>
      <w:r>
        <w:rPr>
          <w:rFonts w:hint="eastAsia" w:hAnsi="Cambria Math"/>
          <w:i w:val="0"/>
          <w:lang w:val="en-US" w:eastAsia="zh-CN"/>
        </w:rPr>
        <w:t>的伯努利分布，因此第一次失败发生的时间</w:t>
      </w:r>
      <m:oMath>
        <m:r>
          <m:rPr/>
          <w:rPr>
            <w:rFonts w:hint="default" w:ascii="Cambria Math" w:hAnsi="Cambria Math"/>
            <w:lang w:val="en-US" w:eastAsia="zh-CN"/>
          </w:rPr>
          <m:t xml:space="preserve"> T </m:t>
        </m:r>
      </m:oMath>
      <w:r>
        <w:rPr>
          <w:rFonts w:hint="eastAsia" w:hAnsi="Cambria Math"/>
          <w:i w:val="0"/>
          <w:lang w:val="en-US" w:eastAsia="zh-CN"/>
        </w:rPr>
        <w:t>服从几何分布：</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P(T=t)=(1−p)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t−1</m:t>
              </m:r>
              <m:ctrlPr>
                <w:rPr>
                  <w:rFonts w:hint="default" w:ascii="Cambria Math" w:hAnsi="Cambria Math"/>
                  <w:i/>
                  <w:lang w:val="en-US" w:eastAsia="zh-CN"/>
                </w:rPr>
              </m:ctrlPr>
            </m:sup>
          </m:sSup>
          <m:r>
            <m:rPr/>
            <w:rPr>
              <w:rFonts w:hint="default" w:ascii="Cambria Math" w:hAnsi="Cambria Math"/>
              <w:lang w:val="en-US" w:eastAsia="zh-CN"/>
            </w:rPr>
            <m:t>,    t=1,2,3,4,</m:t>
          </m:r>
          <m:r>
            <m:rPr/>
            <w:rPr>
              <w:rFonts w:hint="default" w:ascii="Cambria Math" w:hAnsi="Cambria Math" w:cs="Cambria Math"/>
              <w:lang w:val="en-US" w:eastAsia="zh-CN"/>
            </w:rPr>
            <m: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r>
        <w:rPr>
          <w:rFonts w:hint="eastAsia" w:hAnsi="Cambria Math"/>
          <w:i w:val="0"/>
          <w:lang w:val="en-US" w:eastAsia="zh-CN"/>
        </w:rPr>
        <w:t>接下来可以发现，若</w:t>
      </w:r>
      <w:r>
        <w:rPr>
          <w:rFonts w:hint="eastAsia" w:hAnsi="Cambria Math" w:cs="Cambria Math"/>
          <w:i w:val="0"/>
          <w:kern w:val="2"/>
          <w:sz w:val="24"/>
          <w:szCs w:val="22"/>
          <w:lang w:val="en-US" w:eastAsia="zh-CN" w:bidi="ar-SA"/>
        </w:rPr>
        <w:t>停止时间</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在第一次失败发生时间</w:t>
      </w:r>
      <m:oMath>
        <m:r>
          <m:rPr/>
          <w:rPr>
            <w:rFonts w:hint="default" w:ascii="Cambria Math" w:hAnsi="Cambria Math" w:cs="Cambria Math"/>
            <w:kern w:val="2"/>
            <w:sz w:val="24"/>
            <w:szCs w:val="22"/>
            <w:lang w:val="en-US" w:eastAsia="zh-CN" w:bidi="ar-SA"/>
          </w:rPr>
          <m:t xml:space="preserve"> T </m:t>
        </m:r>
      </m:oMath>
      <w:r>
        <w:rPr>
          <w:rFonts w:hint="eastAsia" w:hAnsi="Cambria Math" w:cs="Cambria Math"/>
          <w:i w:val="0"/>
          <w:kern w:val="2"/>
          <w:sz w:val="24"/>
          <w:szCs w:val="22"/>
          <w:lang w:val="en-US" w:eastAsia="zh-CN" w:bidi="ar-SA"/>
        </w:rPr>
        <w:t>之后，则在时间为</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时失去全部已积累的回报值，与初始时相同。因此，当停止时间</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在第一次失败发生时间</w:t>
      </w:r>
      <m:oMath>
        <m:r>
          <m:rPr/>
          <w:rPr>
            <w:rFonts w:hint="default" w:ascii="Cambria Math" w:hAnsi="Cambria Math" w:cs="Cambria Math"/>
            <w:kern w:val="2"/>
            <w:sz w:val="24"/>
            <w:szCs w:val="22"/>
            <w:lang w:val="en-US" w:eastAsia="zh-CN" w:bidi="ar-SA"/>
          </w:rPr>
          <m:t xml:space="preserve"> T </m:t>
        </m:r>
      </m:oMath>
      <w:r>
        <w:rPr>
          <w:rFonts w:hint="eastAsia" w:hAnsi="Cambria Math" w:cs="Cambria Math"/>
          <w:i w:val="0"/>
          <w:kern w:val="2"/>
          <w:sz w:val="24"/>
          <w:szCs w:val="22"/>
          <w:lang w:val="en-US" w:eastAsia="zh-CN" w:bidi="ar-SA"/>
        </w:rPr>
        <w:t>之后时的条件期望</w:t>
      </w:r>
      <m:oMath>
        <m:r>
          <m:rPr/>
          <w:rPr>
            <w:rFonts w:hint="default" w:ascii="Cambria Math" w:hAnsi="Cambria Math" w:cs="Cambria Math"/>
            <w:kern w:val="2"/>
            <w:sz w:val="24"/>
            <w:szCs w:val="22"/>
            <w:lang w:val="en-US" w:eastAsia="zh-CN" w:bidi="ar-SA"/>
          </w:rPr>
          <m:t xml:space="preserve"> 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应满足：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T]=T+EN</m:t>
          </m:r>
        </m:oMath>
      </m:oMathPara>
    </w:p>
    <w:p>
      <w:pPr>
        <w:numPr>
          <w:ilvl w:val="0"/>
          <w:numId w:val="0"/>
        </w:numPr>
        <w:spacing w:line="460" w:lineRule="exact"/>
        <w:ind w:firstLine="420" w:firstLineChars="0"/>
        <w:rPr>
          <w:rFonts w:hint="default"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若停止时间</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在第一次失败发生时间</w:t>
      </w:r>
      <m:oMath>
        <m:r>
          <m:rPr/>
          <w:rPr>
            <w:rFonts w:hint="default" w:ascii="Cambria Math" w:hAnsi="Cambria Math" w:cs="Cambria Math"/>
            <w:kern w:val="2"/>
            <w:sz w:val="24"/>
            <w:szCs w:val="22"/>
            <w:lang w:val="en-US" w:eastAsia="zh-CN" w:bidi="ar-SA"/>
          </w:rPr>
          <m:t xml:space="preserve"> T </m:t>
        </m:r>
      </m:oMath>
      <w:r>
        <w:rPr>
          <w:rFonts w:hint="eastAsia" w:hAnsi="Cambria Math" w:cs="Cambria Math"/>
          <w:i w:val="0"/>
          <w:kern w:val="2"/>
          <w:sz w:val="24"/>
          <w:szCs w:val="22"/>
          <w:lang w:val="en-US" w:eastAsia="zh-CN" w:bidi="ar-SA"/>
        </w:rPr>
        <w:t>之前，则表面在回报累加到</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前从未发生过失败，因而</w:t>
      </w:r>
      <w:r>
        <w:rPr>
          <w:rFonts w:hint="eastAsia" w:hAnsi="Cambria Math" w:cs="Cambria Math"/>
          <w:i w:val="0"/>
          <w:kern w:val="2"/>
          <w:sz w:val="24"/>
          <w:szCs w:val="22"/>
          <w:lang w:val="en-US" w:eastAsia="zh-CN" w:bidi="ar-SA"/>
        </w:rPr>
        <w:t>在时间为</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时有：</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i w:val="0"/>
          <w:lang w:val="en-US" w:eastAsia="zh-CN"/>
        </w:rPr>
      </w:pPr>
      <w:r>
        <w:rPr>
          <w:rFonts w:hint="eastAsia" w:hAnsi="Cambria Math"/>
          <w:i w:val="0"/>
          <w:lang w:val="en-US" w:eastAsia="zh-CN"/>
        </w:rPr>
        <w:t>至此，可将</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代入</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 xml:space="preserve">EN </m:t>
        </m:r>
      </m:oMath>
      <w:r>
        <w:rPr>
          <w:rFonts w:hint="eastAsia" w:hAnsi="Cambria Math"/>
          <w:i w:val="0"/>
          <w:lang w:val="en-US" w:eastAsia="zh-CN"/>
        </w:rPr>
        <w:t>的表达式中得到：</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T)+(T+EN)P(N'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T)+T</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=E[min{N',T}]+EN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rPr>
          <w:rFonts w:hint="default" w:hAnsi="Cambria Math" w:cs="Cambria Math"/>
          <w:i/>
          <w:kern w:val="2"/>
          <w:sz w:val="24"/>
          <w:szCs w:val="22"/>
          <w:lang w:val="en-US" w:eastAsia="zh-CN" w:bidi="ar-SA"/>
        </w:rPr>
      </w:pPr>
      <w:r>
        <w:rPr>
          <w:rFonts w:hint="eastAsia" w:hAnsi="Cambria Math"/>
          <w:i w:val="0"/>
          <w:lang w:val="en-US" w:eastAsia="zh-CN"/>
        </w:rPr>
        <w:t>故</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EN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T)=E[min{N',T}]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ascii="Cambria Math" w:hAnsi="Cambria Math"/>
              <w:lang w:val="en-US"/>
            </w:rPr>
            <m:t>∙</m:t>
          </m:r>
          <m:r>
            <m:rPr/>
            <w:rPr>
              <w:rFonts w:hint="default" w:ascii="Cambria Math" w:hAnsi="Cambria Math"/>
              <w:lang w:val="en-US" w:eastAsia="zh-CN"/>
            </w:rPr>
            <m:t>(1−</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T))=E[min{N',T}]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ascii="Cambria Math" w:hAnsi="Cambria Math"/>
              <w:lang w:val="en-US"/>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T)=E[min{N',T}]</m:t>
          </m:r>
        </m:oMath>
      </m:oMathPara>
    </w:p>
    <w:p>
      <w:pPr>
        <w:numPr>
          <w:ilvl w:val="0"/>
          <w:numId w:val="0"/>
        </w:numPr>
        <w:spacing w:line="460" w:lineRule="exact"/>
        <w:rPr>
          <w:rFonts w:hint="default" w:hAnsi="Cambria Math" w:cs="Cambria Math"/>
          <w:i/>
          <w:kern w:val="2"/>
          <w:sz w:val="24"/>
          <w:szCs w:val="22"/>
          <w:lang w:val="en-US" w:eastAsia="zh-CN" w:bidi="ar-SA"/>
        </w:rPr>
      </w:pPr>
      <w:r>
        <w:rPr>
          <w:rFonts w:hint="eastAsia" w:hAnsi="Cambria Math"/>
          <w:i w:val="0"/>
          <w:lang w:val="en-US" w:eastAsia="zh-CN"/>
        </w:rPr>
        <w:t>也即得到</w:t>
      </w:r>
      <m:oMath>
        <m:r>
          <m:rPr/>
          <w:rPr>
            <w:rFonts w:hint="default" w:ascii="Cambria Math" w:hAnsi="Cambria Math"/>
            <w:lang w:val="en-US" w:eastAsia="zh-CN"/>
          </w:rPr>
          <m:t xml:space="preserve"> EN </m:t>
        </m:r>
      </m:oMath>
      <w:r>
        <w:rPr>
          <w:rFonts w:hint="eastAsia" w:hAnsi="Cambria Math"/>
          <w:i w:val="0"/>
          <w:lang w:val="en-US" w:eastAsia="zh-CN"/>
        </w:rPr>
        <w:t>的表达式：</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E[min{N',T}]</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最后，计算</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 xml:space="preserve">E[min{N',T}]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即可，其中</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T)=E{E[P(N'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T)|N']}=E[</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r>
            <m:rPr/>
            <w:rPr>
              <w:rFonts w:hint="default" w:ascii="Cambria Math" w:hAnsi="Cambria Math" w:cs="Cambria Math"/>
              <w:kern w:val="2"/>
              <w:sz w:val="24"/>
              <w:szCs w:val="22"/>
              <w:lang w:val="en-US" w:eastAsia="zh-CN" w:bidi="ar-SA"/>
            </w:rPr>
            <m: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i=0</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p>
              </m:sSup>
              <m:f>
                <m:fPr>
                  <m:ctrlPr>
                    <w:rPr>
                      <w:rFonts w:hint="default" w:ascii="Cambria Math" w:hAnsi="Cambria Math"/>
                      <w:i/>
                      <w:lang w:val="en-US" w:eastAsia="zh-CN"/>
                    </w:rPr>
                  </m:ctrlPr>
                </m:fPr>
                <m:num>
                  <m:sSup>
                    <m:sSupPr>
                      <m:ctrlPr>
                        <w:rPr>
                          <w:rFonts w:hint="default" w:ascii="Cambria Math" w:hAnsi="Cambria Math"/>
                          <w:i/>
                          <w:lang w:val="en-US" w:eastAsia="zh-CN"/>
                        </w:rPr>
                      </m:ctrlPr>
                    </m:sSupPr>
                    <m:e>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i/>
                      <w:lang w:val="en-US" w:eastAsia="zh-CN"/>
                    </w:rPr>
                  </m:ctrlPr>
                </m:num>
                <m:den>
                  <m:r>
                    <m:rPr/>
                    <w:rPr>
                      <w:rFonts w:hint="default" w:ascii="Cambria Math" w:hAnsi="Cambria Math"/>
                      <w:lang w:val="en-US" w:eastAsia="zh-CN"/>
                    </w:rPr>
                    <m:t>i</m:t>
                  </m:r>
                  <m:r>
                    <m:rPr/>
                    <w:rPr>
                      <w:rFonts w:ascii="Cambria Math" w:hAnsi="Cambria Math"/>
                      <w:lang w:val="en-US"/>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oMath>
      </m:oMathPara>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r>
            <m:rPr/>
            <w:rPr>
              <w:rFonts w:ascii="Cambria Math" w:hAnsi="Cambria Math"/>
              <w:lang w:val="en-US"/>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i=0</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f>
                <m:fPr>
                  <m:ctrlPr>
                    <w:rPr>
                      <w:rFonts w:hint="default" w:ascii="Cambria Math" w:hAnsi="Cambria Math"/>
                      <w:i/>
                      <w:lang w:val="en-US" w:eastAsia="zh-CN"/>
                    </w:rPr>
                  </m:ctrlPr>
                </m:fPr>
                <m:num>
                  <m:sSup>
                    <m:sSupPr>
                      <m:ctrlPr>
                        <w:rPr>
                          <w:rFonts w:hint="default" w:ascii="Cambria Math" w:hAnsi="Cambria Math"/>
                          <w:i/>
                          <w:lang w:val="en-US" w:eastAsia="zh-CN"/>
                        </w:rPr>
                      </m:ctrlPr>
                    </m:sSupPr>
                    <m:e>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i/>
                      <w:lang w:val="en-US" w:eastAsia="zh-CN"/>
                    </w:rPr>
                  </m:ctrlPr>
                </m:num>
                <m:den>
                  <m:r>
                    <m:rPr/>
                    <w:rPr>
                      <w:rFonts w:hint="default" w:ascii="Cambria Math" w:hAnsi="Cambria Math"/>
                      <w:lang w:val="en-US" w:eastAsia="zh-CN"/>
                    </w:rPr>
                    <m:t>i</m:t>
                  </m:r>
                  <m:r>
                    <m:rPr/>
                    <w:rPr>
                      <w:rFonts w:ascii="Cambria Math" w:hAnsi="Cambria Math"/>
                      <w:lang w:val="en-US"/>
                    </w:rPr>
                    <m:t>!</m:t>
                  </m:r>
                  <m:ctrlPr>
                    <w:rPr>
                      <w:rFonts w:hint="default" w:ascii="Cambria Math" w:hAnsi="Cambria Math"/>
                      <w:i/>
                      <w:lang w:val="en-US" w:eastAsia="zh-CN"/>
                    </w:rPr>
                  </m:ctrlPr>
                </m:den>
              </m:f>
              <m:ctrlPr>
                <w:rPr>
                  <w:rFonts w:hint="default" w:ascii="Cambria Math" w:hAnsi="Cambria Math" w:cs="Cambria Math"/>
                  <w:i/>
                  <w:kern w:val="2"/>
                  <w:sz w:val="24"/>
                  <w:szCs w:val="22"/>
                  <w:lang w:val="en-US" w:eastAsia="zh-CN" w:bidi="ar-SA"/>
                </w:rPr>
              </m:ctrlPr>
            </m:e>
          </m:nary>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r>
            <m:rPr/>
            <w:rPr>
              <w:rFonts w:hint="default" w:ascii="Cambria Math" w:hAnsi="Cambria Math" w:cs="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p</m:t>
              </m:r>
              <m:ctrlPr>
                <w:rPr>
                  <w:rFonts w:hint="default" w:ascii="Cambria Math" w:hAnsi="Cambria Math"/>
                  <w:i/>
                  <w:lang w:val="en-US" w:eastAsia="zh-CN"/>
                </w:rPr>
              </m:ctrlPr>
            </m:sup>
          </m:sSup>
          <m:r>
            <m:rPr/>
            <w:rPr>
              <w:rFonts w:hint="default" w:ascii="Cambria Math" w:hAnsi="Cambria Math"/>
              <w:lang w:val="en-US" w:eastAsia="zh-CN"/>
            </w:rPr>
            <m:t>=</m:t>
          </m:r>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oMath>
      </m:oMathPara>
    </w:p>
    <w:p>
      <w:pPr>
        <w:numPr>
          <w:ilvl w:val="0"/>
          <w:numId w:val="0"/>
        </w:numPr>
        <w:spacing w:line="460" w:lineRule="exact"/>
        <w:rPr>
          <w:rFonts w:hint="eastAsia" w:hAnsi="Cambria Math" w:cs="Cambria Math"/>
          <w:i w:val="0"/>
          <w:kern w:val="2"/>
          <w:sz w:val="24"/>
          <w:szCs w:val="22"/>
          <w:lang w:val="en-US" w:eastAsia="zh-CN" w:bidi="ar-SA"/>
        </w:rPr>
      </w:pPr>
      <w:r>
        <w:rPr>
          <w:rFonts w:hint="eastAsia" w:hAnsi="Cambria Math"/>
          <w:i w:val="0"/>
          <w:lang w:val="en-US" w:eastAsia="zh-CN"/>
        </w:rPr>
        <w:t>而</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 xml:space="preserve">E[min{N',T}] </m:t>
        </m:r>
      </m:oMath>
      <w:r>
        <w:rPr>
          <w:rFonts w:hint="eastAsia" w:hAnsi="Cambria Math" w:cs="Cambria Math"/>
          <w:i w:val="0"/>
          <w:kern w:val="2"/>
          <w:sz w:val="24"/>
          <w:szCs w:val="22"/>
          <w:lang w:val="en-US" w:eastAsia="zh-CN" w:bidi="ar-SA"/>
        </w:rPr>
        <w:t>可由以下推导得出：</w:t>
      </w:r>
    </w:p>
    <w:p>
      <w:pPr>
        <w:numPr>
          <w:ilvl w:val="0"/>
          <w:numId w:val="0"/>
        </w:numPr>
        <w:spacing w:line="460" w:lineRule="exact"/>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 =E{E[min{N',T}|N']}</m:t>
          </m:r>
        </m:oMath>
      </m:oMathPara>
    </w:p>
    <w:p>
      <w:pPr>
        <w:numPr>
          <w:ilvl w:val="0"/>
          <w:numId w:val="0"/>
        </w:numPr>
        <w:spacing w:line="460" w:lineRule="exact"/>
        <w:rPr>
          <w:rFonts w:hint="default"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此时先计算</w:t>
      </w:r>
      <m:oMath>
        <m:r>
          <m:rPr/>
          <w:rPr>
            <w:rFonts w:hint="default" w:ascii="Cambria Math" w:hAnsi="Cambria Math" w:cs="Cambria Math"/>
            <w:kern w:val="2"/>
            <w:sz w:val="24"/>
            <w:szCs w:val="22"/>
            <w:lang w:val="en-US" w:eastAsia="zh-CN" w:bidi="ar-SA"/>
          </w:rPr>
          <m:t>E[min{N',T}|N']</m:t>
        </m:r>
      </m:oMath>
      <w:r>
        <w:rPr>
          <w:rFonts w:hint="eastAsia" w:hAnsi="Cambria Math" w:cs="Cambria Math"/>
          <w:i w:val="0"/>
          <w:kern w:val="2"/>
          <w:sz w:val="24"/>
          <w:szCs w:val="22"/>
          <w:lang w:val="en-US" w:eastAsia="zh-CN" w:bidi="ar-SA"/>
        </w:rPr>
        <w:t>得</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E[min{N',T}|N']=</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r>
                <m:rPr/>
                <w:rPr>
                  <w:rFonts w:hint="default" w:ascii="Cambria Math" w:hAnsi="Cambria Math"/>
                  <w:lang w:val="en-US" w:eastAsia="zh-CN"/>
                </w:rPr>
                <m: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lang w:val="en-US" w:eastAsia="zh-CN"/>
            </w:rPr>
            <m:t>+N'</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i=N'+1</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r>
                <m:rPr/>
                <w:rPr>
                  <w:rFonts w:hint="default" w:ascii="Cambria Math" w:hAnsi="Cambria Math"/>
                  <w:lang w:val="en-US" w:eastAsia="zh-CN"/>
                </w:rPr>
                <m: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oMath>
      </m:oMathPara>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lang w:val="en-US" w:eastAsia="zh-CN"/>
            </w:rPr>
            <m:t>+N'</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N'</m:t>
              </m:r>
              <m:ctrlPr>
                <w:rPr>
                  <w:rFonts w:hint="default" w:ascii="Cambria Math" w:hAnsi="Cambria Math"/>
                  <w:i/>
                  <w:lang w:val="en-US" w:eastAsia="zh-CN"/>
                </w:rPr>
              </m:ctrlPr>
            </m:sup>
          </m:sSup>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r>
                <m:rPr/>
                <w:rPr>
                  <w:rFonts w:hint="default" w:ascii="Cambria Math" w:hAnsi="Cambria Math"/>
                  <w:lang w:val="en-US" w:eastAsia="zh-CN"/>
                </w:rPr>
                <m: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oMath>
      </m:oMathPara>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i=2</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−1)p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r>
            <m:rPr/>
            <w:rPr>
              <w:rFonts w:hint="default" w:ascii="Cambria Math" w:hAnsi="Cambria Math"/>
              <w:lang w:val="en-US" w:eastAsia="zh-CN"/>
            </w:rPr>
            <m:t>N'</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N'</m:t>
              </m:r>
              <m:ctrlPr>
                <w:rPr>
                  <w:rFonts w:hint="default" w:ascii="Cambria Math" w:hAnsi="Cambria Math"/>
                  <w:i/>
                  <w:lang w:val="en-US" w:eastAsia="zh-CN"/>
                </w:rPr>
              </m:ctrlPr>
            </m:sup>
          </m:sSup>
          <m:r>
            <m:rPr/>
            <w:rPr>
              <w:rFonts w:hint="default" w:ascii="Cambria Math" w:hAnsi="Cambria Math"/>
              <w:lang w:val="en-US" w:eastAsia="zh-CN"/>
            </w:rPr>
            <m:t>+N'</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N'</m:t>
              </m:r>
              <m:ctrlPr>
                <w:rPr>
                  <w:rFonts w:hint="default" w:ascii="Cambria Math" w:hAnsi="Cambria Math"/>
                  <w:i/>
                  <w:lang w:val="en-US" w:eastAsia="zh-CN"/>
                </w:rPr>
              </m:ctrlPr>
            </m:sup>
          </m:sSup>
        </m:oMath>
      </m:oMathPara>
    </w:p>
    <w:p>
      <w:pPr>
        <w:numPr>
          <w:ilvl w:val="0"/>
          <w:numId w:val="0"/>
        </w:numPr>
        <w:spacing w:line="460" w:lineRule="exact"/>
        <w:ind w:firstLine="420" w:firstLineChars="0"/>
        <w:rPr>
          <w:rFonts w:hint="default" w:ascii="Cambria Math" w:hAnsi="Cambria Math"/>
          <w:i/>
          <w:lang w:val="en-US" w:eastAsia="zh-CN"/>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i=0</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N'−1</m:t>
              </m:r>
              <m:ctrlPr>
                <w:rPr>
                  <w:rFonts w:hint="default" w:ascii="Cambria Math" w:hAnsi="Cambria Math" w:cs="Cambria Math"/>
                  <w:i/>
                  <w:kern w:val="2"/>
                  <w:sz w:val="24"/>
                  <w:szCs w:val="22"/>
                  <w:lang w:val="en-US" w:eastAsia="zh-CN" w:bidi="ar-SA"/>
                </w:rPr>
              </m:ctrlPr>
            </m:sup>
            <m:e>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 xml:space="preserve">   1−</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rPr>
          <w:rFonts w:hint="eastAsia" w:hAnsi="Cambria Math" w:cs="Cambria Math"/>
          <w:i w:val="0"/>
          <w:kern w:val="2"/>
          <w:sz w:val="24"/>
          <w:szCs w:val="22"/>
          <w:lang w:val="en-US" w:eastAsia="zh-CN" w:bidi="ar-SA"/>
        </w:rPr>
      </w:pPr>
    </w:p>
    <w:p>
      <w:pPr>
        <w:numPr>
          <w:ilvl w:val="0"/>
          <w:numId w:val="0"/>
        </w:numPr>
        <w:spacing w:line="460" w:lineRule="exact"/>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因此，将以上推导结果代入</w:t>
      </w:r>
      <m:oMath>
        <m:r>
          <m:rPr/>
          <w:rPr>
            <w:rFonts w:hint="default" w:ascii="Cambria Math" w:hAnsi="Cambria Math" w:cs="Cambria Math"/>
            <w:kern w:val="2"/>
            <w:sz w:val="24"/>
            <w:szCs w:val="22"/>
            <w:lang w:val="en-US" w:eastAsia="zh-CN" w:bidi="ar-SA"/>
          </w:rPr>
          <m:t>E{E[min{N',T}|N']}</m:t>
        </m:r>
      </m:oMath>
      <w:r>
        <w:rPr>
          <w:rFonts w:hint="eastAsia" w:hAnsi="Cambria Math" w:cs="Cambria Math"/>
          <w:i w:val="0"/>
          <w:kern w:val="2"/>
          <w:sz w:val="24"/>
          <w:szCs w:val="22"/>
          <w:lang w:val="en-US" w:eastAsia="zh-CN" w:bidi="ar-SA"/>
        </w:rPr>
        <w:t>可得：</w:t>
      </w:r>
    </w:p>
    <w:p>
      <w:pPr>
        <w:numPr>
          <w:ilvl w:val="0"/>
          <w:numId w:val="0"/>
        </w:numPr>
        <w:spacing w:line="460" w:lineRule="exact"/>
        <w:rPr>
          <w:rFonts w:hint="default" w:ascii="Cambria Math"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 =E{E[min{N',T}|N']}=E[</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 xml:space="preserve">   1−</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oMath>
      </m:oMathPara>
    </w:p>
    <w:p>
      <w:pPr>
        <w:numPr>
          <w:ilvl w:val="0"/>
          <w:numId w:val="0"/>
        </w:numPr>
        <w:spacing w:line="460" w:lineRule="exact"/>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E[</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r>
            <m:rPr/>
            <w:rPr>
              <w:rFonts w:hint="default" w:ascii="Cambria Math" w:hAnsi="Cambria Math" w:cs="Cambria Math"/>
              <w:kern w:val="2"/>
              <w:sz w:val="24"/>
              <w:szCs w:val="22"/>
              <w:lang w:val="en-US" w:eastAsia="zh-CN" w:bidi="ar-SA"/>
            </w:rPr>
            <m:t>]</m:t>
          </m:r>
        </m:oMath>
      </m:oMathPara>
    </w:p>
    <w:p>
      <w:pPr>
        <w:numPr>
          <w:ilvl w:val="0"/>
          <w:numId w:val="0"/>
        </w:numPr>
        <w:spacing w:line="460" w:lineRule="exact"/>
        <w:rPr>
          <w:rFonts w:hint="default" w:hAnsi="Cambria Math" w:cs="Cambria Math"/>
          <w:i/>
          <w:kern w:val="2"/>
          <w:sz w:val="24"/>
          <w:szCs w:val="22"/>
          <w:lang w:val="en-US" w:eastAsia="zh-CN" w:bidi="ar-SA"/>
        </w:rPr>
      </w:pPr>
    </w:p>
    <w:p>
      <w:pPr>
        <w:numPr>
          <w:ilvl w:val="0"/>
          <w:numId w:val="0"/>
        </w:numPr>
        <w:spacing w:line="460" w:lineRule="exact"/>
        <w:rPr>
          <w:rFonts w:hint="default" w:hAnsi="Cambria Math"/>
          <w:i/>
          <w:lang w:val="en-US" w:eastAsia="zh-CN"/>
        </w:rPr>
      </w:pPr>
      <m:oMathPara>
        <m:oMath>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oMath>
      </m:oMathPara>
    </w:p>
    <w:p>
      <w:pPr>
        <w:numPr>
          <w:ilvl w:val="0"/>
          <w:numId w:val="0"/>
        </w:numPr>
        <w:spacing w:line="460" w:lineRule="exact"/>
        <w:rPr>
          <w:rFonts w:hint="default" w:hAnsi="Cambria Math"/>
          <w:i/>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(1−p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cs="Cambria Math"/>
          <w:i w:val="0"/>
          <w:kern w:val="2"/>
          <w:sz w:val="24"/>
          <w:szCs w:val="22"/>
          <w:lang w:val="en-US" w:eastAsia="zh-CN" w:bidi="ar-SA"/>
        </w:rPr>
        <w:t>至此将</w:t>
      </w:r>
      <m:oMath>
        <m:r>
          <m:rPr/>
          <w:rPr>
            <w:rFonts w:hint="default" w:ascii="Cambria Math" w:hAnsi="Cambria Math" w:cs="Cambria Math"/>
            <w:kern w:val="2"/>
            <w:sz w:val="24"/>
            <w:szCs w:val="22"/>
            <w:lang w:val="en-US" w:eastAsia="zh-CN" w:bidi="ar-SA"/>
          </w:rPr>
          <m:t xml:space="preserve"> E[min{N',T}]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代入</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 xml:space="preserve">EN </m:t>
        </m:r>
      </m:oMath>
      <w:r>
        <w:rPr>
          <w:rFonts w:hint="eastAsia" w:hAnsi="Cambria Math"/>
          <w:i w:val="0"/>
          <w:lang w:val="en-US" w:eastAsia="zh-CN"/>
        </w:rPr>
        <w:t>得</w:t>
      </w:r>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E[min{N',T}]</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(1−p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p(1−p)</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rPr>
          <w:rFonts w:hint="eastAsia" w:hAnsi="Cambria Math"/>
          <w:i w:val="0"/>
          <w:lang w:val="en-US" w:eastAsia="zh-CN"/>
        </w:rPr>
      </w:pPr>
      <w:r>
        <w:rPr>
          <w:rFonts w:hint="eastAsia" w:hAnsi="Cambria Math"/>
          <w:i w:val="0"/>
          <w:lang w:val="en-US" w:eastAsia="zh-CN"/>
        </w:rPr>
        <w:t>再将</w:t>
      </w:r>
      <m:oMath>
        <m:r>
          <m:rPr/>
          <w:rPr>
            <w:rFonts w:hint="default" w:ascii="Cambria Math" w:hAnsi="Cambria Math"/>
            <w:lang w:val="en-US" w:eastAsia="zh-CN"/>
          </w:rPr>
          <m:t xml:space="preserve"> 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 xml:space="preserve">EN </m:t>
        </m:r>
      </m:oMath>
      <w:r>
        <w:rPr>
          <w:rFonts w:hint="eastAsia" w:hAnsi="Cambria Math"/>
          <w:i w:val="0"/>
          <w:lang w:val="en-US" w:eastAsia="zh-CN"/>
        </w:rPr>
        <w:t>代入</w:t>
      </w:r>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得</w:t>
      </w:r>
    </w:p>
    <w:p>
      <w:pPr>
        <w:numPr>
          <w:ilvl w:val="0"/>
          <w:numId w:val="0"/>
        </w:numPr>
        <w:spacing w:line="460" w:lineRule="exact"/>
        <w:rPr>
          <w:rFonts w:hint="default" w:hAnsi="Cambria Math"/>
          <w:i/>
          <w:lang w:val="en-US" w:eastAsia="zh-CN"/>
        </w:rPr>
      </w:pPr>
      <m:oMathPara>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−c</m:t>
          </m:r>
          <m:r>
            <m:rPr/>
            <w:rPr>
              <w:rFonts w:hint="default" w:ascii="Cambria Math" w:hAnsi="Cambria Math"/>
              <w:lang w:val="en-US" w:eastAsia="zh-CN"/>
            </w:rPr>
            <m:t>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rPr>
          <w:rFonts w:hint="default" w:hAnsi="Cambria Math"/>
          <w:i/>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m:t>
          </m:r>
          <m:f>
            <m:fPr>
              <m:ctrlPr>
                <w:rPr>
                  <w:rFonts w:hint="default" w:ascii="Cambria Math" w:hAnsi="Cambria Math" w:cs="Cambria Math"/>
                  <w:i w:val="0"/>
                  <w:kern w:val="2"/>
                  <w:sz w:val="24"/>
                  <w:szCs w:val="22"/>
                  <w:lang w:val="en-US" w:eastAsia="zh-CN" w:bidi="ar-SA"/>
                </w:rPr>
              </m:ctrlPr>
            </m:fPr>
            <m:num>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num>
            <m:den>
              <m:r>
                <m:rPr/>
                <w:rPr>
                  <w:rFonts w:hint="default" w:ascii="Cambria Math" w:hAnsi="Cambria Math"/>
                  <w:lang w:val="en-US" w:eastAsia="zh-CN"/>
                </w:rPr>
                <m:t>λ</m:t>
              </m:r>
              <m:ctrlPr>
                <w:rPr>
                  <w:rFonts w:hint="default" w:ascii="Cambria Math" w:hAnsi="Cambria Math" w:cs="Cambria Math"/>
                  <w:i w:val="0"/>
                  <w:kern w:val="2"/>
                  <w:sz w:val="24"/>
                  <w:szCs w:val="22"/>
                  <w:lang w:val="en-US" w:eastAsia="zh-CN" w:bidi="ar-SA"/>
                </w:rPr>
              </m:ctrlPr>
            </m:den>
          </m:f>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c</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p(1−p)</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rPr>
          <w:rFonts w:hint="default" w:hAnsi="Cambria Math"/>
          <w:i/>
          <w:lang w:val="en-US" w:eastAsia="zh-CN"/>
        </w:rPr>
      </w:pPr>
    </w:p>
    <w:p>
      <w:pPr>
        <w:numPr>
          <w:ilvl w:val="0"/>
          <w:numId w:val="0"/>
        </w:numPr>
        <w:spacing w:line="460" w:lineRule="exact"/>
        <w:rPr>
          <w:rFonts w:hint="eastAsia" w:hAnsi="Cambria Math"/>
          <w:i w:val="0"/>
          <w:lang w:val="en-US" w:eastAsia="zh-CN"/>
        </w:rPr>
      </w:pPr>
      <w:r>
        <w:rPr>
          <w:rFonts w:hint="eastAsia" w:hAnsi="Cambria Math"/>
          <w:i w:val="0"/>
          <w:lang w:val="en-US" w:eastAsia="zh-CN"/>
        </w:rPr>
        <w:t>其中</w:t>
      </w:r>
      <m:oMath>
        <m:r>
          <m:rPr/>
          <w:rPr>
            <w:rFonts w:hint="default" w:ascii="Cambria Math" w:hAnsi="Cambria Math"/>
            <w:lang w:val="en-US" w:eastAsia="zh-CN"/>
          </w:rPr>
          <m:t xml:space="preserve"> λ </m:t>
        </m:r>
      </m:oMath>
      <w:r>
        <w:rPr>
          <w:rFonts w:hint="eastAsia" w:hAnsi="Cambria Math"/>
          <w:i w:val="0"/>
          <w:lang w:val="en-US" w:eastAsia="zh-CN"/>
        </w:rPr>
        <w:t>和</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 xml:space="preserve">p </m:t>
        </m:r>
      </m:oMath>
      <w:r>
        <w:rPr>
          <w:rFonts w:hint="eastAsia" w:hAnsi="Cambria Math" w:cs="Cambria Math"/>
          <w:i w:val="0"/>
          <w:kern w:val="2"/>
          <w:sz w:val="24"/>
          <w:szCs w:val="22"/>
          <w:lang w:val="en-US" w:eastAsia="zh-CN" w:bidi="ar-SA"/>
        </w:rPr>
        <w:t>均为已知常数，</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为未知数。</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将</w:t>
      </w:r>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对</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求导得</w:t>
      </w:r>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m:t>
          </m:r>
          <m:f>
            <m:fPr>
              <m:ctrlPr>
                <w:rPr>
                  <w:rFonts w:hint="default" w:ascii="Cambria Math" w:hAnsi="Cambria Math"/>
                  <w:i/>
                  <w:lang w:val="en-US" w:eastAsia="zh-CN"/>
                </w:rPr>
              </m:ctrlPr>
            </m:fPr>
            <m:num>
              <m:r>
                <m:rPr/>
                <w:rPr>
                  <w:rFonts w:hint="default" w:ascii="Cambria Math" w:hAnsi="Cambria Math"/>
                  <w:lang w:val="en-US" w:eastAsia="zh-CN"/>
                </w:rPr>
                <m:t>λc</m:t>
              </m:r>
              <m:ctrlPr>
                <w:rPr>
                  <w:rFonts w:hint="default" w:ascii="Cambria Math" w:hAnsi="Cambria Math"/>
                  <w:i/>
                  <w:lang w:val="en-US" w:eastAsia="zh-CN"/>
                </w:rPr>
              </m:ctrlPr>
            </m:num>
            <m:den>
              <m:r>
                <m:rPr/>
                <w:rPr>
                  <w:rFonts w:hint="default" w:ascii="Cambria Math" w:hAnsi="Cambria Math"/>
                  <w:lang w:val="en-US" w:eastAsia="zh-CN"/>
                </w:rPr>
                <m:t>p</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    (</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0)</m:t>
          </m:r>
        </m:oMath>
      </m:oMathPara>
    </w:p>
    <w:p>
      <w:pPr>
        <w:numPr>
          <w:ilvl w:val="0"/>
          <w:numId w:val="0"/>
        </w:numPr>
        <w:spacing w:line="460" w:lineRule="exact"/>
        <w:rPr>
          <w:rFonts w:hint="eastAsia" w:hAnsi="Cambria Math"/>
          <w:i w:val="0"/>
          <w:lang w:val="en-US" w:eastAsia="zh-CN"/>
        </w:rPr>
      </w:pPr>
      <w:r>
        <w:rPr>
          <w:rFonts w:hint="eastAsia" w:hAnsi="Cambria Math"/>
          <w:i w:val="0"/>
          <w:lang w:val="en-US" w:eastAsia="zh-CN"/>
        </w:rPr>
        <w:t>故当</w:t>
      </w:r>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取得极大值时，</w:t>
      </w: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)]'=0</m:t>
          </m:r>
        </m:oMath>
      </m:oMathPara>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1=</m:t>
          </m:r>
          <m:f>
            <m:fPr>
              <m:ctrlPr>
                <w:rPr>
                  <w:rFonts w:hint="default" w:ascii="Cambria Math" w:hAnsi="Cambria Math"/>
                  <w:i/>
                  <w:lang w:val="en-US" w:eastAsia="zh-CN"/>
                </w:rPr>
              </m:ctrlPr>
            </m:fPr>
            <m:num>
              <m:r>
                <m:rPr/>
                <w:rPr>
                  <w:rFonts w:hint="default" w:ascii="Cambria Math" w:hAnsi="Cambria Math"/>
                  <w:lang w:val="en-US" w:eastAsia="zh-CN"/>
                </w:rPr>
                <m:t>λc</m:t>
              </m:r>
              <m:ctrlPr>
                <w:rPr>
                  <w:rFonts w:hint="default" w:ascii="Cambria Math" w:hAnsi="Cambria Math"/>
                  <w:i/>
                  <w:lang w:val="en-US" w:eastAsia="zh-CN"/>
                </w:rPr>
              </m:ctrlPr>
            </m:num>
            <m:den>
              <m:r>
                <m:rPr/>
                <w:rPr>
                  <w:rFonts w:hint="default" w:ascii="Cambria Math" w:hAnsi="Cambria Math"/>
                  <w:lang w:val="en-US" w:eastAsia="zh-CN"/>
                </w:rPr>
                <m:t>p</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 xml:space="preserve">,    </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lnp−lnλc</m:t>
              </m:r>
              <m:ctrlPr>
                <w:rPr>
                  <w:rFonts w:hint="default" w:ascii="Cambria Math" w:hAnsi="Cambria Math"/>
                  <w:i/>
                  <w:lang w:val="en-US" w:eastAsia="zh-CN"/>
                </w:rPr>
              </m:ctrlPr>
            </m:num>
            <m:den>
              <m:r>
                <m:rPr/>
                <w:rPr>
                  <w:rFonts w:hint="default" w:ascii="Cambria Math" w:hAnsi="Cambria Math"/>
                  <w:lang w:val="en-US" w:eastAsia="zh-CN"/>
                </w:rPr>
                <m:t>λ(1−p)</m:t>
              </m:r>
              <m:ctrlPr>
                <w:rPr>
                  <w:rFonts w:hint="default" w:ascii="Cambria Math" w:hAnsi="Cambria Math"/>
                  <w:i/>
                  <w:lang w:val="en-US" w:eastAsia="zh-CN"/>
                </w:rPr>
              </m:ctrlPr>
            </m:den>
          </m:f>
        </m:oMath>
      </m:oMathPara>
    </w:p>
    <w:p>
      <w:pPr>
        <w:numPr>
          <w:ilvl w:val="0"/>
          <w:numId w:val="0"/>
        </w:numPr>
        <w:spacing w:line="460" w:lineRule="exact"/>
        <w:rPr>
          <w:rFonts w:hint="default" w:hAnsi="Cambria Math"/>
          <w:i w:val="0"/>
          <w:lang w:val="en-US" w:eastAsia="zh-CN"/>
        </w:rPr>
      </w:pPr>
    </w:p>
    <w:p>
      <w:pPr>
        <w:numPr>
          <w:ilvl w:val="0"/>
          <w:numId w:val="0"/>
        </w:numPr>
        <w:spacing w:line="460" w:lineRule="exact"/>
        <w:rPr>
          <w:rFonts w:hint="eastAsia" w:hAnsi="Cambria Math"/>
          <w:i w:val="0"/>
          <w:lang w:val="en-US" w:eastAsia="zh-CN"/>
        </w:rPr>
      </w:pPr>
      <w:r>
        <w:rPr>
          <w:rFonts w:hint="eastAsia" w:hAnsi="Cambria Math"/>
          <w:i w:val="0"/>
          <w:lang w:val="en-US" w:eastAsia="zh-CN"/>
        </w:rPr>
        <w:t>其中</w:t>
      </w:r>
      <m:oMath>
        <m:r>
          <m:rPr/>
          <w:rPr>
            <w:rFonts w:hint="default" w:ascii="Cambria Math" w:hAnsi="Cambria Math"/>
            <w:lang w:val="en-US" w:eastAsia="zh-CN"/>
          </w:rPr>
          <m:t>lnp−lnλc</m:t>
        </m:r>
        <m:r>
          <m:rPr/>
          <w:rPr>
            <w:rFonts w:ascii="Cambria Math" w:hAnsi="Cambria Math"/>
            <w:lang w:val="en-US"/>
          </w:rPr>
          <m:t>≥</m:t>
        </m:r>
        <m:r>
          <m:rPr/>
          <w:rPr>
            <w:rFonts w:hint="default" w:ascii="Cambria Math" w:hAnsi="Cambria Math"/>
            <w:lang w:val="en-US" w:eastAsia="zh-CN"/>
          </w:rPr>
          <m:t>0</m:t>
        </m:r>
      </m:oMath>
      <w:r>
        <w:rPr>
          <w:rFonts w:hint="eastAsia" w:hAnsi="Cambria Math"/>
          <w:i w:val="0"/>
          <w:lang w:val="en-US" w:eastAsia="zh-CN"/>
        </w:rPr>
        <w:t>，因此</w:t>
      </w:r>
      <m:oMath>
        <m:r>
          <m:rPr/>
          <w:rPr>
            <w:rFonts w:hint="default" w:ascii="Cambria Math" w:hAnsi="Cambria Math"/>
            <w:lang w:val="en-US" w:eastAsia="zh-CN"/>
          </w:rPr>
          <m:t>p</m:t>
        </m:r>
        <m:r>
          <m:rPr/>
          <w:rPr>
            <w:rFonts w:ascii="Cambria Math" w:hAnsi="Cambria Math"/>
            <w:lang w:val="en-US"/>
          </w:rPr>
          <m:t>≥</m:t>
        </m:r>
        <m:r>
          <m:rPr/>
          <w:rPr>
            <w:rFonts w:hint="default" w:ascii="Cambria Math" w:hAnsi="Cambria Math"/>
            <w:lang w:val="en-US" w:eastAsia="zh-CN"/>
          </w:rPr>
          <m:t>λc</m:t>
        </m:r>
      </m:oMath>
      <w:r>
        <w:rPr>
          <w:rFonts w:hint="eastAsia" w:hAnsi="Cambria Math"/>
          <w:i w:val="0"/>
          <w:lang w:val="en-US" w:eastAsia="zh-CN"/>
        </w:rPr>
        <w:t>。而当</w:t>
      </w:r>
      <m:oMath>
        <m:r>
          <m:rPr/>
          <w:rPr>
            <w:rFonts w:hint="default" w:ascii="Cambria Math" w:hAnsi="Cambria Math"/>
            <w:lang w:val="en-US" w:eastAsia="zh-CN"/>
          </w:rPr>
          <m:t xml:space="preserve">p&lt;λc </m:t>
        </m:r>
      </m:oMath>
      <w:r>
        <w:rPr>
          <w:rFonts w:hint="eastAsia" w:hAnsi="Cambria Math"/>
          <w:i w:val="0"/>
          <w:lang w:val="en-US" w:eastAsia="zh-CN"/>
        </w:rPr>
        <w:t>时，</w:t>
      </w: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m:t>
          </m:r>
          <m:f>
            <m:fPr>
              <m:ctrlPr>
                <w:rPr>
                  <w:rFonts w:hint="default" w:ascii="Cambria Math" w:hAnsi="Cambria Math"/>
                  <w:i/>
                  <w:lang w:val="en-US" w:eastAsia="zh-CN"/>
                </w:rPr>
              </m:ctrlPr>
            </m:fPr>
            <m:num>
              <m:r>
                <m:rPr/>
                <w:rPr>
                  <w:rFonts w:hint="default" w:ascii="Cambria Math" w:hAnsi="Cambria Math"/>
                  <w:lang w:val="en-US" w:eastAsia="zh-CN"/>
                </w:rPr>
                <m:t>λc</m:t>
              </m:r>
              <m:ctrlPr>
                <w:rPr>
                  <w:rFonts w:hint="default" w:ascii="Cambria Math" w:hAnsi="Cambria Math"/>
                  <w:i/>
                  <w:lang w:val="en-US" w:eastAsia="zh-CN"/>
                </w:rPr>
              </m:ctrlPr>
            </m:num>
            <m:den>
              <m:r>
                <m:rPr/>
                <w:rPr>
                  <w:rFonts w:hint="default" w:ascii="Cambria Math" w:hAnsi="Cambria Math"/>
                  <w:lang w:val="en-US" w:eastAsia="zh-CN"/>
                </w:rPr>
                <m:t>p</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&lt;0,     (</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0)</m:t>
          </m:r>
        </m:oMath>
      </m:oMathPara>
    </w:p>
    <w:p>
      <w:pPr>
        <w:numPr>
          <w:ilvl w:val="0"/>
          <w:numId w:val="0"/>
        </w:numPr>
        <w:spacing w:line="460" w:lineRule="exact"/>
        <w:rPr>
          <w:rFonts w:hint="default" w:hAnsi="Cambria Math"/>
          <w:i w:val="0"/>
          <w:lang w:val="en-US" w:eastAsia="zh-CN"/>
        </w:rPr>
      </w:pPr>
      <w:r>
        <w:rPr>
          <w:rFonts w:hint="eastAsia" w:hAnsi="Cambria Math"/>
          <w:i w:val="0"/>
          <w:lang w:val="en-US" w:eastAsia="zh-CN"/>
        </w:rPr>
        <w:t>此时</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是关于</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的递减函数，故若要使得</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尽可能大，</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的取值应为</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=0</m:t>
        </m:r>
      </m:oMath>
      <w:r>
        <w:rPr>
          <w:rFonts w:hint="eastAsia" w:hAnsi="Cambria Math"/>
          <w:i w:val="0"/>
          <w:lang w:val="en-US" w:eastAsia="zh-CN"/>
        </w:rPr>
        <w:t>。</w:t>
      </w: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综上得</w:t>
      </w:r>
    </w:p>
    <w:p>
      <w:pPr>
        <w:numPr>
          <w:ilvl w:val="0"/>
          <w:numId w:val="0"/>
        </w:numPr>
        <w:spacing w:line="460" w:lineRule="exact"/>
        <w:ind w:firstLine="420" w:firstLineChars="0"/>
        <w:rPr>
          <w:rFonts w:hint="default" w:hAnsi="Cambria Math"/>
          <w:i w:val="0"/>
          <w:lang w:val="en-US" w:eastAsia="zh-CN"/>
        </w:rPr>
      </w:pPr>
      <m:oMathPara>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f>
                    <m:fPr>
                      <m:ctrlPr>
                        <w:rPr>
                          <w:rFonts w:hint="default" w:ascii="Cambria Math" w:hAnsi="Cambria Math"/>
                          <w:i/>
                          <w:lang w:val="en-US" w:eastAsia="zh-CN"/>
                        </w:rPr>
                      </m:ctrlPr>
                    </m:fPr>
                    <m:num>
                      <m:r>
                        <m:rPr/>
                        <w:rPr>
                          <w:rFonts w:hint="default" w:ascii="Cambria Math" w:hAnsi="Cambria Math"/>
                          <w:lang w:val="en-US" w:eastAsia="zh-CN"/>
                        </w:rPr>
                        <m:t>lnp−lnλc</m:t>
                      </m:r>
                      <m:ctrlPr>
                        <w:rPr>
                          <w:rFonts w:hint="default" w:ascii="Cambria Math" w:hAnsi="Cambria Math"/>
                          <w:i/>
                          <w:lang w:val="en-US" w:eastAsia="zh-CN"/>
                        </w:rPr>
                      </m:ctrlPr>
                    </m:num>
                    <m:den>
                      <m:r>
                        <m:rPr/>
                        <w:rPr>
                          <w:rFonts w:hint="default" w:ascii="Cambria Math" w:hAnsi="Cambria Math"/>
                          <w:lang w:val="en-US" w:eastAsia="zh-CN"/>
                        </w:rPr>
                        <m:t>λ(1−p)</m:t>
                      </m:r>
                      <m:ctrlPr>
                        <w:rPr>
                          <w:rFonts w:hint="default" w:ascii="Cambria Math" w:hAnsi="Cambria Math"/>
                          <w:i/>
                          <w:lang w:val="en-US" w:eastAsia="zh-CN"/>
                        </w:rPr>
                      </m:ctrlPr>
                    </m:den>
                  </m:f>
                  <m:r>
                    <m:rPr/>
                    <w:rPr>
                      <w:rFonts w:hint="default" w:ascii="Cambria Math" w:hAnsi="Cambria Math" w:cs="Cambria Math"/>
                      <w:lang w:val="en-US" w:eastAsia="zh-CN"/>
                    </w:rPr>
                    <m:t xml:space="preserve">,     </m:t>
                  </m:r>
                  <m:r>
                    <m:rPr/>
                    <w:rPr>
                      <w:rFonts w:hint="default" w:ascii="Cambria Math" w:hAnsi="Cambria Math"/>
                      <w:lang w:val="en-US" w:eastAsia="zh-CN"/>
                    </w:rPr>
                    <m:t>p</m:t>
                  </m:r>
                  <m:r>
                    <m:rPr/>
                    <w:rPr>
                      <w:rFonts w:ascii="Cambria Math" w:hAnsi="Cambria Math"/>
                      <w:lang w:val="en-US"/>
                    </w:rPr>
                    <m:t>≥</m:t>
                  </m:r>
                  <m:r>
                    <m:rPr/>
                    <w:rPr>
                      <w:rFonts w:hint="default" w:ascii="Cambria Math" w:hAnsi="Cambria Math"/>
                      <w:lang w:val="en-US" w:eastAsia="zh-CN"/>
                    </w:rPr>
                    <m:t>λc</m:t>
                  </m:r>
                  <m:ctrlPr>
                    <w:rPr>
                      <w:rFonts w:hint="default" w:ascii="Cambria Math" w:hAnsi="Cambria Math"/>
                      <w:i/>
                      <w:lang w:val="en-US" w:eastAsia="zh-CN"/>
                    </w:rPr>
                  </m:ctrlPr>
                </m:e>
                <m:e>
                  <m:r>
                    <m:rPr/>
                    <w:rPr>
                      <w:rFonts w:hint="default" w:ascii="Cambria Math" w:hAnsi="Cambria Math" w:cs="Cambria Math"/>
                      <w:lang w:val="en-US" w:eastAsia="zh-CN"/>
                    </w:rPr>
                    <m:t xml:space="preserve"> 0,                      p&lt;λc</m:t>
                  </m:r>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Ansi="Cambria Math"/>
          <w:i/>
          <w:lang w:val="en-US"/>
        </w:rPr>
      </w:pPr>
      <w:r>
        <w:rPr>
          <w:rFonts w:hint="eastAsia" w:hAnsi="Cambria Math"/>
          <w:i w:val="0"/>
          <w:lang w:val="en-US" w:eastAsia="zh-CN"/>
        </w:rPr>
        <w:t>在该案例中，当</w:t>
      </w:r>
      <m:oMath>
        <m:r>
          <m:rPr/>
          <w:rPr>
            <w:rFonts w:hint="default" w:ascii="Cambria Math" w:hAnsi="Cambria Math" w:cs="Cambria Math"/>
            <w:lang w:val="en-US" w:eastAsia="zh-CN"/>
          </w:rPr>
          <m:t xml:space="preserve"> </m:t>
        </m:r>
        <m:r>
          <m:rPr/>
          <w:rPr>
            <w:rFonts w:hint="default" w:ascii="Cambria Math" w:hAnsi="Cambria Math"/>
            <w:lang w:val="en-US" w:eastAsia="zh-CN"/>
          </w:rPr>
          <m:t>p</m:t>
        </m:r>
        <m:r>
          <m:rPr/>
          <w:rPr>
            <w:rFonts w:ascii="Cambria Math" w:hAnsi="Cambria Math"/>
            <w:lang w:val="en-US"/>
          </w:rPr>
          <m:t>≥</m:t>
        </m:r>
        <m:r>
          <m:rPr/>
          <w:rPr>
            <w:rFonts w:hint="default" w:ascii="Cambria Math" w:hAnsi="Cambria Math"/>
            <w:lang w:val="en-US" w:eastAsia="zh-CN"/>
          </w:rPr>
          <m:t xml:space="preserve">λc </m:t>
        </m:r>
      </m:oMath>
      <w:r>
        <w:rPr>
          <w:rFonts w:hint="eastAsia" w:hAnsi="Cambria Math" w:cs="Cambria Math"/>
          <w:i w:val="0"/>
          <w:lang w:val="en-US" w:eastAsia="zh-CN"/>
        </w:rPr>
        <w:t>时，选择方案为在第一次观察到</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f>
          <m:fPr>
            <m:type m:val="lin"/>
            <m:ctrlPr>
              <w:rPr>
                <w:rFonts w:ascii="Cambria Math" w:hAnsi="Cambria Math"/>
                <w:i/>
                <w:lang w:val="en-US"/>
              </w:rPr>
            </m:ctrlPr>
          </m:fPr>
          <m:num>
            <m:r>
              <m:rPr/>
              <w:rPr>
                <w:rFonts w:hint="default" w:ascii="Cambria Math" w:hAnsi="Cambria Math"/>
                <w:lang w:val="en-US" w:eastAsia="zh-CN"/>
              </w:rPr>
              <m:t>(lnp−lnλc)</m:t>
            </m:r>
            <m:ctrlPr>
              <w:rPr>
                <w:rFonts w:ascii="Cambria Math" w:hAnsi="Cambria Math"/>
                <w:i/>
                <w:lang w:val="en-US"/>
              </w:rPr>
            </m:ctrlPr>
          </m:num>
          <m:den>
            <m:r>
              <m:rPr/>
              <w:rPr>
                <w:rFonts w:hint="default" w:ascii="Cambria Math" w:hAnsi="Cambria Math"/>
                <w:lang w:val="en-US" w:eastAsia="zh-CN"/>
              </w:rPr>
              <m:t>λ(1−p)</m:t>
            </m:r>
            <m:ctrlPr>
              <w:rPr>
                <w:rFonts w:ascii="Cambria Math" w:hAnsi="Cambria Math"/>
                <w:i/>
                <w:lang w:val="en-US"/>
              </w:rPr>
            </m:ctrlPr>
          </m:den>
        </m:f>
      </m:oMath>
      <w:r>
        <w:rPr>
          <w:rFonts w:hint="eastAsia" w:hAnsi="Cambria Math" w:cs="Cambria Math"/>
          <w:i w:val="0"/>
          <w:lang w:val="en-US" w:eastAsia="zh-CN"/>
        </w:rPr>
        <w:t>时选择停止；</w:t>
      </w:r>
      <w:r>
        <w:rPr>
          <w:rFonts w:hint="eastAsia" w:hAnsi="Cambria Math"/>
          <w:i w:val="0"/>
          <w:lang w:val="en-US" w:eastAsia="zh-CN"/>
        </w:rPr>
        <w:t>当</w:t>
      </w:r>
      <m:oMath>
        <m:r>
          <m:rPr/>
          <w:rPr>
            <w:rFonts w:hint="default" w:ascii="Cambria Math" w:hAnsi="Cambria Math"/>
            <w:lang w:val="en-US" w:eastAsia="zh-CN"/>
          </w:rPr>
          <m:t>p&lt;λc</m:t>
        </m:r>
        <m:r>
          <m:rPr/>
          <w:rPr>
            <w:rFonts w:hint="default" w:ascii="Cambria Math" w:hAnsi="Cambria Math" w:cs="Cambria Math"/>
            <w:lang w:val="en-US" w:eastAsia="zh-CN"/>
          </w:rPr>
          <m:t xml:space="preserve"> </m:t>
        </m:r>
      </m:oMath>
      <w:r>
        <w:rPr>
          <w:rFonts w:hint="eastAsia" w:hAnsi="Cambria Math" w:cs="Cambria Math"/>
          <w:i w:val="0"/>
          <w:lang w:val="en-US" w:eastAsia="zh-CN"/>
        </w:rPr>
        <w:t>时，选择方案为在第一次观察到</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oMath>
    </w:p>
    <w:p>
      <w:pPr>
        <w:numPr>
          <w:ilvl w:val="0"/>
          <w:numId w:val="0"/>
        </w:numPr>
        <w:spacing w:line="460" w:lineRule="exact"/>
        <w:rPr>
          <w:rFonts w:hint="default" w:hAnsi="Cambria Math" w:cs="Cambria Math"/>
          <w:i w:val="0"/>
          <w:lang w:val="en-US" w:eastAsia="zh-CN"/>
        </w:rPr>
      </w:pPr>
      <m:oMath>
        <m:r>
          <m:rPr/>
          <w:rPr>
            <w:rFonts w:hint="default" w:ascii="Cambria Math" w:hAnsi="Cambria Math"/>
            <w:lang w:val="en-US" w:eastAsia="zh-CN"/>
          </w:rPr>
          <m:t>0</m:t>
        </m:r>
      </m:oMath>
      <w:r>
        <w:rPr>
          <w:rFonts w:hint="eastAsia" w:hAnsi="Cambria Math" w:cs="Cambria Math"/>
          <w:i w:val="0"/>
          <w:lang w:val="en-US" w:eastAsia="zh-CN"/>
        </w:rPr>
        <w:t>时立即选择停止。</w:t>
      </w:r>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rPr>
          <w:rFonts w:hint="default" w:hAnsi="Cambria Math"/>
          <w:i w:val="0"/>
          <w:lang w:val="en-US" w:eastAsia="zh-CN"/>
        </w:rPr>
      </w:pPr>
    </w:p>
    <w:p>
      <w:pPr>
        <w:numPr>
          <w:ilvl w:val="0"/>
          <w:numId w:val="0"/>
        </w:numPr>
        <w:spacing w:line="460" w:lineRule="exact"/>
        <w:rPr>
          <w:rFonts w:hint="default" w:hAnsi="Cambria Math"/>
          <w:i w:val="0"/>
          <w:lang w:val="en-US" w:eastAsia="zh-CN"/>
        </w:rPr>
      </w:pPr>
    </w:p>
    <w:p>
      <w:pPr>
        <w:numPr>
          <w:ilvl w:val="0"/>
          <w:numId w:val="0"/>
        </w:numPr>
        <w:spacing w:line="460" w:lineRule="exact"/>
        <w:rPr>
          <w:rFonts w:hint="default" w:hAnsi="Cambria Math"/>
          <w:i/>
          <w:lang w:val="en-US" w:eastAsia="zh-CN"/>
        </w:rPr>
      </w:pPr>
    </w:p>
    <w:p>
      <w:pPr>
        <w:numPr>
          <w:ilvl w:val="0"/>
          <w:numId w:val="0"/>
        </w:numPr>
        <w:spacing w:line="460" w:lineRule="exact"/>
        <w:rPr>
          <w:rFonts w:hint="default" w:hAnsi="Cambria Math" w:cs="Cambria Math"/>
          <w:i w:val="0"/>
          <w:kern w:val="2"/>
          <w:sz w:val="24"/>
          <w:szCs w:val="22"/>
          <w:lang w:val="en-US" w:eastAsia="zh-CN" w:bidi="ar-SA"/>
        </w:rPr>
      </w:pPr>
    </w:p>
    <w:p>
      <w:pPr>
        <w:numPr>
          <w:ilvl w:val="0"/>
          <w:numId w:val="0"/>
        </w:numPr>
        <w:spacing w:line="460" w:lineRule="exact"/>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pStyle w:val="2"/>
        <w:numPr>
          <w:ilvl w:val="0"/>
          <w:numId w:val="0"/>
        </w:numPr>
        <w:spacing w:before="249" w:after="156"/>
        <w:jc w:val="both"/>
        <w:rPr>
          <w:rFonts w:hint="eastAsia"/>
          <w:b/>
          <w:bCs w:val="0"/>
          <w:lang w:val="en-US" w:eastAsia="zh-CN"/>
        </w:rPr>
      </w:pPr>
    </w:p>
    <w:p>
      <w:pPr>
        <w:pStyle w:val="2"/>
        <w:numPr>
          <w:ilvl w:val="0"/>
          <w:numId w:val="0"/>
        </w:numPr>
        <w:spacing w:before="249" w:after="156"/>
        <w:jc w:val="both"/>
        <w:rPr>
          <w:rFonts w:hint="eastAsia"/>
          <w:b/>
          <w:bCs w:val="0"/>
          <w:lang w:val="en-US" w:eastAsia="zh-CN"/>
        </w:rPr>
      </w:pPr>
    </w:p>
    <w:p>
      <w:pPr>
        <w:rPr>
          <w:rFonts w:hint="eastAsia"/>
          <w:b/>
          <w:bCs w:val="0"/>
          <w:lang w:val="en-US" w:eastAsia="zh-CN"/>
        </w:rPr>
      </w:pPr>
    </w:p>
    <w:p>
      <w:pPr>
        <w:rPr>
          <w:rFonts w:hint="eastAsia"/>
          <w:b/>
          <w:bCs w:val="0"/>
          <w:lang w:val="en-US" w:eastAsia="zh-CN"/>
        </w:rPr>
      </w:pPr>
    </w:p>
    <w:p>
      <w:pPr>
        <w:rPr>
          <w:rFonts w:hint="eastAsia"/>
          <w:b/>
          <w:bCs w:val="0"/>
          <w:lang w:val="en-US" w:eastAsia="zh-CN"/>
        </w:rPr>
      </w:pPr>
    </w:p>
    <w:p>
      <w:pPr>
        <w:rPr>
          <w:rFonts w:hint="eastAsia"/>
          <w:b/>
          <w:bCs w:val="0"/>
          <w:lang w:val="en-US" w:eastAsia="zh-CN"/>
        </w:rPr>
      </w:pPr>
    </w:p>
    <w:p>
      <w:pPr>
        <w:pStyle w:val="2"/>
        <w:numPr>
          <w:ilvl w:val="0"/>
          <w:numId w:val="0"/>
        </w:numPr>
        <w:spacing w:before="249" w:after="156"/>
        <w:jc w:val="center"/>
        <w:rPr>
          <w:b/>
          <w:bCs w:val="0"/>
        </w:rPr>
      </w:pPr>
      <w:bookmarkStart w:id="43" w:name="_Toc2182"/>
      <w:r>
        <w:rPr>
          <w:rFonts w:hint="eastAsia"/>
          <w:b/>
          <w:bCs w:val="0"/>
          <w:lang w:val="en-US" w:eastAsia="zh-CN"/>
        </w:rPr>
        <w:t>4 算法验证</w:t>
      </w:r>
      <w:bookmarkEnd w:id="43"/>
    </w:p>
    <w:p>
      <w:pPr>
        <w:spacing w:line="460" w:lineRule="exact"/>
        <w:ind w:firstLine="480" w:firstLineChars="200"/>
        <w:rPr>
          <w:rFonts w:hint="default"/>
          <w:lang w:val="en-US"/>
        </w:rPr>
      </w:pPr>
      <w:r>
        <w:rPr>
          <w:rFonts w:hint="eastAsia"/>
          <w:lang w:val="en-US" w:eastAsia="zh-CN"/>
        </w:rPr>
        <w:t>本章将根据上一章描述的选择策略设计实现算法。并通过多次重复独立仿真实验探索与验证不同选择算法的性能表现。</w:t>
      </w:r>
    </w:p>
    <w:p>
      <w:pPr>
        <w:pStyle w:val="3"/>
        <w:spacing w:before="156" w:after="156"/>
        <w:jc w:val="left"/>
        <w:rPr>
          <w:rFonts w:hint="default"/>
          <w:szCs w:val="28"/>
          <w:lang w:val="en-US"/>
        </w:rPr>
      </w:pPr>
      <w:bookmarkStart w:id="44" w:name="_Toc6658"/>
      <w:r>
        <w:rPr>
          <w:rFonts w:hint="eastAsia"/>
          <w:szCs w:val="28"/>
          <w:lang w:val="en-US" w:eastAsia="zh-CN"/>
        </w:rPr>
        <w:t>4</w:t>
      </w:r>
      <w:r>
        <w:rPr>
          <w:szCs w:val="28"/>
        </w:rPr>
        <w:t xml:space="preserve">.1 </w:t>
      </w:r>
      <w:r>
        <w:rPr>
          <w:rFonts w:hint="default"/>
          <w:lang w:val="en-US" w:eastAsia="zh-CN"/>
        </w:rPr>
        <w:t>不可回溯情况下选取最大值</w:t>
      </w:r>
      <w:r>
        <w:rPr>
          <w:rFonts w:hint="eastAsia"/>
          <w:lang w:val="en-US" w:eastAsia="zh-CN"/>
        </w:rPr>
        <w:t>问题的算法与实验</w:t>
      </w:r>
      <w:bookmarkEnd w:id="44"/>
    </w:p>
    <w:p>
      <w:pPr>
        <w:spacing w:line="460" w:lineRule="exact"/>
        <w:ind w:firstLine="480" w:firstLineChars="200"/>
        <w:rPr>
          <w:rFonts w:hint="default"/>
          <w:lang w:val="en-US" w:eastAsia="zh-CN"/>
        </w:rPr>
      </w:pPr>
      <w:r>
        <w:rPr>
          <w:rFonts w:hint="eastAsia" w:hAnsi="Cambria Math"/>
          <w:i w:val="0"/>
          <w:lang w:val="en-US" w:eastAsia="zh-CN"/>
        </w:rPr>
        <w:t>该情形下待观察的随机序列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服从存在期望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的</w:t>
      </w:r>
      <w:r>
        <w:rPr>
          <w:rFonts w:hint="eastAsia" w:hAnsi="Cambria Math"/>
          <w:i w:val="0"/>
          <w:lang w:val="en-US" w:eastAsia="zh-CN"/>
        </w:rPr>
        <w:t>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w:t>
      </w:r>
      <w:r>
        <w:rPr>
          <w:rFonts w:hint="default"/>
          <w:lang w:val="en-US" w:eastAsia="zh-CN"/>
        </w:rPr>
        <w:t>奖励函数</w:t>
      </w:r>
      <w:r>
        <w:rPr>
          <w:rFonts w:hint="eastAsia"/>
          <w:lang w:val="en-US" w:eastAsia="zh-CN"/>
        </w:rPr>
        <w:t>为</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oMath>
      <w:r>
        <w:rPr>
          <w:rFonts w:hint="eastAsia" w:hAnsi="Cambria Math" w:cs="Times New Roman"/>
          <w:i w:val="0"/>
          <w:kern w:val="2"/>
          <w:sz w:val="24"/>
          <w:szCs w:val="22"/>
          <w:lang w:val="en-US" w:eastAsia="zh-CN" w:bidi="ar-SA"/>
        </w:rPr>
        <w:t>。下文将设计算法程序复现该情形下的选择策略，并通过实验分析验证该算法的性质。</w:t>
      </w:r>
    </w:p>
    <w:p>
      <w:pPr>
        <w:pStyle w:val="4"/>
        <w:spacing w:before="156" w:after="156"/>
        <w:jc w:val="left"/>
        <w:rPr>
          <w:rFonts w:hint="eastAsia" w:eastAsia="黑体"/>
          <w:lang w:val="en-US" w:eastAsia="zh-CN"/>
        </w:rPr>
      </w:pPr>
      <w:bookmarkStart w:id="45" w:name="_Toc4196"/>
      <w:r>
        <w:rPr>
          <w:rFonts w:hint="eastAsia"/>
          <w:lang w:val="en-US" w:eastAsia="zh-CN"/>
        </w:rPr>
        <w:t>4</w:t>
      </w:r>
      <w:r>
        <w:t xml:space="preserve">.1.1 </w:t>
      </w:r>
      <w:r>
        <w:rPr>
          <w:rFonts w:hint="eastAsia"/>
          <w:lang w:val="en-US" w:eastAsia="zh-CN"/>
        </w:rPr>
        <w:t>算法设计</w:t>
      </w:r>
      <w:bookmarkEnd w:id="45"/>
    </w:p>
    <w:p>
      <w:pPr>
        <w:spacing w:line="460" w:lineRule="exact"/>
        <w:ind w:firstLine="482"/>
        <w:jc w:val="both"/>
        <w:rPr>
          <w:rFonts w:hint="eastAsia" w:hAnsi="Cambria Math" w:cs="Cambria Math"/>
          <w:i w:val="0"/>
          <w:lang w:val="en-US" w:eastAsia="zh-CN"/>
        </w:rPr>
      </w:pPr>
      <w:r>
        <w:rPr>
          <w:rFonts w:hint="eastAsia"/>
          <w:lang w:val="en-US" w:eastAsia="zh-CN"/>
        </w:rPr>
        <w:t>在前大约</w:t>
      </w:r>
      <m:oMath>
        <m:r>
          <m:rPr/>
          <w:rPr>
            <w:rFonts w:hint="default" w:ascii="Cambria Math" w:hAnsi="Cambria Math"/>
            <w:lang w:val="en-US" w:eastAsia="zh-CN"/>
          </w:rPr>
          <m:t>37</m:t>
        </m:r>
        <m:r>
          <m:rPr/>
          <w:rPr>
            <w:rFonts w:hint="default" w:ascii="Cambria Math" w:hAnsi="Cambria Math" w:cs="Cambria Math"/>
            <w:lang w:val="en-US" w:eastAsia="zh-CN"/>
          </w:rPr>
          <m:t>%</m:t>
        </m:r>
      </m:oMath>
      <w:r>
        <w:rPr>
          <w:rFonts w:hint="eastAsia" w:hAnsi="Cambria Math" w:cs="Cambria Math"/>
          <w:i w:val="0"/>
          <w:lang w:val="en-US" w:eastAsia="zh-CN"/>
        </w:rPr>
        <w:t>的数据中，只观察不停止，并且实时记录更新观察到的最大值。从</w:t>
      </w:r>
      <w:r>
        <w:rPr>
          <w:rFonts w:hint="eastAsia"/>
          <w:lang w:val="en-US" w:eastAsia="zh-CN"/>
        </w:rPr>
        <w:t>大约</w:t>
      </w:r>
      <m:oMath>
        <m:r>
          <m:rPr/>
          <w:rPr>
            <w:rFonts w:hint="default" w:ascii="Cambria Math" w:hAnsi="Cambria Math"/>
            <w:lang w:val="en-US" w:eastAsia="zh-CN"/>
          </w:rPr>
          <m:t>37</m:t>
        </m:r>
        <m:r>
          <m:rPr/>
          <w:rPr>
            <w:rFonts w:hint="default" w:ascii="Cambria Math" w:hAnsi="Cambria Math" w:cs="Cambria Math"/>
            <w:lang w:val="en-US" w:eastAsia="zh-CN"/>
          </w:rPr>
          <m:t>%</m:t>
        </m:r>
      </m:oMath>
      <w:r>
        <w:rPr>
          <w:rFonts w:hint="eastAsia" w:hAnsi="Cambria Math" w:cs="Cambria Math"/>
          <w:i w:val="0"/>
          <w:lang w:val="en-US" w:eastAsia="zh-CN"/>
        </w:rPr>
        <w:t>的数据开始，每次获取新观察对象时都与上一过程记录的最大值进行比较，若实时最大值被更新，也即当前实时观察值大于前</w:t>
      </w:r>
      <m:oMath>
        <m:r>
          <m:rPr/>
          <w:rPr>
            <w:rFonts w:hint="default" w:ascii="Cambria Math" w:hAnsi="Cambria Math"/>
            <w:lang w:val="en-US" w:eastAsia="zh-CN"/>
          </w:rPr>
          <m:t>37</m:t>
        </m:r>
        <m:r>
          <m:rPr/>
          <w:rPr>
            <w:rFonts w:hint="default" w:ascii="Cambria Math" w:hAnsi="Cambria Math" w:cs="Cambria Math"/>
            <w:lang w:val="en-US" w:eastAsia="zh-CN"/>
          </w:rPr>
          <m:t>%</m:t>
        </m:r>
      </m:oMath>
      <w:r>
        <w:rPr>
          <w:rFonts w:hint="eastAsia" w:hAnsi="Cambria Math" w:cs="Cambria Math"/>
          <w:i w:val="0"/>
          <w:lang w:val="en-US" w:eastAsia="zh-CN"/>
        </w:rPr>
        <w:t>数据中的最大值时，最新观察值为观察到目前为止的最大值，此时选择停止并选中该值。根据上一章中推理结论，该选中值为全局最大值的概率大约为</w:t>
      </w:r>
      <m:oMath>
        <m:r>
          <m:rPr/>
          <w:rPr>
            <w:rFonts w:hint="default" w:ascii="Cambria Math" w:hAnsi="Cambria Math" w:cs="Cambria Math"/>
            <w:lang w:val="en-US" w:eastAsia="zh-CN"/>
          </w:rPr>
          <m:t>1/e</m:t>
        </m:r>
      </m:oMath>
      <w:r>
        <w:rPr>
          <w:rFonts w:hint="eastAsia" w:hAnsi="Cambria Math" w:cs="Cambria Math"/>
          <w:i w:val="0"/>
          <w:lang w:val="en-US" w:eastAsia="zh-CN"/>
        </w:rPr>
        <w:t>。伪代码如下：</w:t>
      </w:r>
    </w:p>
    <w:tbl>
      <w:tblPr>
        <w:tblStyle w:val="17"/>
        <w:tblW w:w="8901" w:type="dxa"/>
        <w:tblInd w:w="0" w:type="dxa"/>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8901"/>
      </w:tblGrid>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bottom w:val="single" w:color="auto" w:sz="4" w:space="0"/>
            </w:tcBorders>
            <w:vAlign w:val="center"/>
          </w:tcPr>
          <w:p>
            <w:p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算法1：</w:t>
            </w:r>
            <w:r>
              <w:rPr>
                <w:rFonts w:hint="default"/>
                <w:lang w:val="en-US" w:eastAsia="zh-CN"/>
              </w:rPr>
              <w:t>不可回溯</w:t>
            </w:r>
            <w:r>
              <w:rPr>
                <w:rFonts w:hint="eastAsia"/>
                <w:lang w:val="en-US" w:eastAsia="zh-CN"/>
              </w:rPr>
              <w:t>的最大值在线选取算法</w:t>
            </w:r>
          </w:p>
        </w:tc>
      </w:tr>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top w:val="single" w:color="auto" w:sz="4" w:space="0"/>
            </w:tcBorders>
          </w:tcPr>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INITIALIZE：</w:t>
            </w:r>
            <m:oMath>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premax=−∞</m:t>
              </m:r>
            </m:oMath>
            <w:r>
              <w:rPr>
                <w:rFonts w:hint="eastAsia" w:hAnsi="Cambria Math" w:cs="Cambria Math"/>
                <w:i w:val="0"/>
                <w:lang w:val="en-US" w:eastAsia="zh-CN"/>
              </w:rPr>
              <w:t xml:space="preserve"> 当前最大值初始化为无穷小</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Data_size=n</m:t>
              </m:r>
            </m:oMath>
            <w:r>
              <w:rPr>
                <w:rFonts w:hint="eastAsia" w:hAnsi="Cambria Math" w:cs="Cambria Math"/>
                <w:i w:val="0"/>
                <w:lang w:val="en-US" w:eastAsia="zh-CN"/>
              </w:rPr>
              <w:t xml:space="preserve"> 已知数据量大小</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将观察对象接入在线数据流</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WHILE 获取新观察对象 DO</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IF 当前观察对象序号</w:t>
            </w:r>
            <m:oMath>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 xml:space="preserve">&lt;= </m:t>
              </m:r>
            </m:oMath>
            <w:r>
              <w:rPr>
                <w:rFonts w:hint="eastAsia" w:hAnsi="Cambria Math" w:cs="Cambria Math"/>
                <w:i w:val="0"/>
                <w:lang w:val="en-US" w:eastAsia="zh-CN"/>
              </w:rPr>
              <w:t>总观察对象数</w:t>
            </w:r>
            <m:oMath>
              <m:r>
                <m:rPr/>
                <w:rPr>
                  <w:rFonts w:hint="default" w:ascii="Cambria Math" w:hAnsi="Cambria Math" w:cs="Cambria Math"/>
                  <w:lang w:val="en-US" w:eastAsia="zh-CN"/>
                </w:rPr>
                <m:t xml:space="preserve"> ∗ </m:t>
              </m:r>
            </m:oMath>
            <w:r>
              <w:rPr>
                <w:rFonts w:hint="eastAsia" w:hAnsi="Cambria Math" w:cs="Cambria Math"/>
                <w:i w:val="0"/>
                <w:lang w:val="en-US" w:eastAsia="zh-CN"/>
              </w:rPr>
              <w:t>0.37</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m:oMath>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premax=max(premax</m:t>
              </m:r>
            </m:oMath>
            <w:r>
              <w:rPr>
                <w:rFonts w:hint="eastAsia" w:hAnsi="Cambria Math" w:cs="Cambria Math"/>
                <w:i w:val="0"/>
                <w:lang w:val="en-US" w:eastAsia="zh-CN"/>
              </w:rPr>
              <w:t>，当前观察对象</w:t>
            </w:r>
            <m:oMath>
              <m:r>
                <m:rPr/>
                <w:rPr>
                  <w:rFonts w:hint="default" w:ascii="Cambria Math" w:hAnsi="Cambria Math" w:cs="Cambria Math"/>
                  <w:lang w:val="en-US" w:eastAsia="zh-CN"/>
                </w:rPr>
                <m:t>)</m:t>
              </m:r>
            </m:oMath>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ELSE IF</w:t>
            </w:r>
            <w:r>
              <w:rPr>
                <w:rFonts w:hint="eastAsia" w:hAnsi="Cambria Math" w:cs="Cambria Math"/>
                <w:i w:val="0"/>
                <w:vertAlign w:val="baseline"/>
                <w:lang w:val="en-US" w:eastAsia="zh-CN"/>
              </w:rPr>
              <w:t>当前观察对象序号</w:t>
            </w:r>
            <m:oMath>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 xml:space="preserve">&lt;= </m:t>
              </m:r>
            </m:oMath>
            <w:r>
              <w:rPr>
                <w:rFonts w:hint="eastAsia" w:hAnsi="Cambria Math" w:cs="Cambria Math"/>
                <w:i w:val="0"/>
                <w:lang w:val="en-US" w:eastAsia="zh-CN"/>
              </w:rPr>
              <w:t>总观察对象数</w:t>
            </w:r>
            <m:oMath>
              <m:r>
                <m:rPr/>
                <w:rPr>
                  <w:rFonts w:hint="default" w:ascii="Cambria Math" w:hAnsi="Cambria Math" w:cs="Cambria Math"/>
                  <w:lang w:val="en-US" w:eastAsia="zh-CN"/>
                </w:rPr>
                <m:t xml:space="preserve"> ∗ </m:t>
              </m:r>
            </m:oMath>
            <w:r>
              <w:rPr>
                <w:rFonts w:hint="eastAsia" w:hAnsi="Cambria Math" w:cs="Cambria Math"/>
                <w:i w:val="0"/>
                <w:lang w:val="en-US" w:eastAsia="zh-CN"/>
              </w:rPr>
              <w:t xml:space="preserve">0.37 </w:t>
            </w:r>
            <m:oMath>
              <m:r>
                <m:rPr>
                  <m:sty m:val="p"/>
                </m:rPr>
                <w:rPr>
                  <w:rFonts w:hint="eastAsia" w:hAnsi="Cambria Math" w:cs="Cambria Math"/>
                  <w:lang w:val="en-US" w:eastAsia="zh-CN"/>
                </w:rPr>
                <m:t>&amp;</m:t>
              </m:r>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premax=</m:t>
              </m:r>
            </m:oMath>
            <w:r>
              <w:rPr>
                <w:rFonts w:hint="eastAsia" w:hAnsi="Cambria Math" w:cs="Cambria Math"/>
                <w:i w:val="0"/>
                <w:lang w:val="en-US" w:eastAsia="zh-CN"/>
              </w:rPr>
              <w:t>当前观察值</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m:oMath>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Selection=</m:t>
              </m:r>
            </m:oMath>
            <w:r>
              <w:rPr>
                <w:rFonts w:hint="eastAsia" w:hAnsi="Cambria Math" w:cs="Cambria Math"/>
                <w:i w:val="0"/>
                <w:lang w:val="en-US" w:eastAsia="zh-CN"/>
              </w:rPr>
              <w:t>当前观察对象</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选择完成 程序停止</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ELSE </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PASS</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END IF</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END WHILE</w:t>
            </w:r>
          </w:p>
        </w:tc>
      </w:tr>
    </w:tbl>
    <w:p>
      <w:pPr>
        <w:spacing w:line="460" w:lineRule="exact"/>
        <w:jc w:val="both"/>
        <w:rPr>
          <w:rFonts w:hint="default" w:hAnsi="Cambria Math" w:cs="Cambria Math"/>
          <w:i w:val="0"/>
          <w:lang w:val="en-US" w:eastAsia="zh-CN"/>
        </w:rPr>
      </w:pPr>
    </w:p>
    <w:p>
      <w:pPr>
        <w:pStyle w:val="4"/>
        <w:spacing w:before="156" w:after="156"/>
        <w:jc w:val="left"/>
        <w:rPr>
          <w:rFonts w:hint="default" w:eastAsia="黑体"/>
          <w:lang w:val="en-US" w:eastAsia="zh-CN"/>
        </w:rPr>
      </w:pPr>
      <w:bookmarkStart w:id="46" w:name="_Toc11887"/>
      <w:r>
        <w:rPr>
          <w:rFonts w:hint="eastAsia"/>
          <w:lang w:val="en-US" w:eastAsia="zh-CN"/>
        </w:rPr>
        <w:t>4</w:t>
      </w:r>
      <w:r>
        <w:t xml:space="preserve">.1.2 </w:t>
      </w:r>
      <w:r>
        <w:rPr>
          <w:rFonts w:hint="eastAsia"/>
          <w:lang w:val="en-US" w:eastAsia="zh-CN"/>
        </w:rPr>
        <w:t>实验方案</w:t>
      </w:r>
      <w:bookmarkEnd w:id="46"/>
    </w:p>
    <w:p>
      <w:pPr>
        <w:spacing w:line="460" w:lineRule="exact"/>
        <w:ind w:firstLine="482"/>
        <w:jc w:val="both"/>
        <w:rPr>
          <w:rFonts w:hint="eastAsia" w:hAnsi="Cambria Math" w:cs="Cambria Math"/>
          <w:i w:val="0"/>
          <w:lang w:val="en-US" w:eastAsia="zh-CN"/>
        </w:rPr>
      </w:pPr>
      <w:r>
        <w:rPr>
          <w:rFonts w:hint="eastAsia"/>
          <w:lang w:val="en-US" w:eastAsia="zh-CN"/>
        </w:rPr>
        <w:t>实验代码采用Python语言编写，用Random随机数生成服从</w:t>
      </w:r>
      <m:oMath>
        <m:r>
          <m:rPr/>
          <w:rPr>
            <w:rFonts w:hint="default" w:ascii="Cambria Math"/>
            <w:lang w:val="en-US" w:eastAsia="zh-CN"/>
          </w:rPr>
          <m:t xml:space="preserve"> </m:t>
        </m:r>
        <m:r>
          <m:rPr/>
          <w:rPr>
            <w:rFonts w:hint="default" w:ascii="Cambria Math" w:hAnsi="Cambria Math" w:cs="Cambria Math"/>
            <w:lang w:val="en-US" w:eastAsia="zh-CN"/>
          </w:rPr>
          <m:t xml:space="preserve">(0,1) </m:t>
        </m:r>
      </m:oMath>
      <w:r>
        <w:rPr>
          <w:rFonts w:hint="eastAsia" w:hAnsi="Cambria Math" w:cs="Cambria Math"/>
          <w:i w:val="0"/>
          <w:lang w:val="en-US" w:eastAsia="zh-CN"/>
        </w:rPr>
        <w:t>均匀分布的随机数序列模拟在线数据流。以该数据流作为在线观察序列进行千次重复独立实验，每次实验观察对象的数据量在每组</w:t>
      </w:r>
      <m:oMath>
        <m:r>
          <m:rPr/>
          <w:rPr>
            <w:rFonts w:hint="default" w:ascii="Cambria Math" w:hAnsi="Cambria Math" w:cs="Cambria Math"/>
            <w:lang w:val="en-US" w:eastAsia="zh-CN"/>
          </w:rPr>
          <m:t>10~10000</m:t>
        </m:r>
      </m:oMath>
      <w:r>
        <w:rPr>
          <w:rFonts w:hint="eastAsia" w:hAnsi="Cambria Math" w:cs="Cambria Math"/>
          <w:i w:val="0"/>
          <w:lang w:val="en-US" w:eastAsia="zh-CN"/>
        </w:rPr>
        <w:t>之间，以尽可能模拟现实情形中的随机状况。每次实验选择完成以后，将组内所有观察值进行从大到小排序，记录实验中选中观察值的大小以及在所有观察值中所在的位次。</w:t>
      </w:r>
    </w:p>
    <w:p>
      <w:pPr>
        <w:spacing w:line="240" w:lineRule="auto"/>
        <w:jc w:val="center"/>
        <w:rPr>
          <w:rFonts w:hint="default" w:hAnsi="Cambria Math" w:cs="Cambria Math"/>
          <w:i w:val="0"/>
          <w:lang w:val="en-US" w:eastAsia="zh-CN"/>
        </w:rPr>
      </w:pPr>
    </w:p>
    <w:p>
      <w:pPr>
        <w:pStyle w:val="4"/>
        <w:spacing w:before="156" w:after="156"/>
        <w:jc w:val="left"/>
      </w:pPr>
      <w:bookmarkStart w:id="47" w:name="_Toc2984"/>
      <w:r>
        <w:t xml:space="preserve">2.1.3 </w:t>
      </w:r>
      <w:r>
        <w:rPr>
          <w:rFonts w:hint="eastAsia"/>
          <w:lang w:val="en-US" w:eastAsia="zh-CN"/>
        </w:rPr>
        <w:t>实验指标</w:t>
      </w:r>
      <w:bookmarkEnd w:id="47"/>
    </w:p>
    <w:p>
      <w:pPr>
        <w:spacing w:line="460" w:lineRule="exact"/>
        <w:ind w:firstLine="480" w:firstLineChars="200"/>
        <w:rPr>
          <w:rFonts w:hint="eastAsia"/>
          <w:lang w:val="en-US" w:eastAsia="zh-CN"/>
        </w:rPr>
      </w:pPr>
      <w:r>
        <w:rPr>
          <w:rFonts w:hint="eastAsia"/>
          <w:lang w:val="en-US" w:eastAsia="zh-CN"/>
        </w:rPr>
        <w:t>最大值命中率：选中的观察值在从大到小排序后排名第一的次数与重复独立实验次数的比值。</w:t>
      </w:r>
    </w:p>
    <w:p>
      <w:pPr>
        <w:spacing w:line="460" w:lineRule="exact"/>
        <w:ind w:firstLine="480" w:firstLineChars="200"/>
        <w:rPr>
          <w:rFonts w:hint="default"/>
          <w:lang w:val="en-US" w:eastAsia="zh-CN"/>
        </w:rPr>
      </w:pPr>
      <m:oMathPara>
        <m:oMath>
          <m:r>
            <m:rPr/>
            <w:rPr>
              <w:rFonts w:hint="default" w:ascii="Cambria Math" w:hAnsi="Cambria Math"/>
              <w:lang w:val="en-US" w:eastAsia="zh-CN"/>
            </w:rPr>
            <m:t>Rate_1=Count_1/EXP_Count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命中率：选中的观察值在从大到小排序后排名前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rPr>
          <w:rFonts w:hint="eastAsia"/>
          <w:lang w:val="en-US" w:eastAsia="zh-CN"/>
        </w:rPr>
      </w:pPr>
      <m:oMathPara>
        <m:oMath>
          <m:r>
            <m:rPr/>
            <w:rPr>
              <w:rFonts w:hint="default" w:ascii="Cambria Math" w:hAnsi="Cambria Math"/>
              <w:lang w:val="en-US" w:eastAsia="zh-CN"/>
            </w:rPr>
            <m:t>Rate_pct_1=Count_pct_1/EXP_Count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命中率：选中的观察值在从大到小排序后排名前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pPr>
      <m:oMathPara>
        <m:oMath>
          <m:r>
            <m:rPr/>
            <w:rPr>
              <w:rFonts w:hint="default" w:ascii="Cambria Math" w:hAnsi="Cambria Math"/>
              <w:lang w:val="en-US" w:eastAsia="zh-CN"/>
            </w:rPr>
            <m:t>Rate_pct_10=Count_pct_10/EXP_Count</m:t>
          </m:r>
        </m:oMath>
      </m:oMathPara>
    </w:p>
    <w:p>
      <w:pPr>
        <w:pStyle w:val="4"/>
        <w:spacing w:before="156" w:after="156"/>
        <w:jc w:val="left"/>
        <w:rPr>
          <w:rFonts w:hint="eastAsia"/>
          <w:lang w:val="en-US" w:eastAsia="zh-CN"/>
        </w:rPr>
      </w:pPr>
      <w:bookmarkStart w:id="48" w:name="_Toc23839"/>
      <w:r>
        <w:rPr>
          <w:rFonts w:hint="eastAsia"/>
          <w:lang w:val="en-US" w:eastAsia="zh-CN"/>
        </w:rPr>
        <w:t>4</w:t>
      </w:r>
      <w:r>
        <w:t>.1.</w:t>
      </w:r>
      <w:r>
        <w:rPr>
          <w:rFonts w:hint="eastAsia"/>
          <w:lang w:val="en-US" w:eastAsia="zh-CN"/>
        </w:rPr>
        <w:t>4</w:t>
      </w:r>
      <w:r>
        <w:t xml:space="preserve"> </w:t>
      </w:r>
      <w:r>
        <w:rPr>
          <w:rFonts w:hint="eastAsia"/>
          <w:lang w:val="en-US" w:eastAsia="zh-CN"/>
        </w:rPr>
        <w:t>实验结果</w:t>
      </w:r>
      <w:bookmarkEnd w:id="48"/>
    </w:p>
    <w:p>
      <w:pPr>
        <w:ind w:firstLine="420" w:firstLineChars="0"/>
        <w:rPr>
          <w:rFonts w:hint="eastAsia"/>
          <w:lang w:val="en-US" w:eastAsia="zh-CN"/>
        </w:rPr>
      </w:pPr>
      <w:r>
        <w:rPr>
          <w:rFonts w:hint="eastAsia"/>
          <w:lang w:val="en-US" w:eastAsia="zh-CN"/>
        </w:rPr>
        <w:t>实验结束后对实验数据进行统计分析得到如下实验结果：</w:t>
      </w:r>
    </w:p>
    <w:p>
      <w:pPr>
        <w:widowControl/>
        <w:spacing w:before="240" w:after="240" w:line="300" w:lineRule="auto"/>
        <w:jc w:val="center"/>
        <w:rPr>
          <w:rFonts w:hint="default" w:eastAsia="黑体"/>
          <w:bCs/>
          <w:szCs w:val="24"/>
          <w:lang w:val="en-US" w:eastAsia="zh-CN"/>
        </w:rPr>
      </w:pPr>
      <w:r>
        <w:rPr>
          <w:rFonts w:eastAsia="黑体"/>
          <w:bCs/>
          <w:szCs w:val="24"/>
        </w:rPr>
        <w:t>表</w:t>
      </w:r>
      <w:r>
        <w:rPr>
          <w:rFonts w:hint="eastAsia" w:eastAsia="黑体"/>
          <w:bCs/>
          <w:szCs w:val="24"/>
          <w:lang w:val="en-US" w:eastAsia="zh-CN"/>
        </w:rPr>
        <w:t>1</w:t>
      </w:r>
      <w:r>
        <w:rPr>
          <w:rFonts w:eastAsia="黑体"/>
          <w:b/>
          <w:szCs w:val="24"/>
        </w:rPr>
        <w:t>：</w:t>
      </w:r>
      <w:r>
        <w:rPr>
          <w:rFonts w:hint="eastAsia" w:eastAsia="黑体"/>
          <w:b/>
          <w:szCs w:val="24"/>
          <w:lang w:val="en-US" w:eastAsia="zh-CN"/>
        </w:rPr>
        <w:t>不同数据量级下各项命中率指标的实验值</w:t>
      </w:r>
    </w:p>
    <w:tbl>
      <w:tblPr>
        <w:tblStyle w:val="16"/>
        <w:tblW w:w="4667"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94"/>
        <w:gridCol w:w="1892"/>
        <w:gridCol w:w="2147"/>
        <w:gridCol w:w="20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bottom w:val="single" w:color="auto" w:sz="4" w:space="0"/>
            </w:tcBorders>
            <w:vAlign w:val="center"/>
          </w:tcPr>
          <w:p>
            <w:pPr>
              <w:spacing w:line="360" w:lineRule="auto"/>
              <w:jc w:val="center"/>
              <w:rPr>
                <w:rFonts w:hint="eastAsia" w:eastAsia="宋体"/>
                <w:sz w:val="21"/>
                <w:szCs w:val="21"/>
                <w:lang w:val="en-US" w:eastAsia="zh-CN"/>
              </w:rPr>
            </w:pPr>
            <w:r>
              <w:rPr>
                <w:rFonts w:hint="eastAsia"/>
                <w:sz w:val="21"/>
                <w:szCs w:val="21"/>
                <w:lang w:val="en-US" w:eastAsia="zh-CN"/>
              </w:rPr>
              <w:t>观察样本数量</w:t>
            </w:r>
          </w:p>
        </w:tc>
        <w:tc>
          <w:tcPr>
            <w:tcW w:w="118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最大值命中率</w:t>
            </w:r>
          </w:p>
        </w:tc>
        <w:tc>
          <w:tcPr>
            <w:tcW w:w="134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m:t>
              </m:r>
            </m:oMath>
            <w:r>
              <w:rPr>
                <w:rFonts w:hint="eastAsia" w:hAnsi="Cambria Math" w:cs="Cambria Math"/>
                <w:i w:val="0"/>
                <w:lang w:val="en-US" w:eastAsia="zh-CN"/>
              </w:rPr>
              <w:t>命中率</w:t>
            </w:r>
          </w:p>
        </w:tc>
        <w:tc>
          <w:tcPr>
            <w:tcW w:w="1270" w:type="pct"/>
            <w:tcBorders>
              <w:bottom w:val="single" w:color="auto" w:sz="4" w:space="0"/>
            </w:tcBorders>
            <w:vAlign w:val="center"/>
          </w:tcPr>
          <w:p>
            <w:pPr>
              <w:spacing w:line="360" w:lineRule="auto"/>
              <w:jc w:val="center"/>
              <w:rPr>
                <w:rFonts w:hint="default"/>
                <w:sz w:val="21"/>
                <w:szCs w:val="21"/>
                <w:lang w:val="en-US"/>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m:t>
              </m:r>
            </m:oMath>
            <w:r>
              <w:rPr>
                <w:rFonts w:hint="eastAsia" w:hAnsi="Cambria Math" w:cs="Cambria Math"/>
                <w:i w:val="0"/>
                <w:lang w:val="en-US" w:eastAsia="zh-CN"/>
              </w:rPr>
              <w:t>命中率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c>
          <w:tcPr>
            <w:tcW w:w="1189"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39%</w:t>
            </w:r>
          </w:p>
        </w:tc>
        <w:tc>
          <w:tcPr>
            <w:tcW w:w="1349" w:type="pct"/>
            <w:tcBorders>
              <w:top w:val="single" w:color="auto" w:sz="4" w:space="0"/>
              <w:bottom w:val="nil"/>
            </w:tcBorders>
            <w:vAlign w:val="center"/>
          </w:tcPr>
          <w:p>
            <w:pPr>
              <w:spacing w:line="360" w:lineRule="auto"/>
              <w:jc w:val="center"/>
              <w:rPr>
                <w:sz w:val="21"/>
                <w:szCs w:val="21"/>
              </w:rPr>
            </w:pPr>
            <w:r>
              <w:rPr>
                <w:rFonts w:hint="eastAsia"/>
                <w:sz w:val="21"/>
                <w:szCs w:val="21"/>
                <w:lang w:val="en-US" w:eastAsia="zh-CN"/>
              </w:rPr>
              <w:t>39%</w:t>
            </w:r>
          </w:p>
        </w:tc>
        <w:tc>
          <w:tcPr>
            <w:tcW w:w="1270" w:type="pct"/>
            <w:tcBorders>
              <w:top w:val="single" w:color="auto" w:sz="4" w:space="0"/>
              <w:bottom w:val="nil"/>
            </w:tcBorders>
            <w:vAlign w:val="center"/>
          </w:tcPr>
          <w:p>
            <w:pPr>
              <w:spacing w:line="360" w:lineRule="auto"/>
              <w:jc w:val="center"/>
              <w:rPr>
                <w:sz w:val="21"/>
                <w:szCs w:val="21"/>
              </w:rPr>
            </w:pPr>
            <w:r>
              <w:rPr>
                <w:rFonts w:hint="eastAsia"/>
                <w:sz w:val="21"/>
                <w:szCs w:val="21"/>
                <w:lang w:val="en-US" w:eastAsia="zh-CN"/>
              </w:rPr>
              <w:t>68%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1000</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37.4%</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63.1%</w:t>
            </w:r>
          </w:p>
        </w:tc>
        <w:tc>
          <w:tcPr>
            <w:tcW w:w="1270" w:type="pct"/>
            <w:tcBorders>
              <w:top w:val="nil"/>
              <w:bottom w:val="nil"/>
            </w:tcBorders>
            <w:vAlign w:val="center"/>
          </w:tcPr>
          <w:p>
            <w:pPr>
              <w:spacing w:line="360" w:lineRule="auto"/>
              <w:jc w:val="center"/>
              <w:rPr>
                <w:sz w:val="21"/>
                <w:szCs w:val="21"/>
              </w:rPr>
            </w:pPr>
            <w:r>
              <w:rPr>
                <w:rFonts w:hint="eastAsia"/>
                <w:sz w:val="21"/>
                <w:szCs w:val="21"/>
                <w:lang w:val="en-US" w:eastAsia="zh-CN"/>
              </w:rPr>
              <w:t>66.7%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10000</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36.9%</w:t>
            </w:r>
          </w:p>
        </w:tc>
        <w:tc>
          <w:tcPr>
            <w:tcW w:w="1349" w:type="pct"/>
            <w:tcBorders>
              <w:top w:val="nil"/>
              <w:bottom w:val="nil"/>
            </w:tcBorders>
            <w:vAlign w:val="center"/>
          </w:tcPr>
          <w:p>
            <w:pPr>
              <w:spacing w:line="360" w:lineRule="auto"/>
              <w:jc w:val="center"/>
              <w:rPr>
                <w:sz w:val="21"/>
                <w:szCs w:val="21"/>
              </w:rPr>
            </w:pPr>
            <w:r>
              <w:rPr>
                <w:rFonts w:hint="eastAsia"/>
                <w:sz w:val="21"/>
                <w:szCs w:val="21"/>
                <w:lang w:val="en-US" w:eastAsia="zh-CN"/>
              </w:rPr>
              <w:t>63.4%</w:t>
            </w:r>
          </w:p>
        </w:tc>
        <w:tc>
          <w:tcPr>
            <w:tcW w:w="1270" w:type="pct"/>
            <w:tcBorders>
              <w:top w:val="nil"/>
              <w:bottom w:val="nil"/>
            </w:tcBorders>
            <w:vAlign w:val="center"/>
          </w:tcPr>
          <w:p>
            <w:pPr>
              <w:spacing w:line="360" w:lineRule="auto"/>
              <w:jc w:val="center"/>
              <w:rPr>
                <w:sz w:val="21"/>
                <w:szCs w:val="21"/>
              </w:rPr>
            </w:pPr>
            <w:r>
              <w:rPr>
                <w:rFonts w:hint="eastAsia"/>
                <w:sz w:val="21"/>
                <w:szCs w:val="21"/>
                <w:lang w:val="en-US" w:eastAsia="zh-CN"/>
              </w:rPr>
              <w:t>67.3%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随机</w:t>
            </w:r>
          </w:p>
        </w:tc>
        <w:tc>
          <w:tcPr>
            <w:tcW w:w="1189" w:type="pct"/>
            <w:tcBorders>
              <w:top w:val="nil"/>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36.7%</w:t>
            </w:r>
          </w:p>
        </w:tc>
        <w:tc>
          <w:tcPr>
            <w:tcW w:w="1349" w:type="pct"/>
            <w:tcBorders>
              <w:top w:val="nil"/>
              <w:bottom w:val="single" w:color="auto" w:sz="4" w:space="0"/>
            </w:tcBorders>
            <w:vAlign w:val="center"/>
          </w:tcPr>
          <w:p>
            <w:pPr>
              <w:spacing w:line="360" w:lineRule="auto"/>
              <w:jc w:val="center"/>
              <w:rPr>
                <w:sz w:val="21"/>
                <w:szCs w:val="21"/>
              </w:rPr>
            </w:pPr>
            <w:r>
              <w:rPr>
                <w:rFonts w:hint="eastAsia"/>
                <w:sz w:val="21"/>
                <w:szCs w:val="21"/>
                <w:lang w:val="en-US" w:eastAsia="zh-CN"/>
              </w:rPr>
              <w:t>62.8%</w:t>
            </w:r>
          </w:p>
        </w:tc>
        <w:tc>
          <w:tcPr>
            <w:tcW w:w="1270" w:type="pct"/>
            <w:tcBorders>
              <w:top w:val="nil"/>
              <w:bottom w:val="single" w:color="auto" w:sz="4" w:space="0"/>
            </w:tcBorders>
            <w:vAlign w:val="center"/>
          </w:tcPr>
          <w:p>
            <w:pPr>
              <w:spacing w:line="360" w:lineRule="auto"/>
              <w:jc w:val="center"/>
              <w:rPr>
                <w:sz w:val="21"/>
                <w:szCs w:val="21"/>
              </w:rPr>
            </w:pPr>
            <w:r>
              <w:rPr>
                <w:rFonts w:hint="eastAsia"/>
                <w:sz w:val="21"/>
                <w:szCs w:val="21"/>
                <w:lang w:val="en-US" w:eastAsia="zh-CN"/>
              </w:rPr>
              <w:t>65.2%</w:t>
            </w:r>
          </w:p>
        </w:tc>
      </w:tr>
    </w:tbl>
    <w:p>
      <w:pPr>
        <w:ind w:firstLine="420" w:firstLineChars="0"/>
        <w:rPr>
          <w:rFonts w:hint="eastAsia"/>
          <w:lang w:val="en-US" w:eastAsia="zh-CN"/>
        </w:rPr>
      </w:pPr>
    </w:p>
    <w:p>
      <w:pPr>
        <w:widowControl/>
        <w:spacing w:line="360" w:lineRule="auto"/>
        <w:jc w:val="both"/>
        <w:rPr>
          <w:rFonts w:eastAsia="等线"/>
        </w:rPr>
      </w:pPr>
      <w:r>
        <w:drawing>
          <wp:inline distT="0" distB="0" distL="114300" distR="114300">
            <wp:extent cx="5273040" cy="3954780"/>
            <wp:effectExtent l="0" t="0" r="0" b="762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25"/>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eastAsia" w:eastAsia="黑体"/>
          <w:b/>
          <w:szCs w:val="24"/>
          <w:lang w:val="en-US" w:eastAsia="zh-CN"/>
        </w:rPr>
      </w:pPr>
      <w:r>
        <w:rPr>
          <w:rFonts w:eastAsia="黑体"/>
        </w:rPr>
        <w:t>图</w:t>
      </w:r>
      <w:r>
        <w:rPr>
          <w:rFonts w:hint="eastAsia" w:eastAsia="黑体"/>
          <w:lang w:val="en-US" w:eastAsia="zh-CN"/>
        </w:rPr>
        <w:t>4.1</w:t>
      </w:r>
      <w:r>
        <w:rPr>
          <w:rFonts w:eastAsia="等线"/>
        </w:rPr>
        <w:t xml:space="preserve"> </w:t>
      </w:r>
      <w:r>
        <w:rPr>
          <w:rFonts w:hint="eastAsia" w:eastAsia="黑体"/>
          <w:b w:val="0"/>
          <w:bCs/>
          <w:szCs w:val="24"/>
          <w:lang w:val="en-US" w:eastAsia="zh-CN"/>
        </w:rPr>
        <w:t>各项命中率指标-观察样本数量曲线图</w:t>
      </w:r>
    </w:p>
    <w:p>
      <w:pPr>
        <w:widowControl/>
        <w:spacing w:line="360" w:lineRule="auto"/>
        <w:jc w:val="both"/>
        <w:rPr>
          <w:rFonts w:eastAsia="等线"/>
        </w:rPr>
      </w:pPr>
      <w:r>
        <w:drawing>
          <wp:inline distT="0" distB="0" distL="114300" distR="114300">
            <wp:extent cx="5273040" cy="3954780"/>
            <wp:effectExtent l="0" t="0" r="0" b="762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26"/>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default" w:eastAsia="等线"/>
          <w:lang w:val="en-US"/>
        </w:rPr>
      </w:pPr>
      <w:r>
        <w:rPr>
          <w:rFonts w:eastAsia="黑体"/>
        </w:rPr>
        <w:t>图</w:t>
      </w:r>
      <w:r>
        <w:rPr>
          <w:rFonts w:hint="eastAsia" w:eastAsia="黑体"/>
          <w:lang w:val="en-US" w:eastAsia="zh-CN"/>
        </w:rPr>
        <w:t>4.2</w:t>
      </w:r>
      <w:r>
        <w:rPr>
          <w:rFonts w:eastAsia="等线"/>
        </w:rPr>
        <w:t xml:space="preserve"> </w:t>
      </w:r>
      <w:r>
        <w:rPr>
          <w:rFonts w:hint="eastAsia" w:eastAsia="黑体"/>
          <w:b w:val="0"/>
          <w:bCs/>
          <w:szCs w:val="24"/>
          <w:lang w:val="en-US" w:eastAsia="zh-CN"/>
        </w:rPr>
        <w:t>选中值上界、下界、均值-观察样本数量曲线图</w:t>
      </w:r>
    </w:p>
    <w:p>
      <w:pPr>
        <w:spacing w:line="460" w:lineRule="exact"/>
        <w:ind w:firstLine="420" w:firstLineChars="0"/>
        <w:jc w:val="both"/>
        <w:rPr>
          <w:rFonts w:hint="default"/>
          <w:lang w:val="en-US" w:eastAsia="zh-CN"/>
        </w:rPr>
      </w:pPr>
      <w:r>
        <w:rPr>
          <w:rFonts w:hint="eastAsia" w:hAnsi="Cambria Math"/>
          <w:i w:val="0"/>
          <w:lang w:val="en-US" w:eastAsia="zh-CN"/>
        </w:rPr>
        <w:t>总结实验结果得：1、最大值命中率与理论值</w:t>
      </w:r>
      <m:oMath>
        <m:r>
          <m:rPr/>
          <w:rPr>
            <w:rFonts w:hint="default" w:ascii="Cambria Math" w:hAnsi="Cambria Math"/>
            <w:lang w:val="en-US" w:eastAsia="zh-CN"/>
          </w:rPr>
          <m:t xml:space="preserve">1/e </m:t>
        </m:r>
      </m:oMath>
      <w:r>
        <w:rPr>
          <w:rFonts w:hint="eastAsia" w:hAnsi="Cambria Math"/>
          <w:i w:val="0"/>
          <w:lang w:val="en-US" w:eastAsia="zh-CN"/>
        </w:rPr>
        <w:t>大致相符。2、条件不苛刻情况下，当观察样本量大于500时</w:t>
      </w: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hAnsi="Cambria Math" w:cs="Cambria Math"/>
          <w:i w:val="0"/>
          <w:lang w:val="en-US" w:eastAsia="zh-CN"/>
        </w:rPr>
        <w:t>与</w:t>
      </w: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命中率稳定较高，命中率稳定在</w:t>
      </w:r>
      <m:oMath>
        <m:r>
          <m:rPr/>
          <w:rPr>
            <w:rFonts w:hint="default" w:ascii="Cambria Math" w:hAnsi="Cambria Math"/>
            <w:lang w:val="en-US" w:eastAsia="zh-CN"/>
          </w:rPr>
          <m:t>0.6</m:t>
        </m:r>
      </m:oMath>
      <w:r>
        <w:rPr>
          <w:rFonts w:hint="eastAsia" w:hAnsi="Cambria Math"/>
          <w:i w:val="0"/>
          <w:lang w:val="en-US" w:eastAsia="zh-CN"/>
        </w:rPr>
        <w:t>以上，</w:t>
      </w:r>
      <w:r>
        <w:rPr>
          <w:rFonts w:hint="eastAsia"/>
          <w:lang w:val="en-US" w:eastAsia="zh-CN"/>
        </w:rPr>
        <w:t>可见该策略有较大概率选到较为上乘的结果。3、随着数据量的增大，命中率逐渐收敛到一定值且趋于稳定。4、千次重复独立实验中，命中值的均值在观察样本达到一定规模后趋于稳定，稳定在</w:t>
      </w:r>
      <m:oMath>
        <m:r>
          <m:rPr/>
          <w:rPr>
            <w:rFonts w:hint="default" w:ascii="Cambria Math" w:hAnsi="Cambria Math"/>
            <w:lang w:val="en-US" w:eastAsia="zh-CN"/>
          </w:rPr>
          <m:t>0.8</m:t>
        </m:r>
        <m:r>
          <m:rPr/>
          <w:rPr>
            <w:rFonts w:ascii="Cambria Math" w:hAnsi="Cambria Math"/>
            <w:lang w:val="en-US"/>
          </w:rPr>
          <m:t>μ</m:t>
        </m:r>
        <m:r>
          <m:rPr/>
          <w:rPr>
            <w:rFonts w:hint="default" w:ascii="Cambria Math" w:hAnsi="Cambria Math"/>
            <w:lang w:val="en-US" w:eastAsia="zh-CN"/>
          </w:rPr>
          <m:t xml:space="preserve">+l </m:t>
        </m:r>
      </m:oMath>
      <w:r>
        <w:rPr>
          <w:rFonts w:hint="eastAsia" w:hAnsi="Cambria Math"/>
          <w:i w:val="0"/>
          <w:lang w:val="en-US" w:eastAsia="zh-CN"/>
        </w:rPr>
        <w:t>附近（其中</w:t>
      </w:r>
      <m:oMath>
        <m:r>
          <m:rPr/>
          <w:rPr>
            <w:rFonts w:hint="default" w:ascii="Cambria Math" w:hAnsi="Cambria Math"/>
            <w:lang w:val="en-US" w:eastAsia="zh-CN"/>
          </w:rPr>
          <m:t xml:space="preserve"> </m:t>
        </m:r>
        <m:r>
          <m:rPr/>
          <w:rPr>
            <w:rFonts w:ascii="Cambria Math" w:hAnsi="Cambria Math"/>
            <w:lang w:val="en-US"/>
          </w:rPr>
          <m:t>μ</m:t>
        </m:r>
        <m:r>
          <m:rPr/>
          <w:rPr>
            <w:rFonts w:hint="default" w:ascii="Cambria Math" w:hAnsi="Cambria Math"/>
            <w:lang w:val="en-US" w:eastAsia="zh-CN"/>
          </w:rPr>
          <m:t xml:space="preserve"> </m:t>
        </m:r>
      </m:oMath>
      <w:r>
        <w:rPr>
          <w:rFonts w:hint="eastAsia" w:hAnsi="Cambria Math"/>
          <w:i w:val="0"/>
          <w:lang w:val="en-US" w:eastAsia="zh-CN"/>
        </w:rPr>
        <w:t>为期望，</w:t>
      </w:r>
      <m:oMath>
        <m:r>
          <m:rPr/>
          <w:rPr>
            <w:rFonts w:hint="default" w:ascii="Cambria Math" w:hAnsi="Cambria Math"/>
            <w:lang w:val="en-US" w:eastAsia="zh-CN"/>
          </w:rPr>
          <m:t xml:space="preserve">l </m:t>
        </m:r>
      </m:oMath>
      <w:r>
        <w:rPr>
          <w:rFonts w:hint="eastAsia" w:hAnsi="Cambria Math"/>
          <w:i w:val="0"/>
          <w:lang w:val="en-US" w:eastAsia="zh-CN"/>
        </w:rPr>
        <w:t>为均匀分布的下界）。</w:t>
      </w:r>
    </w:p>
    <w:p>
      <w:pPr>
        <w:rPr>
          <w:rFonts w:hint="default"/>
          <w:lang w:val="en-US" w:eastAsia="zh-CN"/>
        </w:rPr>
      </w:pPr>
      <w:r>
        <w:rPr>
          <w:rFonts w:hint="eastAsia"/>
          <w:lang w:val="en-US" w:eastAsia="zh-CN"/>
        </w:rPr>
        <w:br w:type="page"/>
      </w:r>
    </w:p>
    <w:p>
      <w:pPr>
        <w:pStyle w:val="3"/>
        <w:spacing w:before="156" w:after="156"/>
        <w:jc w:val="left"/>
        <w:rPr>
          <w:rFonts w:hint="default"/>
          <w:szCs w:val="28"/>
          <w:lang w:val="en-US"/>
        </w:rPr>
      </w:pPr>
      <w:bookmarkStart w:id="49" w:name="_Toc16323"/>
      <w:r>
        <w:rPr>
          <w:rFonts w:hint="eastAsia"/>
          <w:szCs w:val="28"/>
          <w:lang w:val="en-US" w:eastAsia="zh-CN"/>
        </w:rPr>
        <w:t>4</w:t>
      </w:r>
      <w:r>
        <w:rPr>
          <w:szCs w:val="28"/>
        </w:rPr>
        <w:t xml:space="preserve">.2 </w:t>
      </w:r>
      <w:r>
        <w:rPr>
          <w:rFonts w:hint="default"/>
          <w:lang w:val="en-US" w:eastAsia="zh-CN"/>
        </w:rPr>
        <w:t>不可回溯</w:t>
      </w:r>
      <w:r>
        <w:rPr>
          <w:rFonts w:hint="eastAsia"/>
          <w:lang w:val="en-US" w:eastAsia="zh-CN"/>
        </w:rPr>
        <w:t>且观察消耗成本的选择算法与实验</w:t>
      </w:r>
      <w:bookmarkEnd w:id="49"/>
    </w:p>
    <w:p>
      <w:pPr>
        <w:spacing w:line="460" w:lineRule="exact"/>
        <w:ind w:firstLine="480" w:firstLineChars="200"/>
        <w:rPr>
          <w:rFonts w:hint="default"/>
          <w:lang w:val="en-US" w:eastAsia="zh-CN"/>
        </w:rPr>
      </w:pPr>
      <w:r>
        <w:rPr>
          <w:rFonts w:hint="eastAsia" w:hAnsi="Cambria Math"/>
          <w:i w:val="0"/>
          <w:lang w:val="en-US" w:eastAsia="zh-CN"/>
        </w:rPr>
        <w:t>该情形下待观察的随机序列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服从存在期望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的</w:t>
      </w:r>
      <w:r>
        <w:rPr>
          <w:rFonts w:hint="eastAsia" w:hAnsi="Cambria Math"/>
          <w:i w:val="0"/>
          <w:lang w:val="en-US" w:eastAsia="zh-CN"/>
        </w:rPr>
        <w:t>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w:t>
      </w:r>
      <w:r>
        <w:rPr>
          <w:rFonts w:hint="default"/>
          <w:lang w:val="en-US" w:eastAsia="zh-CN"/>
        </w:rPr>
        <w:t>奖励函数</w:t>
      </w:r>
      <w:r>
        <w:rPr>
          <w:rFonts w:hint="eastAsia"/>
          <w:lang w:val="en-US" w:eastAsia="zh-CN"/>
        </w:rPr>
        <w:t>为</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−nc</m:t>
        </m:r>
      </m:oMath>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为每次观察所需的代价。下文将使用Python复现该情形下的选择策略，并通过实验分析验证该算法的性质。</w:t>
      </w:r>
    </w:p>
    <w:p>
      <w:pPr>
        <w:pStyle w:val="4"/>
        <w:spacing w:before="156" w:after="156"/>
        <w:jc w:val="left"/>
        <w:rPr>
          <w:b/>
          <w:color w:val="FF0000"/>
        </w:rPr>
      </w:pPr>
      <w:bookmarkStart w:id="50" w:name="_Toc7017"/>
      <w:r>
        <w:rPr>
          <w:rFonts w:hint="eastAsia"/>
          <w:szCs w:val="24"/>
          <w:lang w:val="en-US" w:eastAsia="zh-CN"/>
        </w:rPr>
        <w:t>4</w:t>
      </w:r>
      <w:r>
        <w:rPr>
          <w:szCs w:val="24"/>
        </w:rPr>
        <w:t xml:space="preserve">.2.1 </w:t>
      </w:r>
      <w:r>
        <w:rPr>
          <w:rFonts w:hint="eastAsia"/>
          <w:lang w:val="en-US" w:eastAsia="zh-CN"/>
        </w:rPr>
        <w:t>算法设计</w:t>
      </w:r>
      <w:bookmarkEnd w:id="50"/>
    </w:p>
    <w:p>
      <w:pPr>
        <w:spacing w:line="460" w:lineRule="exact"/>
        <w:ind w:firstLine="420" w:firstLineChars="0"/>
        <w:jc w:val="both"/>
        <w:rPr>
          <w:rFonts w:hint="eastAsia" w:hAnsi="Cambria Math" w:cs="Cambria Math"/>
          <w:i w:val="0"/>
          <w:lang w:val="en-US" w:eastAsia="zh-CN"/>
        </w:rPr>
      </w:pPr>
      <w:r>
        <w:rPr>
          <w:rFonts w:hint="eastAsia"/>
          <w:lang w:val="en-US" w:eastAsia="zh-CN"/>
        </w:rPr>
        <w:t>在均匀分布模型中，每一个观察对象都需要进行归一化处理使得观察样本服从</w:t>
      </w:r>
      <m:oMath>
        <m:r>
          <m:rPr/>
          <w:rPr>
            <w:rFonts w:hint="default" w:ascii="Cambria Math" w:hAnsi="Cambria Math" w:cs="Cambria Math"/>
            <w:lang w:val="en-US" w:eastAsia="zh-CN"/>
          </w:rPr>
          <m:t xml:space="preserve">(0,1) </m:t>
        </m:r>
      </m:oMath>
      <w:r>
        <w:rPr>
          <w:rFonts w:hint="eastAsia" w:hAnsi="Cambria Math" w:cs="Cambria Math"/>
          <w:i w:val="0"/>
          <w:lang w:val="en-US" w:eastAsia="zh-CN"/>
        </w:rPr>
        <w:t>均匀分布，而观察成本也需按归一化处理等比例进行放缩。标准化数据后再进行数值计算与判断决策。</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当非负观察成本</w:t>
      </w:r>
      <m:oMath>
        <m:r>
          <m:rPr/>
          <w:rPr>
            <w:rFonts w:hint="default" w:ascii="Cambria Math" w:hAnsi="Cambria Math" w:cs="Cambria Math"/>
            <w:lang w:val="en-US" w:eastAsia="zh-CN"/>
          </w:rPr>
          <m:t xml:space="preserve"> 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m:t>
        </m:r>
      </m:oMath>
      <w:r>
        <w:rPr>
          <w:rFonts w:hint="eastAsia" w:hAnsi="Cambria Math" w:cs="Cambria Math"/>
          <w:i w:val="0"/>
          <w:lang w:val="en-US" w:eastAsia="zh-CN"/>
        </w:rPr>
        <w:t>时，判断阈值为</w:t>
      </w:r>
      <m:oMath>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w:r>
        <w:rPr>
          <w:rFonts w:hint="eastAsia" w:hAnsi="Cambria Math" w:cs="Cambria Math"/>
          <w:i w:val="0"/>
          <w:lang w:val="en-US" w:eastAsia="zh-CN"/>
        </w:rPr>
        <w:t>，则记录受益值</w:t>
      </w:r>
      <m:oMath>
        <m:r>
          <m:rPr/>
          <w:rPr>
            <w:rFonts w:hint="default" w:ascii="Cambria Math" w:hAnsi="Cambria Math"/>
            <w:lang w:val="en-US" w:eastAsia="zh-CN"/>
          </w:rPr>
          <m:t>X−nc</m:t>
        </m:r>
      </m:oMath>
      <w:r>
        <w:rPr>
          <w:rFonts w:hint="eastAsia" w:hAnsi="Cambria Math"/>
          <w:i w:val="0"/>
          <w:lang w:val="en-US" w:eastAsia="zh-CN"/>
        </w:rPr>
        <w:t>，否则继续运行程序，循环上述操作。</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当观察成本</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m:t>
        </m:r>
      </m:oMath>
      <w:r>
        <w:rPr>
          <w:rFonts w:hint="eastAsia" w:hAnsi="Cambria Math" w:cs="Cambria Math"/>
          <w:i w:val="0"/>
          <w:lang w:val="en-US" w:eastAsia="zh-CN"/>
        </w:rPr>
        <w:t>时，判断阈值为</w:t>
      </w:r>
      <m:oMath>
        <m:r>
          <m:rPr/>
          <w:rPr>
            <w:rFonts w:hint="default" w:ascii="Cambria Math" w:hAnsi="Cambria Math" w:cs="Cambria Math"/>
            <w:lang w:val="en-US" w:eastAsia="zh-CN"/>
          </w:rPr>
          <m:t>1/2−c</m:t>
        </m:r>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Cambria Math" w:hAnsi="Cambria Math" w:cs="Cambria Math"/>
            <w:lang w:val="en-US" w:eastAsia="zh-CN"/>
          </w:rPr>
          <m:t>1/2−c</m:t>
        </m:r>
      </m:oMath>
      <w:r>
        <w:rPr>
          <w:rFonts w:hint="eastAsia" w:hAnsi="Cambria Math" w:cs="Cambria Math"/>
          <w:i w:val="0"/>
          <w:lang w:val="en-US" w:eastAsia="zh-CN"/>
        </w:rPr>
        <w:t>，则记录受益值</w:t>
      </w:r>
      <m:oMath>
        <m:r>
          <m:rPr/>
          <w:rPr>
            <w:rFonts w:hint="default" w:ascii="Cambria Math" w:hAnsi="Cambria Math"/>
            <w:lang w:val="en-US" w:eastAsia="zh-CN"/>
          </w:rPr>
          <m:t>X−nc</m:t>
        </m:r>
      </m:oMath>
      <w:r>
        <w:rPr>
          <w:rFonts w:hint="eastAsia" w:hAnsi="Cambria Math"/>
          <w:i w:val="0"/>
          <w:lang w:val="en-US" w:eastAsia="zh-CN"/>
        </w:rPr>
        <w:t>，否则继续运行程序，循环上述操作。</w:t>
      </w:r>
    </w:p>
    <w:p>
      <w:pPr>
        <w:spacing w:line="460" w:lineRule="exact"/>
        <w:ind w:firstLine="420" w:firstLineChars="0"/>
        <w:jc w:val="both"/>
        <w:rPr>
          <w:rFonts w:hint="eastAsia" w:hAnsi="Cambria Math" w:cs="Cambria Math"/>
          <w:i w:val="0"/>
          <w:lang w:val="en-US" w:eastAsia="zh-CN"/>
        </w:rPr>
      </w:pPr>
      <w:r>
        <w:rPr>
          <w:rFonts w:hint="eastAsia"/>
          <w:lang w:val="en-US" w:eastAsia="zh-CN"/>
        </w:rPr>
        <w:t>在指数分布模型中，每一个观察对象都需要进行归一化处理至观察样本服从</w:t>
      </w:r>
      <m:oMath>
        <m:r>
          <m:rPr/>
          <w:rPr>
            <w:rFonts w:hint="default" w:ascii="Cambria Math"/>
            <w:lang w:val="en-US" w:eastAsia="zh-CN"/>
          </w:rPr>
          <m:t>E</m:t>
        </m:r>
        <m:r>
          <m:rPr/>
          <w:rPr>
            <w:rFonts w:hint="default" w:ascii="Cambria Math" w:hAnsi="Cambria Math" w:cs="Cambria Math"/>
            <w:lang w:val="en-US" w:eastAsia="zh-CN"/>
          </w:rPr>
          <m:t xml:space="preserve">(1) </m:t>
        </m:r>
      </m:oMath>
      <w:r>
        <w:rPr>
          <w:rFonts w:hint="eastAsia" w:hAnsi="Cambria Math" w:cs="Cambria Math"/>
          <w:i w:val="0"/>
          <w:lang w:val="en-US" w:eastAsia="zh-CN"/>
        </w:rPr>
        <w:t>分布，观察成本同样除以原指数分布期望值进行等比例进行放缩。标准化数据后再进行后续的选择实验。</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当非负观察成本</w:t>
      </w:r>
      <m:oMath>
        <m:r>
          <m:rPr/>
          <w:rPr>
            <w:rFonts w:hint="default" w:ascii="Cambria Math" w:hAnsi="Cambria Math" w:cs="Cambria Math"/>
            <w:lang w:val="en-US" w:eastAsia="zh-CN"/>
          </w:rPr>
          <m:t xml:space="preserve"> 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 xml:space="preserve">λ </m:t>
            </m:r>
            <m:ctrlPr>
              <w:rPr>
                <w:rFonts w:hint="default" w:ascii="Cambria Math" w:hAnsi="Cambria Math" w:cs="Cambria Math"/>
                <w:i/>
                <w:lang w:val="en-US" w:eastAsia="zh-CN"/>
              </w:rPr>
            </m:ctrlPr>
          </m:den>
        </m:f>
      </m:oMath>
      <w:r>
        <w:rPr>
          <w:rFonts w:hint="eastAsia" w:hAnsi="Cambria Math" w:cs="Cambria Math"/>
          <w:i w:val="0"/>
          <w:lang w:val="en-US" w:eastAsia="zh-CN"/>
        </w:rPr>
        <w:t>时，判断阈值为</w:t>
      </w:r>
      <m:oMath>
        <m:r>
          <m:rPr/>
          <w:rPr>
            <w:rFonts w:hint="default" w:ascii="Cambria Math" w:hAnsi="Cambria Math"/>
            <w:lang w:val="en-US" w:eastAsia="zh-CN"/>
          </w:rPr>
          <m:t>−</m:t>
        </m:r>
        <m:f>
          <m:fPr>
            <m:type m:val="lin"/>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Cambria Math" w:hAnsi="Cambria Math"/>
            <w:lang w:val="en-US" w:eastAsia="zh-CN"/>
          </w:rPr>
          <m:t>−</m:t>
        </m:r>
        <m:f>
          <m:fPr>
            <m:type m:val="lin"/>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w:r>
        <w:rPr>
          <w:rFonts w:hint="eastAsia" w:hAnsi="Cambria Math" w:cs="Cambria Math"/>
          <w:i w:val="0"/>
          <w:lang w:val="en-US" w:eastAsia="zh-CN"/>
        </w:rPr>
        <w:t>，则记录受益值</w:t>
      </w:r>
      <m:oMath>
        <m:r>
          <m:rPr/>
          <w:rPr>
            <w:rFonts w:hint="default" w:ascii="Cambria Math" w:hAnsi="Cambria Math"/>
            <w:lang w:val="en-US" w:eastAsia="zh-CN"/>
          </w:rPr>
          <m:t>X−nc</m:t>
        </m:r>
      </m:oMath>
      <w:r>
        <w:rPr>
          <w:rFonts w:hint="eastAsia" w:hAnsi="Cambria Math"/>
          <w:i w:val="0"/>
          <w:lang w:val="en-US" w:eastAsia="zh-CN"/>
        </w:rPr>
        <w:t>，否则继续运行程序，循环上述操作。</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当观察成本</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 xml:space="preserve">λ </m:t>
            </m:r>
            <m:ctrlPr>
              <w:rPr>
                <w:rFonts w:hint="default" w:ascii="Cambria Math" w:hAnsi="Cambria Math" w:cs="Cambria Math"/>
                <w:i/>
                <w:lang w:val="en-US" w:eastAsia="zh-CN"/>
              </w:rPr>
            </m:ctrlPr>
          </m:den>
        </m:f>
      </m:oMath>
      <w:r>
        <w:rPr>
          <w:rFonts w:hint="eastAsia" w:hAnsi="Cambria Math" w:cs="Cambria Math"/>
          <w:i w:val="0"/>
          <w:lang w:val="en-US" w:eastAsia="zh-CN"/>
        </w:rPr>
        <w:t>时，判断阈值为</w:t>
      </w:r>
      <m:oMath>
        <m:r>
          <m:rPr/>
          <w:rPr>
            <w:rFonts w:hint="default" w:ascii="Cambria Math" w:hAnsi="Cambria Math" w:cs="Cambria Math"/>
            <w:lang w:val="en-US" w:eastAsia="zh-CN"/>
          </w:rPr>
          <m:t>1/λ−c</m:t>
        </m:r>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Cambria Math" w:hAnsi="Cambria Math" w:cs="Cambria Math"/>
            <w:lang w:val="en-US" w:eastAsia="zh-CN"/>
          </w:rPr>
          <m:t>1/λ−c</m:t>
        </m:r>
      </m:oMath>
      <w:r>
        <w:rPr>
          <w:rFonts w:hint="eastAsia" w:hAnsi="Cambria Math" w:cs="Cambria Math"/>
          <w:i w:val="0"/>
          <w:lang w:val="en-US" w:eastAsia="zh-CN"/>
        </w:rPr>
        <w:t>，则记录受益值</w:t>
      </w:r>
      <m:oMath>
        <m:r>
          <m:rPr/>
          <w:rPr>
            <w:rFonts w:hint="default" w:ascii="Cambria Math" w:hAnsi="Cambria Math"/>
            <w:lang w:val="en-US" w:eastAsia="zh-CN"/>
          </w:rPr>
          <m:t>X−nc</m:t>
        </m:r>
      </m:oMath>
      <w:r>
        <w:rPr>
          <w:rFonts w:hint="eastAsia" w:hAnsi="Cambria Math"/>
          <w:i w:val="0"/>
          <w:lang w:val="en-US" w:eastAsia="zh-CN"/>
        </w:rPr>
        <w:t>，否则继续运行程序，循环上述操作。</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上述算法伪代码如下：</w:t>
      </w:r>
    </w:p>
    <w:tbl>
      <w:tblPr>
        <w:tblStyle w:val="17"/>
        <w:tblW w:w="8901" w:type="dxa"/>
        <w:tblInd w:w="0" w:type="dxa"/>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8901"/>
      </w:tblGrid>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bottom w:val="single" w:color="auto" w:sz="4" w:space="0"/>
            </w:tcBorders>
            <w:vAlign w:val="center"/>
          </w:tcPr>
          <w:p>
            <w:p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算法2：</w:t>
            </w:r>
            <w:r>
              <w:rPr>
                <w:rFonts w:hint="default"/>
                <w:lang w:val="en-US" w:eastAsia="zh-CN"/>
              </w:rPr>
              <w:t>不可回溯</w:t>
            </w:r>
            <w:r>
              <w:rPr>
                <w:rFonts w:hint="eastAsia"/>
                <w:lang w:val="en-US" w:eastAsia="zh-CN"/>
              </w:rPr>
              <w:t>且观察消耗成本的在线选取算法（均匀分布模型）</w:t>
            </w:r>
          </w:p>
        </w:tc>
      </w:tr>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top w:val="single" w:color="auto" w:sz="4" w:space="0"/>
            </w:tcBorders>
          </w:tcPr>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INITIALIZE：</w:t>
            </w:r>
            <m:oMath>
              <m:r>
                <m:rPr/>
                <w:rPr>
                  <w:rFonts w:hint="default" w:ascii="Cambria Math" w:hAnsi="Cambria Math" w:cs="Cambria Math"/>
                  <w:vertAlign w:val="baseline"/>
                  <w:lang w:val="en-US" w:eastAsia="zh-CN"/>
                </w:rPr>
                <m:t xml:space="preserve"> Pre_val</m:t>
              </m:r>
              <m:r>
                <m:rPr/>
                <w:rPr>
                  <w:rFonts w:hint="default" w:ascii="Cambria Math" w:hAnsi="Cambria Math" w:cs="Cambria Math"/>
                  <w:lang w:val="en-US" w:eastAsia="zh-CN"/>
                </w:rPr>
                <m:t>=−∞</m:t>
              </m:r>
            </m:oMath>
            <w:r>
              <w:rPr>
                <w:rFonts w:hint="eastAsia" w:hAnsi="Cambria Math" w:cs="Cambria Math"/>
                <w:i w:val="0"/>
                <w:lang w:val="en-US" w:eastAsia="zh-CN"/>
              </w:rPr>
              <w:t xml:space="preserve"> 当前最大收益初始化为无穷小</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m:t>
              </m:r>
              <m:r>
                <m:rPr/>
                <w:rPr>
                  <w:rFonts w:hint="default" w:ascii="Cambria Math" w:hAnsi="Cambria Math" w:cs="Cambria Math"/>
                  <w:vertAlign w:val="baseline"/>
                  <w:lang w:val="en-US" w:eastAsia="zh-CN"/>
                </w:rPr>
                <m:t xml:space="preserve"> </m:t>
              </m:r>
              <m:r>
                <m:rPr/>
                <w:rPr>
                  <w:rFonts w:ascii="Cambria Math" w:hAnsi="Cambria Math" w:cs="Cambria Math"/>
                  <w:vertAlign w:val="baseline"/>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观察样本服从的初始均匀分布的期望</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c</m:t>
                  </m:r>
                  <m:ctrlPr>
                    <w:rPr>
                      <w:rFonts w:hint="default" w:ascii="Cambria Math" w:hAnsi="Cambria Math" w:cs="Cambria Math"/>
                      <w:i/>
                      <w:lang w:val="en-US" w:eastAsia="zh-CN"/>
                    </w:rPr>
                  </m:ctrlPr>
                </m:num>
                <m:den>
                  <m:r>
                    <m:rPr/>
                    <w:rPr>
                      <w:rFonts w:ascii="Cambria Math" w:hAnsi="Cambria Math" w:cs="Cambria Math"/>
                      <w:lang w:val="en-US"/>
                    </w:rPr>
                    <m:t>μ</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m:t>
              </m:r>
            </m:oMath>
            <w:r>
              <w:rPr>
                <w:rFonts w:hint="eastAsia" w:hAnsi="Cambria Math" w:cs="Cambria Math"/>
                <w:i w:val="0"/>
                <w:lang w:val="en-US" w:eastAsia="zh-CN"/>
              </w:rPr>
              <w:t xml:space="preserve">  </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将观察对象接入在线数据流</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IF </w:t>
            </w:r>
            <m:oMath>
              <m:r>
                <m:rPr/>
                <w:rPr>
                  <w:rFonts w:hint="default" w:ascii="Cambria Math" w:hAnsi="Cambria Math" w:cs="Cambria Math"/>
                  <w:lang w:val="en-US" w:eastAsia="zh-CN"/>
                </w:rPr>
                <m:t>c&lt;=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&amp;  c&gt;0</m:t>
              </m:r>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Tresℎold=1−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ELSE</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Tresℎold=1/2−c </m:t>
              </m:r>
            </m:oMath>
            <w:r>
              <w:rPr>
                <w:rFonts w:hint="eastAsia" w:hAnsi="Cambria Math" w:cs="Cambria Math"/>
                <w:i w:val="0"/>
                <w:lang w:val="en-US" w:eastAsia="zh-CN"/>
              </w:rPr>
              <w:t xml:space="preserve"> </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END IF </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WHILE 获取新观察对象 DO</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观察对象</w:t>
            </w:r>
            <m:oMath>
              <m:r>
                <m:rPr/>
                <w:rPr>
                  <w:rFonts w:hint="default" w:ascii="Cambria Math" w:hAnsi="Cambria Math" w:cs="Cambria Math"/>
                  <w:lang w:val="en-US" w:eastAsia="zh-CN"/>
                </w:rPr>
                <m:t xml:space="preserve"> X=</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X</m:t>
                  </m:r>
                  <m:ctrlPr>
                    <w:rPr>
                      <w:rFonts w:hint="default" w:ascii="Cambria Math" w:hAnsi="Cambria Math" w:cs="Cambria Math"/>
                      <w:i/>
                      <w:lang w:val="en-US" w:eastAsia="zh-CN"/>
                    </w:rPr>
                  </m:ctrlPr>
                </m:num>
                <m:den>
                  <m:r>
                    <m:rPr/>
                    <w:rPr>
                      <w:rFonts w:ascii="Cambria Math" w:hAnsi="Cambria Math" w:cs="Cambria Math"/>
                      <w:lang w:val="en-US"/>
                    </w:rPr>
                    <m:t>μ</m:t>
                  </m:r>
                  <m:ctrlPr>
                    <w:rPr>
                      <w:rFonts w:hint="default" w:ascii="Cambria Math" w:hAnsi="Cambria Math" w:cs="Cambria Math"/>
                      <w:i/>
                      <w:lang w:val="en-US" w:eastAsia="zh-CN"/>
                    </w:rPr>
                  </m:ctrlPr>
                </m:den>
              </m:f>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vertAlign w:val="baseline"/>
                  <w:lang w:val="en-US" w:eastAsia="zh-CN"/>
                </w:rPr>
                <m:t xml:space="preserve">  Pre_val</m:t>
              </m:r>
              <m:r>
                <m:rPr/>
                <w:rPr>
                  <w:rFonts w:hint="default" w:ascii="Cambria Math" w:hAnsi="Cambria Math" w:cs="Cambria Math"/>
                  <w:lang w:val="en-US" w:eastAsia="zh-CN"/>
                </w:rPr>
                <m:t>=</m:t>
              </m:r>
              <m:r>
                <m:rPr/>
                <w:rPr>
                  <w:rFonts w:hint="default" w:ascii="Cambria Math" w:hAnsi="Cambria Math" w:cs="Cambria Math"/>
                  <w:vertAlign w:val="baseline"/>
                  <w:lang w:val="en-US" w:eastAsia="zh-CN"/>
                </w:rPr>
                <m:t xml:space="preserve"> X−nc</m:t>
              </m:r>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IF </w:t>
            </w:r>
            <m:oMath>
              <m:r>
                <m:rPr/>
                <w:rPr>
                  <w:rFonts w:hint="default" w:ascii="Cambria Math" w:hAnsi="Cambria Math" w:cs="Cambria Math"/>
                  <w:vertAlign w:val="baseline"/>
                  <w:lang w:val="en-US" w:eastAsia="zh-CN"/>
                </w:rPr>
                <m:t>X&gt;=Tresℎold</m:t>
              </m:r>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停止观察并选取当前受益实值</w:t>
            </w:r>
            <m:oMath>
              <m:r>
                <m:rPr/>
                <w:rPr>
                  <w:rFonts w:hint="default" w:ascii="Cambria Math" w:hAnsi="Cambria Math" w:cs="Cambria Math"/>
                  <w:vertAlign w:val="baseline"/>
                  <w:lang w:val="en-US" w:eastAsia="zh-CN"/>
                </w:rPr>
                <m:t xml:space="preserve">  Selet_val</m:t>
              </m:r>
              <m:r>
                <m:rPr/>
                <w:rPr>
                  <w:rFonts w:hint="default" w:ascii="Cambria Math" w:hAnsi="Cambria Math" w:cs="Cambria Math"/>
                  <w:lang w:val="en-US" w:eastAsia="zh-CN"/>
                </w:rPr>
                <m:t>=</m:t>
              </m:r>
              <m:r>
                <m:rPr/>
                <w:rPr>
                  <w:rFonts w:hint="default" w:ascii="Cambria Math" w:hAnsi="Cambria Math" w:cs="Cambria Math"/>
                  <w:vertAlign w:val="baseline"/>
                  <w:lang w:val="en-US" w:eastAsia="zh-CN"/>
                </w:rPr>
                <m:t xml:space="preserve"> Pre_val</m:t>
              </m:r>
              <m:r>
                <m:rPr/>
                <w:rPr>
                  <w:rFonts w:hint="default" w:ascii="Cambria Math" w:hAnsi="Cambria Math" w:cs="Cambria Math"/>
                  <w:lang w:val="en-US" w:eastAsia="zh-CN"/>
                </w:rPr>
                <m:t>∗</m:t>
              </m:r>
              <m:r>
                <m:rPr/>
                <w:rPr>
                  <w:rFonts w:ascii="Cambria Math" w:hAnsi="Cambria Math" w:cs="Cambria Math"/>
                  <w:lang w:val="en-US"/>
                </w:rPr>
                <m:t>μ</m:t>
              </m:r>
              <m:r>
                <m:rPr/>
                <w:rPr>
                  <w:rFonts w:hint="default" w:ascii="Cambria Math" w:hAnsi="Cambria Math" w:cs="Cambria Math"/>
                  <w:lang w:val="en-US" w:eastAsia="zh-CN"/>
                </w:rPr>
                <m:t xml:space="preserve"> </m:t>
              </m:r>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ELSE </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PASS</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END IF</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END WHILE</w:t>
            </w:r>
          </w:p>
        </w:tc>
      </w:tr>
    </w:tbl>
    <w:p>
      <w:pPr>
        <w:spacing w:line="460" w:lineRule="exact"/>
        <w:ind w:firstLine="420" w:firstLineChars="0"/>
        <w:jc w:val="both"/>
        <w:rPr>
          <w:rFonts w:hint="default" w:hAnsi="Cambria Math"/>
          <w:i w:val="0"/>
          <w:lang w:val="en-US" w:eastAsia="zh-CN"/>
        </w:rPr>
      </w:pPr>
    </w:p>
    <w:tbl>
      <w:tblPr>
        <w:tblStyle w:val="17"/>
        <w:tblW w:w="8901" w:type="dxa"/>
        <w:tblInd w:w="0" w:type="dxa"/>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8901"/>
      </w:tblGrid>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bottom w:val="single" w:color="auto" w:sz="4" w:space="0"/>
            </w:tcBorders>
            <w:vAlign w:val="center"/>
          </w:tcPr>
          <w:p>
            <w:p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算法3：</w:t>
            </w:r>
            <w:r>
              <w:rPr>
                <w:rFonts w:hint="default"/>
                <w:lang w:val="en-US" w:eastAsia="zh-CN"/>
              </w:rPr>
              <w:t>不可回溯</w:t>
            </w:r>
            <w:r>
              <w:rPr>
                <w:rFonts w:hint="eastAsia"/>
                <w:lang w:val="en-US" w:eastAsia="zh-CN"/>
              </w:rPr>
              <w:t>且观察消耗成本的在线选取算法（指数分布模型）</w:t>
            </w:r>
          </w:p>
        </w:tc>
      </w:tr>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top w:val="single" w:color="auto" w:sz="4" w:space="0"/>
            </w:tcBorders>
          </w:tcPr>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INITIALIZE：</w:t>
            </w:r>
            <m:oMath>
              <m:r>
                <m:rPr/>
                <w:rPr>
                  <w:rFonts w:hint="default" w:ascii="Cambria Math" w:hAnsi="Cambria Math" w:cs="Cambria Math"/>
                  <w:vertAlign w:val="baseline"/>
                  <w:lang w:val="en-US" w:eastAsia="zh-CN"/>
                </w:rPr>
                <m:t xml:space="preserve"> Pre_val</m:t>
              </m:r>
              <m:r>
                <m:rPr/>
                <w:rPr>
                  <w:rFonts w:hint="default" w:ascii="Cambria Math" w:hAnsi="Cambria Math" w:cs="Cambria Math"/>
                  <w:lang w:val="en-US" w:eastAsia="zh-CN"/>
                </w:rPr>
                <m:t>=−∞</m:t>
              </m:r>
            </m:oMath>
            <w:r>
              <w:rPr>
                <w:rFonts w:hint="eastAsia" w:hAnsi="Cambria Math" w:cs="Cambria Math"/>
                <w:i w:val="0"/>
                <w:lang w:val="en-US" w:eastAsia="zh-CN"/>
              </w:rPr>
              <w:t xml:space="preserve"> 当前最大收益初始化为无穷小</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m:t>
              </m:r>
              <m:r>
                <m:rPr/>
                <w:rPr>
                  <w:rFonts w:hint="default" w:ascii="Cambria Math" w:hAnsi="Cambria Math" w:cs="Cambria Math"/>
                  <w:vertAlign w:val="baseline"/>
                  <w:lang w:val="en-US" w:eastAsia="zh-CN"/>
                </w:rPr>
                <m:t xml:space="preserve"> λ</m:t>
              </m:r>
              <m:r>
                <m:rPr/>
                <w:rPr>
                  <w:rFonts w:hint="default" w:ascii="Cambria Math" w:hAnsi="Cambria Math" w:cs="Cambria Math"/>
                  <w:lang w:val="en-US" w:eastAsia="zh-CN"/>
                </w:rPr>
                <m:t xml:space="preserve">= </m:t>
              </m:r>
            </m:oMath>
            <w:r>
              <w:rPr>
                <w:rFonts w:hint="eastAsia" w:hAnsi="Cambria Math" w:cs="Cambria Math"/>
                <w:i w:val="0"/>
                <w:lang w:val="en-US" w:eastAsia="zh-CN"/>
              </w:rPr>
              <w:t>观察样本服从的初始指数分布</w:t>
            </w:r>
            <m:oMath>
              <m:r>
                <m:rPr/>
                <w:rPr>
                  <w:rFonts w:hint="default" w:ascii="Cambria Math" w:hAnsi="Cambria Math" w:cs="Cambria Math"/>
                  <w:lang w:val="en-US" w:eastAsia="zh-CN"/>
                </w:rPr>
                <m:t xml:space="preserve"> E(λ) </m:t>
              </m:r>
            </m:oMath>
            <w:r>
              <w:rPr>
                <w:rFonts w:hint="eastAsia" w:hAnsi="Cambria Math" w:cs="Cambria Math"/>
                <w:i w:val="0"/>
                <w:lang w:val="en-US" w:eastAsia="zh-CN"/>
              </w:rPr>
              <w:t>的系数</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c=</m:t>
              </m:r>
              <m:r>
                <m:rPr/>
                <w:rPr>
                  <w:rFonts w:hint="default" w:ascii="Cambria Math" w:hAnsi="Cambria Math" w:cs="Cambria Math"/>
                  <w:vertAlign w:val="baseline"/>
                  <w:lang w:val="en-US" w:eastAsia="zh-CN"/>
                </w:rPr>
                <m:t>λc</m:t>
              </m:r>
              <m:r>
                <m:rPr/>
                <w:rPr>
                  <w:rFonts w:hint="default" w:ascii="Cambria Math" w:hAnsi="Cambria Math" w:cs="Cambria Math"/>
                  <w:lang w:val="en-US" w:eastAsia="zh-CN"/>
                </w:rPr>
                <m:t xml:space="preserve">   </m:t>
              </m:r>
            </m:oMath>
            <w:r>
              <w:rPr>
                <w:rFonts w:hint="eastAsia" w:hAnsi="Cambria Math" w:cs="Cambria Math"/>
                <w:i w:val="0"/>
                <w:lang w:val="en-US" w:eastAsia="zh-CN"/>
              </w:rPr>
              <w:t xml:space="preserve">  </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将观察对象接入在线数据流</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IF </w:t>
            </w:r>
            <m:oMath>
              <m:r>
                <m:rPr/>
                <w:rPr>
                  <w:rFonts w:hint="default" w:ascii="Cambria Math" w:hAnsi="Cambria Math" w:cs="Cambria Math"/>
                  <w:lang w:val="en-US" w:eastAsia="zh-CN"/>
                </w:rPr>
                <m:t>c&lt;=1 &amp;  c&gt;0</m:t>
              </m:r>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Tresℎold=</m:t>
              </m:r>
              <m:r>
                <m:rPr/>
                <w:rPr>
                  <w:rFonts w:hint="default" w:ascii="Cambria Math" w:hAnsi="Cambria Math"/>
                  <w:lang w:val="en-US" w:eastAsia="zh-CN"/>
                </w:rPr>
                <m:t>−</m:t>
              </m:r>
              <m:func>
                <m:funcPr>
                  <m:ctrlPr>
                    <w:rPr>
                      <w:rFonts w:hint="default" w:ascii="Cambria Math" w:hAnsi="Cambria Math"/>
                      <w:lang w:val="en-US" w:eastAsia="zh-CN"/>
                    </w:rPr>
                  </m:ctrlPr>
                </m:funcPr>
                <m:fName>
                  <m:r>
                    <m:rPr>
                      <m:sty m:val="p"/>
                    </m:rPr>
                    <w:rPr>
                      <w:rFonts w:ascii="Cambria Math" w:hAnsi="Cambria Math"/>
                      <w:lang w:val="en-US"/>
                    </w:rPr>
                    <m:t>ln</m:t>
                  </m:r>
                  <m:ctrlPr>
                    <w:rPr>
                      <w:rFonts w:hint="default" w:ascii="Cambria Math" w:hAnsi="Cambria Math"/>
                      <w:i/>
                      <w:lang w:val="en-US" w:eastAsia="zh-CN"/>
                    </w:rPr>
                  </m:ctrlPr>
                </m:fName>
                <m:e>
                  <m:r>
                    <m:rPr/>
                    <w:rPr>
                      <w:rFonts w:hint="default" w:ascii="Cambria Math" w:hAnsi="Cambria Math"/>
                      <w:lang w:val="en-US" w:eastAsia="zh-CN"/>
                    </w:rPr>
                    <m:t>c</m:t>
                  </m:r>
                  <m:ctrlPr>
                    <w:rPr>
                      <w:rFonts w:hint="default" w:ascii="Cambria Math" w:hAnsi="Cambria Math"/>
                      <w:i/>
                      <w:lang w:val="en-US" w:eastAsia="zh-CN"/>
                    </w:rPr>
                  </m:ctrlPr>
                </m:e>
              </m:func>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ELSE</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Tresℎold=1−c </m:t>
              </m:r>
            </m:oMath>
            <w:r>
              <w:rPr>
                <w:rFonts w:hint="eastAsia" w:hAnsi="Cambria Math" w:cs="Cambria Math"/>
                <w:i w:val="0"/>
                <w:lang w:val="en-US" w:eastAsia="zh-CN"/>
              </w:rPr>
              <w:t xml:space="preserve"> </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END IF </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WHILE 获取新观察对象 DO</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观察对象</w:t>
            </w:r>
            <m:oMath>
              <m:r>
                <m:rPr/>
                <w:rPr>
                  <w:rFonts w:hint="default" w:ascii="Cambria Math" w:hAnsi="Cambria Math" w:cs="Cambria Math"/>
                  <w:lang w:val="en-US" w:eastAsia="zh-CN"/>
                </w:rPr>
                <m:t xml:space="preserve"> X=</m:t>
              </m:r>
              <m:r>
                <m:rPr/>
                <w:rPr>
                  <w:rFonts w:hint="default" w:ascii="Cambria Math" w:hAnsi="Cambria Math" w:cs="Cambria Math"/>
                  <w:vertAlign w:val="baseline"/>
                  <w:lang w:val="en-US" w:eastAsia="zh-CN"/>
                </w:rPr>
                <m:t>λX</m:t>
              </m:r>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vertAlign w:val="baseline"/>
                  <w:lang w:val="en-US" w:eastAsia="zh-CN"/>
                </w:rPr>
                <m:t xml:space="preserve">  Pre_val</m:t>
              </m:r>
              <m:r>
                <m:rPr/>
                <w:rPr>
                  <w:rFonts w:hint="default" w:ascii="Cambria Math" w:hAnsi="Cambria Math" w:cs="Cambria Math"/>
                  <w:lang w:val="en-US" w:eastAsia="zh-CN"/>
                </w:rPr>
                <m:t>=</m:t>
              </m:r>
              <m:r>
                <m:rPr/>
                <w:rPr>
                  <w:rFonts w:hint="default" w:ascii="Cambria Math" w:hAnsi="Cambria Math" w:cs="Cambria Math"/>
                  <w:vertAlign w:val="baseline"/>
                  <w:lang w:val="en-US" w:eastAsia="zh-CN"/>
                </w:rPr>
                <m:t xml:space="preserve"> X−nc</m:t>
              </m:r>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IF </w:t>
            </w:r>
            <m:oMath>
              <m:r>
                <m:rPr/>
                <w:rPr>
                  <w:rFonts w:hint="default" w:ascii="Cambria Math" w:hAnsi="Cambria Math" w:cs="Cambria Math"/>
                  <w:vertAlign w:val="baseline"/>
                  <w:lang w:val="en-US" w:eastAsia="zh-CN"/>
                </w:rPr>
                <m:t>X&gt;=Tresℎold</m:t>
              </m:r>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停止观察并选取当前受益实值</w:t>
            </w:r>
            <m:oMath>
              <m:r>
                <m:rPr/>
                <w:rPr>
                  <w:rFonts w:hint="default" w:ascii="Cambria Math" w:hAnsi="Cambria Math" w:cs="Cambria Math"/>
                  <w:vertAlign w:val="baseline"/>
                  <w:lang w:val="en-US" w:eastAsia="zh-CN"/>
                </w:rPr>
                <m:t xml:space="preserve">  Selet_val</m:t>
              </m:r>
              <m:r>
                <m:rPr/>
                <w:rPr>
                  <w:rFonts w:hint="default" w:ascii="Cambria Math" w:hAnsi="Cambria Math" w:cs="Cambria Math"/>
                  <w:lang w:val="en-US" w:eastAsia="zh-CN"/>
                </w:rPr>
                <m:t>=</m:t>
              </m:r>
              <m:f>
                <m:fPr>
                  <m:type m:val="lin"/>
                  <m:ctrlPr>
                    <w:rPr>
                      <w:rFonts w:hint="default" w:ascii="Cambria Math" w:hAnsi="Cambria Math" w:cs="Cambria Math"/>
                      <w:i/>
                      <w:lang w:val="en-US" w:eastAsia="zh-CN"/>
                    </w:rPr>
                  </m:ctrlPr>
                </m:fPr>
                <m:num>
                  <m:r>
                    <m:rPr/>
                    <w:rPr>
                      <w:rFonts w:hint="default" w:ascii="Cambria Math" w:hAnsi="Cambria Math" w:cs="Cambria Math"/>
                      <w:vertAlign w:val="baseline"/>
                      <w:lang w:val="en-US" w:eastAsia="zh-CN"/>
                    </w:rPr>
                    <m:t xml:space="preserve"> Pre_val</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ELSE </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PASS</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END IF</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END WHILE</w:t>
            </w:r>
          </w:p>
        </w:tc>
      </w:tr>
    </w:tbl>
    <w:p>
      <w:pPr>
        <w:spacing w:line="460" w:lineRule="exact"/>
        <w:jc w:val="both"/>
        <w:rPr>
          <w:rFonts w:hint="default" w:hAnsi="Cambria Math"/>
          <w:i w:val="0"/>
          <w:lang w:val="en-US" w:eastAsia="zh-CN"/>
        </w:rPr>
      </w:pPr>
    </w:p>
    <w:p>
      <w:pPr>
        <w:pStyle w:val="4"/>
        <w:spacing w:before="156" w:after="156"/>
        <w:jc w:val="left"/>
        <w:rPr>
          <w:szCs w:val="24"/>
        </w:rPr>
      </w:pPr>
      <w:bookmarkStart w:id="51" w:name="_Toc9143"/>
      <w:r>
        <w:rPr>
          <w:rFonts w:hint="eastAsia"/>
          <w:szCs w:val="24"/>
          <w:lang w:val="en-US" w:eastAsia="zh-CN"/>
        </w:rPr>
        <w:t>4</w:t>
      </w:r>
      <w:r>
        <w:rPr>
          <w:szCs w:val="24"/>
        </w:rPr>
        <w:t xml:space="preserve">.2.2 </w:t>
      </w:r>
      <w:r>
        <w:rPr>
          <w:rFonts w:hint="eastAsia"/>
          <w:lang w:val="en-US" w:eastAsia="zh-CN"/>
        </w:rPr>
        <w:t>实验方案</w:t>
      </w:r>
      <w:bookmarkEnd w:id="51"/>
    </w:p>
    <w:p>
      <w:pPr>
        <w:spacing w:line="460" w:lineRule="exact"/>
        <w:ind w:firstLine="480" w:firstLineChars="200"/>
        <w:rPr>
          <w:rFonts w:hint="eastAsia" w:hAnsi="Cambria Math" w:cs="Cambria Math"/>
          <w:i w:val="0"/>
          <w:lang w:val="en-US" w:eastAsia="zh-CN"/>
        </w:rPr>
      </w:pPr>
      <w:r>
        <w:rPr>
          <w:rFonts w:hint="eastAsia"/>
          <w:lang w:val="en-US" w:eastAsia="zh-CN"/>
        </w:rPr>
        <w:t>用random随机数仿真标准化处理后的数据，使得观察值均服从</w:t>
      </w:r>
      <m:oMath>
        <m:r>
          <m:rPr/>
          <w:rPr>
            <w:rFonts w:hint="default" w:ascii="Cambria Math"/>
            <w:lang w:val="en-US" w:eastAsia="zh-CN"/>
          </w:rPr>
          <m:t xml:space="preserve"> U</m:t>
        </m:r>
        <m:r>
          <m:rPr/>
          <w:rPr>
            <w:rFonts w:hint="default" w:ascii="Cambria Math" w:hAnsi="Cambria Math" w:cs="Cambria Math"/>
            <w:lang w:val="en-US" w:eastAsia="zh-CN"/>
          </w:rPr>
          <m:t xml:space="preserve">(0,1) </m:t>
        </m:r>
      </m:oMath>
      <w:r>
        <w:rPr>
          <w:rFonts w:hint="eastAsia" w:hAnsi="Cambria Math" w:cs="Cambria Math"/>
          <w:i w:val="0"/>
          <w:lang w:val="en-US" w:eastAsia="zh-CN"/>
        </w:rPr>
        <w:t>均匀分布或者均服从</w:t>
      </w:r>
      <m:oMath>
        <m:r>
          <m:rPr/>
          <w:rPr>
            <w:rFonts w:hint="default" w:ascii="Cambria Math" w:hAnsi="Cambria Math" w:cs="Cambria Math"/>
            <w:lang w:val="en-US" w:eastAsia="zh-CN"/>
          </w:rPr>
          <m:t xml:space="preserve"> E(1) </m:t>
        </m:r>
      </m:oMath>
      <w:r>
        <w:rPr>
          <w:rFonts w:hint="eastAsia" w:hAnsi="Cambria Math" w:cs="Cambria Math"/>
          <w:i w:val="0"/>
          <w:lang w:val="en-US" w:eastAsia="zh-CN"/>
        </w:rPr>
        <w:t>指数分布，并且将随机数序列作为在线数据流。以该数据流作为在线观察序列进行千次重复独立实验，每次独立实验的观察对象数量服从</w:t>
      </w:r>
      <m:oMath>
        <m:r>
          <m:rPr/>
          <w:rPr>
            <w:rFonts w:hint="default" w:ascii="Cambria Math"/>
            <w:lang w:val="en-US" w:eastAsia="zh-CN"/>
          </w:rPr>
          <m:t xml:space="preserve"> U</m:t>
        </m:r>
        <m:r>
          <m:rPr/>
          <w:rPr>
            <w:rFonts w:hint="default" w:ascii="Cambria Math" w:hAnsi="Cambria Math" w:cs="Cambria Math"/>
            <w:lang w:val="en-US" w:eastAsia="zh-CN"/>
          </w:rPr>
          <m:t xml:space="preserve">(1000,10000) </m:t>
        </m:r>
      </m:oMath>
      <w:r>
        <w:rPr>
          <w:rFonts w:hint="eastAsia" w:hAnsi="Cambria Math" w:cs="Cambria Math"/>
          <w:i w:val="0"/>
          <w:lang w:val="en-US" w:eastAsia="zh-CN"/>
        </w:rPr>
        <w:t>均匀分布，使得仿真环境尽可能符合在线大数据量情形。每次实验完成后，记录选择后得到的收益值，然后计算组内所有观测值被选择的理论受益值，并且对所有收益值进行排序，再记录实验选中收益值在所有收益值中所在的位次。</w:t>
      </w:r>
    </w:p>
    <w:p>
      <w:pPr>
        <w:spacing w:line="240" w:lineRule="auto"/>
        <w:jc w:val="center"/>
        <w:rPr>
          <w:rFonts w:hint="default" w:hAnsi="Cambria Math" w:cs="Cambria Math"/>
          <w:i w:val="0"/>
          <w:lang w:val="en-US" w:eastAsia="zh-CN"/>
        </w:rPr>
      </w:pPr>
    </w:p>
    <w:p>
      <w:pPr>
        <w:pStyle w:val="4"/>
        <w:spacing w:before="156" w:after="156"/>
        <w:jc w:val="left"/>
        <w:rPr>
          <w:rFonts w:hint="eastAsia"/>
          <w:lang w:val="en-US" w:eastAsia="zh-CN"/>
        </w:rPr>
      </w:pPr>
      <w:bookmarkStart w:id="52" w:name="_Toc1859"/>
      <w:r>
        <w:rPr>
          <w:rFonts w:hint="eastAsia"/>
          <w:lang w:val="en-US" w:eastAsia="zh-CN"/>
        </w:rPr>
        <w:t>4</w:t>
      </w:r>
      <w:r>
        <w:t xml:space="preserve">.2.3 </w:t>
      </w:r>
      <w:r>
        <w:rPr>
          <w:rFonts w:hint="eastAsia"/>
          <w:lang w:val="en-US" w:eastAsia="zh-CN"/>
        </w:rPr>
        <w:t>实验指标</w:t>
      </w:r>
      <w:bookmarkEnd w:id="52"/>
    </w:p>
    <w:p>
      <w:pPr>
        <w:ind w:firstLine="420" w:firstLineChars="0"/>
        <w:rPr>
          <w:rFonts w:hint="eastAsia" w:hAnsi="Cambria Math" w:cs="Cambria Math"/>
          <w:i w:val="0"/>
          <w:lang w:val="en-US" w:eastAsia="zh-CN"/>
        </w:rPr>
      </w:pPr>
      <w:r>
        <w:rPr>
          <w:rFonts w:hint="eastAsia"/>
          <w:lang w:val="en-US" w:eastAsia="zh-CN"/>
        </w:rPr>
        <w:t>选择收益值：实验中选中的</w:t>
      </w:r>
      <w:r>
        <w:rPr>
          <w:rFonts w:hint="eastAsia" w:hAnsi="Cambria Math" w:cs="Cambria Math"/>
          <w:i w:val="0"/>
          <w:lang w:val="en-US" w:eastAsia="zh-CN"/>
        </w:rPr>
        <w:t>收益值。</w:t>
      </w:r>
    </w:p>
    <w:p>
      <w:pPr>
        <w:spacing w:line="460" w:lineRule="exact"/>
        <w:ind w:firstLine="480" w:firstLineChars="200"/>
        <w:rPr>
          <w:rFonts w:hint="default" w:hAnsi="Cambria Math"/>
          <w:i w:val="0"/>
          <w:lang w:val="en-US" w:eastAsia="zh-CN"/>
        </w:rPr>
      </w:pPr>
      <m:oMathPara>
        <m:oMath>
          <m:r>
            <m:rPr/>
            <w:rPr>
              <w:rFonts w:hint="default" w:ascii="Cambria Math" w:hAnsi="Cambria Math" w:cs="Cambria Math"/>
              <w:vertAlign w:val="baseline"/>
              <w:lang w:val="en-US" w:eastAsia="zh-CN"/>
            </w:rPr>
            <m:t xml:space="preserve"> Selet_val</m:t>
          </m:r>
          <m:r>
            <m:rPr/>
            <w:rPr>
              <w:rFonts w:hint="default" w:ascii="Cambria Math" w:hAnsi="Cambria Math"/>
              <w:lang w:val="en-US" w:eastAsia="zh-CN"/>
            </w:rPr>
            <m:t>=Selet_X−nc</m:t>
          </m:r>
        </m:oMath>
      </m:oMathPara>
    </w:p>
    <w:p>
      <w:pPr>
        <w:spacing w:line="460" w:lineRule="exact"/>
        <w:ind w:firstLine="480" w:firstLineChars="200"/>
        <w:rPr>
          <w:rFonts w:hint="eastAsia"/>
          <w:lang w:val="en-US" w:eastAsia="zh-CN"/>
        </w:rPr>
      </w:pPr>
      <m:oMath>
        <m:r>
          <m:rPr/>
          <w:rPr>
            <w:rFonts w:hint="default" w:ascii="Cambria Math" w:hAnsi="Cambria Math" w:cs="Cambria Math"/>
            <w:vertAlign w:val="baseline"/>
            <w:lang w:val="en-US" w:eastAsia="zh-CN"/>
          </w:rPr>
          <m:t xml:space="preserve">Selet_val_ℎigℎt </m:t>
        </m:r>
      </m:oMath>
      <w:r>
        <w:rPr>
          <w:rFonts w:hint="eastAsia" w:hAnsi="Cambria Math" w:cs="Cambria Math"/>
          <w:i w:val="0"/>
          <w:vertAlign w:val="baseline"/>
          <w:lang w:val="en-US" w:eastAsia="zh-CN"/>
        </w:rPr>
        <w:t>表示</w:t>
      </w:r>
      <w:r>
        <w:rPr>
          <w:rFonts w:hint="eastAsia"/>
          <w:lang w:val="en-US" w:eastAsia="zh-CN"/>
        </w:rPr>
        <w:t>选择收益值的上界，</w:t>
      </w:r>
      <m:oMath>
        <m:r>
          <m:rPr/>
          <w:rPr>
            <w:rFonts w:hint="default" w:ascii="Cambria Math" w:hAnsi="Cambria Math" w:cs="Cambria Math"/>
            <w:vertAlign w:val="baseline"/>
            <w:lang w:val="en-US" w:eastAsia="zh-CN"/>
          </w:rPr>
          <m:t xml:space="preserve">Selet_val_low </m:t>
        </m:r>
      </m:oMath>
      <w:r>
        <w:rPr>
          <w:rFonts w:hint="eastAsia" w:hAnsi="Cambria Math" w:cs="Cambria Math"/>
          <w:i w:val="0"/>
          <w:vertAlign w:val="baseline"/>
          <w:lang w:val="en-US" w:eastAsia="zh-CN"/>
        </w:rPr>
        <w:t>表示</w:t>
      </w:r>
      <w:r>
        <w:rPr>
          <w:rFonts w:hint="eastAsia"/>
          <w:lang w:val="en-US" w:eastAsia="zh-CN"/>
        </w:rPr>
        <w:t>选择收益值的下界，</w:t>
      </w:r>
      <m:oMath>
        <m:r>
          <m:rPr/>
          <w:rPr>
            <w:rFonts w:hint="default" w:ascii="Cambria Math" w:hAnsi="Cambria Math" w:cs="Cambria Math"/>
            <w:vertAlign w:val="baseline"/>
            <w:lang w:val="en-US" w:eastAsia="zh-CN"/>
          </w:rPr>
          <m:t xml:space="preserve">Selet_val_aver </m:t>
        </m:r>
      </m:oMath>
      <w:r>
        <w:rPr>
          <w:rFonts w:hint="eastAsia" w:hAnsi="Cambria Math" w:cs="Cambria Math"/>
          <w:i w:val="0"/>
          <w:vertAlign w:val="baseline"/>
          <w:lang w:val="en-US" w:eastAsia="zh-CN"/>
        </w:rPr>
        <w:t>表示</w:t>
      </w:r>
      <w:r>
        <w:rPr>
          <w:rFonts w:hint="eastAsia"/>
          <w:lang w:val="en-US" w:eastAsia="zh-CN"/>
        </w:rPr>
        <w:t>选择收益值的均值。</w:t>
      </w:r>
    </w:p>
    <w:p>
      <w:pPr>
        <w:spacing w:line="460" w:lineRule="exact"/>
        <w:ind w:firstLine="480" w:firstLineChars="200"/>
        <w:rPr>
          <w:rFonts w:hint="eastAsia"/>
          <w:lang w:val="en-US" w:eastAsia="zh-CN"/>
        </w:rPr>
      </w:pPr>
      <w:r>
        <w:rPr>
          <w:rFonts w:hint="eastAsia"/>
          <w:lang w:val="en-US" w:eastAsia="zh-CN"/>
        </w:rPr>
        <w:t>最大值命中率：选中的</w:t>
      </w:r>
      <w:r>
        <w:rPr>
          <w:rFonts w:hint="eastAsia" w:hAnsi="Cambria Math" w:cs="Cambria Math"/>
          <w:i w:val="0"/>
          <w:lang w:val="en-US" w:eastAsia="zh-CN"/>
        </w:rPr>
        <w:t>收益值</w:t>
      </w:r>
      <w:r>
        <w:rPr>
          <w:rFonts w:hint="eastAsia"/>
          <w:lang w:val="en-US" w:eastAsia="zh-CN"/>
        </w:rPr>
        <w:t>在从大到小排序后排名第一的次数与重复独立实验次数的比值。</w:t>
      </w:r>
    </w:p>
    <w:p>
      <w:pPr>
        <w:spacing w:line="460" w:lineRule="exact"/>
        <w:ind w:firstLine="480" w:firstLineChars="200"/>
        <w:rPr>
          <w:rFonts w:hint="default"/>
          <w:lang w:val="en-US" w:eastAsia="zh-CN"/>
        </w:rPr>
      </w:pPr>
      <m:oMathPara>
        <m:oMath>
          <m:r>
            <m:rPr/>
            <w:rPr>
              <w:rFonts w:hint="default" w:ascii="Cambria Math" w:hAnsi="Cambria Math"/>
              <w:lang w:val="en-US" w:eastAsia="zh-CN"/>
            </w:rPr>
            <m:t>Rate_1=Count_1/EXP_Count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命中率：选中的</w:t>
      </w:r>
      <w:r>
        <w:rPr>
          <w:rFonts w:hint="eastAsia" w:hAnsi="Cambria Math" w:cs="Cambria Math"/>
          <w:i w:val="0"/>
          <w:lang w:val="en-US" w:eastAsia="zh-CN"/>
        </w:rPr>
        <w:t>收益</w:t>
      </w:r>
      <w:r>
        <w:rPr>
          <w:rFonts w:hint="eastAsia"/>
          <w:lang w:val="en-US" w:eastAsia="zh-CN"/>
        </w:rPr>
        <w:t>值在从大到小排序后排名前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rPr>
          <w:rFonts w:hint="eastAsia"/>
          <w:lang w:val="en-US" w:eastAsia="zh-CN"/>
        </w:rPr>
      </w:pPr>
      <m:oMathPara>
        <m:oMath>
          <m:r>
            <m:rPr/>
            <w:rPr>
              <w:rFonts w:hint="default" w:ascii="Cambria Math" w:hAnsi="Cambria Math"/>
              <w:lang w:val="en-US" w:eastAsia="zh-CN"/>
            </w:rPr>
            <m:t>Rate_pct_1=Count_pct_1/EXP_Count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命中率：选中的</w:t>
      </w:r>
      <w:r>
        <w:rPr>
          <w:rFonts w:hint="eastAsia" w:hAnsi="Cambria Math" w:cs="Cambria Math"/>
          <w:i w:val="0"/>
          <w:lang w:val="en-US" w:eastAsia="zh-CN"/>
        </w:rPr>
        <w:t>收益值</w:t>
      </w:r>
      <w:r>
        <w:rPr>
          <w:rFonts w:hint="eastAsia"/>
          <w:lang w:val="en-US" w:eastAsia="zh-CN"/>
        </w:rPr>
        <w:t>在从大到小排序后排名前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pPr>
      <m:oMathPara>
        <m:oMath>
          <m:r>
            <m:rPr/>
            <w:rPr>
              <w:rFonts w:hint="default" w:ascii="Cambria Math" w:hAnsi="Cambria Math"/>
              <w:lang w:val="en-US" w:eastAsia="zh-CN"/>
            </w:rPr>
            <m:t>Rate_pct_10=Count_pct_10/EXP_Count</m:t>
          </m:r>
        </m:oMath>
      </m:oMathPara>
    </w:p>
    <w:p>
      <w:pPr>
        <w:ind w:firstLine="420" w:firstLineChars="0"/>
        <w:rPr>
          <w:rFonts w:hint="default"/>
          <w:lang w:val="en-US" w:eastAsia="zh-CN"/>
        </w:rPr>
      </w:pPr>
    </w:p>
    <w:p>
      <w:pPr>
        <w:pStyle w:val="4"/>
        <w:spacing w:before="156" w:after="156"/>
        <w:jc w:val="left"/>
        <w:rPr>
          <w:rFonts w:hint="eastAsia"/>
          <w:lang w:val="en-US" w:eastAsia="zh-CN"/>
        </w:rPr>
      </w:pPr>
      <w:bookmarkStart w:id="53" w:name="_Toc15530"/>
      <w:r>
        <w:rPr>
          <w:rFonts w:hint="eastAsia"/>
          <w:lang w:val="en-US" w:eastAsia="zh-CN"/>
        </w:rPr>
        <w:t>4</w:t>
      </w:r>
      <w:r>
        <w:t>.</w:t>
      </w:r>
      <w:r>
        <w:rPr>
          <w:rFonts w:hint="eastAsia"/>
          <w:lang w:val="en-US" w:eastAsia="zh-CN"/>
        </w:rPr>
        <w:t>2</w:t>
      </w:r>
      <w:r>
        <w:t>.</w:t>
      </w:r>
      <w:r>
        <w:rPr>
          <w:rFonts w:hint="eastAsia"/>
          <w:lang w:val="en-US" w:eastAsia="zh-CN"/>
        </w:rPr>
        <w:t>4</w:t>
      </w:r>
      <w:r>
        <w:t xml:space="preserve"> </w:t>
      </w:r>
      <w:r>
        <w:rPr>
          <w:rFonts w:hint="eastAsia"/>
          <w:lang w:val="en-US" w:eastAsia="zh-CN"/>
        </w:rPr>
        <w:t>实验结果</w:t>
      </w:r>
      <w:bookmarkEnd w:id="53"/>
    </w:p>
    <w:p>
      <w:pPr>
        <w:spacing w:line="360" w:lineRule="auto"/>
        <w:ind w:firstLine="420" w:firstLineChars="0"/>
        <w:jc w:val="both"/>
        <w:rPr>
          <w:rFonts w:hint="eastAsia"/>
          <w:lang w:val="en-US" w:eastAsia="zh-CN"/>
        </w:rPr>
      </w:pPr>
      <w:r>
        <w:rPr>
          <w:rFonts w:hint="eastAsia"/>
          <w:lang w:val="en-US" w:eastAsia="zh-CN"/>
        </w:rPr>
        <w:t>均匀分布情形实验结果：</w:t>
      </w:r>
    </w:p>
    <w:p>
      <w:pPr>
        <w:spacing w:line="360" w:lineRule="auto"/>
        <w:ind w:firstLine="420" w:firstLineChars="0"/>
        <w:jc w:val="both"/>
        <w:rPr>
          <w:rFonts w:hint="eastAsia"/>
          <w:lang w:val="en-US" w:eastAsia="zh-CN"/>
        </w:rPr>
      </w:pPr>
      <w:r>
        <w:rPr>
          <w:rFonts w:hint="eastAsia"/>
          <w:lang w:val="en-US" w:eastAsia="zh-CN"/>
        </w:rPr>
        <w:t>在千次随机数据量的独立实验中，不同观察成本值的情况下，各项命中率指标也各不相同。</w:t>
      </w:r>
    </w:p>
    <w:p>
      <w:pPr>
        <w:widowControl/>
        <w:spacing w:before="240" w:after="240" w:line="300" w:lineRule="auto"/>
        <w:jc w:val="center"/>
        <w:rPr>
          <w:rFonts w:hint="default" w:eastAsia="黑体"/>
          <w:bCs/>
          <w:szCs w:val="24"/>
          <w:lang w:val="en-US" w:eastAsia="zh-CN"/>
        </w:rPr>
      </w:pPr>
      <w:r>
        <w:rPr>
          <w:rFonts w:eastAsia="黑体"/>
          <w:bCs/>
          <w:szCs w:val="24"/>
        </w:rPr>
        <w:t>表</w:t>
      </w:r>
      <w:r>
        <w:rPr>
          <w:rFonts w:hint="eastAsia" w:eastAsia="黑体"/>
          <w:bCs/>
          <w:szCs w:val="24"/>
          <w:lang w:val="en-US" w:eastAsia="zh-CN"/>
        </w:rPr>
        <w:t>2</w:t>
      </w:r>
      <w:r>
        <w:rPr>
          <w:rFonts w:eastAsia="黑体"/>
          <w:b/>
          <w:szCs w:val="24"/>
        </w:rPr>
        <w:t>：</w:t>
      </w:r>
      <w:r>
        <w:rPr>
          <w:rFonts w:hint="eastAsia" w:eastAsia="黑体"/>
          <w:b/>
          <w:szCs w:val="24"/>
          <w:lang w:val="en-US" w:eastAsia="zh-CN"/>
        </w:rPr>
        <w:t>不同观察成本值各项命中率指标的实验值</w:t>
      </w:r>
    </w:p>
    <w:tbl>
      <w:tblPr>
        <w:tblStyle w:val="16"/>
        <w:tblW w:w="4667"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94"/>
        <w:gridCol w:w="1892"/>
        <w:gridCol w:w="2147"/>
        <w:gridCol w:w="20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bottom w:val="single" w:color="auto" w:sz="4" w:space="0"/>
            </w:tcBorders>
            <w:vAlign w:val="center"/>
          </w:tcPr>
          <w:p>
            <w:pPr>
              <w:spacing w:line="360" w:lineRule="auto"/>
              <w:jc w:val="center"/>
              <w:rPr>
                <w:rFonts w:hint="eastAsia" w:eastAsia="宋体"/>
                <w:sz w:val="21"/>
                <w:szCs w:val="21"/>
                <w:lang w:val="en-US" w:eastAsia="zh-CN"/>
              </w:rPr>
            </w:pPr>
            <w:r>
              <w:rPr>
                <w:rFonts w:hint="eastAsia"/>
                <w:lang w:val="en-US" w:eastAsia="zh-CN"/>
              </w:rPr>
              <w:t>观察成本值</w:t>
            </w:r>
          </w:p>
        </w:tc>
        <w:tc>
          <w:tcPr>
            <w:tcW w:w="118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最大值命中率</w:t>
            </w:r>
          </w:p>
        </w:tc>
        <w:tc>
          <w:tcPr>
            <w:tcW w:w="134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m:t>
              </m:r>
            </m:oMath>
            <w:r>
              <w:rPr>
                <w:rFonts w:hint="eastAsia" w:hAnsi="Cambria Math" w:cs="Cambria Math"/>
                <w:i w:val="0"/>
                <w:lang w:val="en-US" w:eastAsia="zh-CN"/>
              </w:rPr>
              <w:t>命中率</w:t>
            </w:r>
          </w:p>
        </w:tc>
        <w:tc>
          <w:tcPr>
            <w:tcW w:w="1270" w:type="pct"/>
            <w:tcBorders>
              <w:bottom w:val="single" w:color="auto" w:sz="4" w:space="0"/>
            </w:tcBorders>
            <w:vAlign w:val="center"/>
          </w:tcPr>
          <w:p>
            <w:pPr>
              <w:spacing w:line="360" w:lineRule="auto"/>
              <w:jc w:val="center"/>
              <w:rPr>
                <w:rFonts w:hint="default"/>
                <w:sz w:val="21"/>
                <w:szCs w:val="21"/>
                <w:lang w:val="en-US"/>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m:t>
              </m:r>
            </m:oMath>
            <w:r>
              <w:rPr>
                <w:rFonts w:hint="eastAsia" w:hAnsi="Cambria Math" w:cs="Cambria Math"/>
                <w:i w:val="0"/>
                <w:lang w:val="en-US" w:eastAsia="zh-CN"/>
              </w:rPr>
              <w:t>命中率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0.0001</w:t>
            </w:r>
          </w:p>
        </w:tc>
        <w:tc>
          <w:tcPr>
            <w:tcW w:w="1189"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69.5%</w:t>
            </w:r>
          </w:p>
        </w:tc>
        <w:tc>
          <w:tcPr>
            <w:tcW w:w="1349"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w:t>
            </w:r>
          </w:p>
        </w:tc>
        <w:tc>
          <w:tcPr>
            <w:tcW w:w="1270"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68.6%</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99.8%</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70.2%</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99.8%</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74.1%</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99.6%</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0.5</w:t>
            </w:r>
          </w:p>
        </w:tc>
        <w:tc>
          <w:tcPr>
            <w:tcW w:w="1189"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86.6%</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99.7%</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0.7</w:t>
            </w:r>
          </w:p>
        </w:tc>
        <w:tc>
          <w:tcPr>
            <w:tcW w:w="1189"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95.5%</w:t>
            </w:r>
          </w:p>
        </w:tc>
        <w:tc>
          <w:tcPr>
            <w:tcW w:w="1349" w:type="pct"/>
            <w:tcBorders>
              <w:top w:val="nil"/>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c>
          <w:tcPr>
            <w:tcW w:w="1270" w:type="pct"/>
            <w:tcBorders>
              <w:top w:val="nil"/>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bl>
    <w:p>
      <w:pPr>
        <w:spacing w:line="360" w:lineRule="auto"/>
        <w:ind w:firstLine="420" w:firstLineChars="0"/>
        <w:jc w:val="both"/>
        <w:rPr>
          <w:rFonts w:hint="default"/>
          <w:lang w:val="en-US" w:eastAsia="zh-CN"/>
        </w:rPr>
      </w:pPr>
    </w:p>
    <w:p>
      <w:pPr>
        <w:widowControl/>
        <w:spacing w:line="360" w:lineRule="auto"/>
        <w:jc w:val="both"/>
        <w:rPr>
          <w:rFonts w:eastAsia="等线"/>
        </w:rPr>
      </w:pPr>
      <w:r>
        <w:drawing>
          <wp:inline distT="0" distB="0" distL="114300" distR="114300">
            <wp:extent cx="5273040" cy="39547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7"/>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eastAsia" w:eastAsia="黑体"/>
          <w:b/>
          <w:szCs w:val="24"/>
          <w:lang w:val="en-US" w:eastAsia="zh-CN"/>
        </w:rPr>
      </w:pPr>
      <w:r>
        <w:rPr>
          <w:rFonts w:eastAsia="黑体"/>
        </w:rPr>
        <w:t>图</w:t>
      </w:r>
      <w:r>
        <w:rPr>
          <w:rFonts w:hint="eastAsia" w:eastAsia="黑体"/>
          <w:lang w:val="en-US" w:eastAsia="zh-CN"/>
        </w:rPr>
        <w:t>4.3</w:t>
      </w:r>
      <w:r>
        <w:rPr>
          <w:rFonts w:eastAsia="等线"/>
        </w:rPr>
        <w:t xml:space="preserve"> </w:t>
      </w:r>
      <w:r>
        <w:rPr>
          <w:rFonts w:hint="eastAsia" w:eastAsia="黑体"/>
          <w:b w:val="0"/>
          <w:bCs/>
          <w:szCs w:val="24"/>
          <w:lang w:val="en-US" w:eastAsia="zh-CN"/>
        </w:rPr>
        <w:t>各项命中率指标-观察成本值曲线</w:t>
      </w:r>
    </w:p>
    <w:p>
      <w:pPr>
        <w:spacing w:before="156" w:beforeLines="50" w:after="156" w:afterLines="50" w:line="300" w:lineRule="exact"/>
        <w:ind w:firstLine="420" w:firstLineChars="0"/>
        <w:jc w:val="both"/>
        <w:rPr>
          <w:rFonts w:hint="default" w:eastAsia="黑体"/>
          <w:b/>
          <w:szCs w:val="24"/>
          <w:lang w:val="en-US" w:eastAsia="zh-CN"/>
        </w:rPr>
      </w:pPr>
      <w:r>
        <w:rPr>
          <w:rFonts w:hint="eastAsia"/>
          <w:lang w:val="en-US" w:eastAsia="zh-CN"/>
        </w:rPr>
        <w:t>在千次随机数据量的独立实验中，选择收益值与观察成本值之间的关系如下图所示。</w:t>
      </w:r>
    </w:p>
    <w:p>
      <w:pPr>
        <w:widowControl/>
        <w:spacing w:line="360" w:lineRule="auto"/>
        <w:jc w:val="both"/>
        <w:rPr>
          <w:rFonts w:eastAsia="等线"/>
        </w:rPr>
      </w:pPr>
      <w:r>
        <w:drawing>
          <wp:inline distT="0" distB="0" distL="114300" distR="114300">
            <wp:extent cx="5273040" cy="39547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8"/>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default" w:eastAsia="等线"/>
          <w:lang w:val="en-US"/>
        </w:rPr>
      </w:pPr>
      <w:r>
        <w:rPr>
          <w:rFonts w:eastAsia="黑体"/>
        </w:rPr>
        <w:t>图</w:t>
      </w:r>
      <w:r>
        <w:rPr>
          <w:rFonts w:hint="eastAsia" w:eastAsia="黑体"/>
          <w:lang w:val="en-US" w:eastAsia="zh-CN"/>
        </w:rPr>
        <w:t>4.4</w:t>
      </w:r>
      <w:r>
        <w:rPr>
          <w:rFonts w:eastAsia="等线"/>
        </w:rPr>
        <w:t xml:space="preserve"> </w:t>
      </w:r>
      <w:r>
        <w:rPr>
          <w:rFonts w:hint="eastAsia" w:eastAsia="黑体"/>
          <w:b w:val="0"/>
          <w:bCs/>
          <w:szCs w:val="24"/>
          <w:lang w:val="en-US" w:eastAsia="zh-CN"/>
        </w:rPr>
        <w:t>收益值上界、下界、均值-观察成本值曲线</w:t>
      </w:r>
    </w:p>
    <w:p>
      <w:pPr>
        <w:spacing w:line="460" w:lineRule="exact"/>
        <w:ind w:firstLine="420" w:firstLineChars="0"/>
        <w:jc w:val="both"/>
        <w:rPr>
          <w:rFonts w:hint="eastAsia" w:hAnsi="Cambria Math" w:cs="Cambria Math"/>
          <w:i w:val="0"/>
          <w:lang w:val="en-US" w:eastAsia="zh-CN"/>
        </w:rPr>
      </w:pPr>
      <w:r>
        <w:rPr>
          <w:rFonts w:hint="eastAsia" w:hAnsi="Cambria Math"/>
          <w:i w:val="0"/>
          <w:lang w:val="en-US" w:eastAsia="zh-CN"/>
        </w:rPr>
        <w:t>总结实验结果得：在观察对象服从均匀分布时：1、</w:t>
      </w:r>
      <w:r>
        <w:rPr>
          <w:rFonts w:hint="eastAsia" w:hAnsi="Cambria Math" w:cs="Cambria Math"/>
          <w:i w:val="0"/>
          <w:lang w:val="en-US" w:eastAsia="zh-CN"/>
        </w:rPr>
        <w:t>最大收益命中率随观察成本</w:t>
      </w:r>
      <m:oMath>
        <m:r>
          <m:rPr/>
          <w:rPr>
            <w:rFonts w:hint="default" w:ascii="Cambria Math"/>
            <w:lang w:val="en-US" w:eastAsia="zh-CN"/>
          </w:rPr>
          <m:t xml:space="preserve">c </m:t>
        </m:r>
      </m:oMath>
      <w:r>
        <w:rPr>
          <w:rFonts w:hint="eastAsia"/>
          <w:i w:val="0"/>
          <w:lang w:val="en-US" w:eastAsia="zh-CN"/>
        </w:rPr>
        <w:t>变大而变大且大致。2、</w:t>
      </w: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命中率与前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命中率在</w:t>
      </w:r>
      <m:oMath>
        <m:r>
          <m:rPr/>
          <w:rPr>
            <w:rFonts w:hint="default" w:ascii="Cambria Math"/>
            <w:lang w:val="en-US" w:eastAsia="zh-CN"/>
          </w:rPr>
          <m:t>c &gt;</m:t>
        </m:r>
        <m:sSup>
          <m:sSupPr>
            <m:ctrlPr>
              <w:rPr>
                <w:rFonts w:hint="default" w:ascii="Cambria Math"/>
                <w:i/>
                <w:lang w:val="en-US" w:eastAsia="zh-CN"/>
              </w:rPr>
            </m:ctrlPr>
          </m:sSupPr>
          <m:e>
            <m:r>
              <m:rPr/>
              <w:rPr>
                <w:rFonts w:hint="default" w:ascii="Cambria Math"/>
                <w:lang w:val="en-US" w:eastAsia="zh-CN"/>
              </w:rPr>
              <m:t>10</m:t>
            </m:r>
            <m:ctrlPr>
              <w:rPr>
                <w:rFonts w:hint="default" w:ascii="Cambria Math"/>
                <w:i/>
                <w:lang w:val="en-US" w:eastAsia="zh-CN"/>
              </w:rPr>
            </m:ctrlPr>
          </m:e>
          <m:sup>
            <m:r>
              <m:rPr/>
              <w:rPr>
                <w:rFonts w:hint="default" w:ascii="Cambria Math"/>
                <w:lang w:val="en-US" w:eastAsia="zh-CN"/>
              </w:rPr>
              <m:t>−4</m:t>
            </m:r>
            <m:ctrlPr>
              <w:rPr>
                <w:rFonts w:hint="default" w:ascii="Cambria Math"/>
                <w:i/>
                <w:lang w:val="en-US" w:eastAsia="zh-CN"/>
              </w:rPr>
            </m:ctrlPr>
          </m:sup>
        </m:sSup>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时几乎稳定为</w:t>
      </w:r>
      <m:oMath>
        <m:r>
          <m:rPr/>
          <w:rPr>
            <w:rFonts w:hint="default" w:ascii="Cambria Math"/>
            <w:lang w:val="en-US" w:eastAsia="zh-CN"/>
          </w:rPr>
          <m:t>100</m:t>
        </m:r>
        <m:r>
          <m:rPr/>
          <w:rPr>
            <w:rFonts w:hint="default" w:ascii="Cambria Math" w:hAnsi="Cambria Math" w:cs="Cambria Math"/>
            <w:lang w:val="en-US" w:eastAsia="zh-CN"/>
          </w:rPr>
          <m:t>%</m:t>
        </m:r>
      </m:oMath>
      <w:r>
        <w:rPr>
          <w:rFonts w:hint="eastAsia" w:hAnsi="Cambria Math" w:cs="Cambria Math"/>
          <w:i w:val="0"/>
          <w:lang w:val="en-US" w:eastAsia="zh-CN"/>
        </w:rPr>
        <w:t>。3</w:t>
      </w:r>
      <w:r>
        <w:rPr>
          <w:rFonts w:hint="eastAsia"/>
          <w:lang w:val="en-US" w:eastAsia="zh-CN"/>
        </w:rPr>
        <w:t>、观察成本值</w:t>
      </w:r>
      <m:oMath>
        <m:r>
          <m:rPr/>
          <w:rPr>
            <w:rFonts w:hint="default" w:ascii="Cambria Math"/>
            <w:lang w:val="en-US" w:eastAsia="zh-CN"/>
          </w:rPr>
          <m:t xml:space="preserve">c </m:t>
        </m:r>
        <m:r>
          <m:rPr/>
          <w:rPr>
            <w:rFonts w:hint="default" w:ascii="Cambria Math" w:hAnsi="Cambria Math" w:cs="Cambria Math"/>
            <w:lang w:val="en-US" w:eastAsia="zh-CN"/>
          </w:rPr>
          <m:t>ϵ(0, 0.5</m:t>
        </m:r>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时，收益下限随</w:t>
      </w:r>
      <m:oMath>
        <m:r>
          <m:rPr/>
          <w:rPr>
            <w:rFonts w:hint="default" w:ascii="Cambria Math" w:hAnsi="Cambria Math" w:cs="Cambria Math"/>
            <w:lang w:val="en-US" w:eastAsia="zh-CN"/>
          </w:rPr>
          <m:t xml:space="preserve"> </m:t>
        </m:r>
        <m:r>
          <m:rPr/>
          <w:rPr>
            <w:rFonts w:hint="default" w:ascii="Cambria Math"/>
            <w:lang w:val="en-US" w:eastAsia="zh-CN"/>
          </w:rPr>
          <m:t xml:space="preserve">c </m:t>
        </m:r>
      </m:oMath>
      <w:r>
        <w:rPr>
          <w:rFonts w:hint="eastAsia"/>
          <w:i w:val="0"/>
          <w:lang w:val="en-US" w:eastAsia="zh-CN"/>
        </w:rPr>
        <w:t>的增大总体呈减小后增大的趋势，但极其不稳定</w:t>
      </w:r>
      <w:r>
        <w:rPr>
          <w:rFonts w:hint="eastAsia" w:hAnsi="Cambria Math" w:cs="Cambria Math"/>
          <w:i w:val="0"/>
          <w:lang w:val="en-US" w:eastAsia="zh-CN"/>
        </w:rPr>
        <w:t>，</w:t>
      </w:r>
      <m:oMath>
        <m:r>
          <m:rPr/>
          <w:rPr>
            <w:rFonts w:hint="default" w:ascii="Cambria Math"/>
            <w:lang w:val="en-US" w:eastAsia="zh-CN"/>
          </w:rPr>
          <m:t>c &gt;0.5</m:t>
        </m:r>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时，收益下限随观察成本</w:t>
      </w:r>
      <m:oMath>
        <m:r>
          <m:rPr/>
          <w:rPr>
            <w:rFonts w:hint="default" w:ascii="Cambria Math"/>
            <w:lang w:val="en-US" w:eastAsia="zh-CN"/>
          </w:rPr>
          <m:t xml:space="preserve">c </m:t>
        </m:r>
      </m:oMath>
      <w:r>
        <w:rPr>
          <w:rFonts w:hint="eastAsia"/>
          <w:i w:val="0"/>
          <w:lang w:val="en-US" w:eastAsia="zh-CN"/>
        </w:rPr>
        <w:t>增大而减小且呈线性变化。4、选择收益上界与</w:t>
      </w:r>
      <w:r>
        <w:rPr>
          <w:rFonts w:hint="eastAsia"/>
          <w:lang w:val="en-US" w:eastAsia="zh-CN"/>
        </w:rPr>
        <w:t>观察成本值</w:t>
      </w:r>
      <m:oMath>
        <m:r>
          <m:rPr/>
          <w:rPr>
            <w:rFonts w:hint="default" w:ascii="Cambria Math"/>
            <w:lang w:val="en-US" w:eastAsia="zh-CN"/>
          </w:rPr>
          <m:t xml:space="preserve"> c </m:t>
        </m:r>
      </m:oMath>
      <w:r>
        <w:rPr>
          <w:rFonts w:hint="eastAsia"/>
          <w:i w:val="0"/>
          <w:lang w:val="en-US" w:eastAsia="zh-CN"/>
        </w:rPr>
        <w:t>的关系符合收益上界随</w:t>
      </w:r>
      <m:oMath>
        <m:r>
          <m:rPr/>
          <w:rPr>
            <w:rFonts w:hint="default" w:ascii="Cambria Math"/>
            <w:lang w:val="en-US" w:eastAsia="zh-CN"/>
          </w:rPr>
          <m:t xml:space="preserve"> c </m:t>
        </m:r>
      </m:oMath>
      <w:r>
        <w:rPr>
          <w:rFonts w:hint="eastAsia"/>
          <w:i w:val="0"/>
          <w:lang w:val="en-US" w:eastAsia="zh-CN"/>
        </w:rPr>
        <w:t>单调减小的一次函数。5、选择收益的均值随观察成本</w:t>
      </w:r>
      <m:oMath>
        <m:r>
          <m:rPr/>
          <w:rPr>
            <w:rFonts w:hint="default" w:ascii="Cambria Math"/>
            <w:lang w:val="en-US" w:eastAsia="zh-CN"/>
          </w:rPr>
          <m:t xml:space="preserve"> c </m:t>
        </m:r>
      </m:oMath>
      <w:r>
        <w:rPr>
          <w:rFonts w:hint="eastAsia"/>
          <w:i w:val="0"/>
          <w:lang w:val="en-US" w:eastAsia="zh-CN"/>
        </w:rPr>
        <w:t>的增加大致呈减小趋势，且减小速率也随</w:t>
      </w:r>
      <m:oMath>
        <m:r>
          <m:rPr/>
          <w:rPr>
            <w:rFonts w:hint="default" w:ascii="Cambria Math"/>
            <w:lang w:val="en-US" w:eastAsia="zh-CN"/>
          </w:rPr>
          <m:t xml:space="preserve"> c </m:t>
        </m:r>
      </m:oMath>
      <w:r>
        <w:rPr>
          <w:rFonts w:hint="eastAsia"/>
          <w:i w:val="0"/>
          <w:lang w:val="en-US" w:eastAsia="zh-CN"/>
        </w:rPr>
        <w:t>增大而减小至趋于一定值。6、当</w:t>
      </w:r>
      <m:oMath>
        <m:r>
          <m:rPr/>
          <w:rPr>
            <w:rFonts w:hint="default" w:ascii="Cambria Math"/>
            <w:lang w:val="en-US" w:eastAsia="zh-CN"/>
          </w:rPr>
          <m:t xml:space="preserve">c&lt;0.5μ </m:t>
        </m:r>
      </m:oMath>
      <w:r>
        <w:rPr>
          <w:rFonts w:hint="eastAsia"/>
          <w:i w:val="0"/>
          <w:lang w:val="en-US" w:eastAsia="zh-CN"/>
        </w:rPr>
        <w:t>时</w:t>
      </w:r>
      <w:r>
        <w:rPr>
          <w:rFonts w:hint="eastAsia" w:hAnsi="Cambria Math" w:cs="Cambria Math"/>
          <w:i w:val="0"/>
          <w:lang w:val="en-US" w:eastAsia="zh-CN"/>
        </w:rPr>
        <w:t>该策略下的收益均值大概率为正数，</w:t>
      </w:r>
      <m:oMath>
        <m:r>
          <m:rPr/>
          <w:rPr>
            <w:rFonts w:hint="default" w:ascii="Cambria Math"/>
            <w:lang w:val="en-US" w:eastAsia="zh-CN"/>
          </w:rPr>
          <m:t xml:space="preserve">c &gt;0.5μ </m:t>
        </m:r>
      </m:oMath>
      <w:r>
        <w:rPr>
          <w:rFonts w:hint="eastAsia" w:hAnsi="Cambria Math" w:cs="Cambria Math"/>
          <w:i w:val="0"/>
          <w:lang w:val="en-US" w:eastAsia="zh-CN"/>
        </w:rPr>
        <w:t>时收益均值为负值。</w:t>
      </w:r>
    </w:p>
    <w:p>
      <w:pPr>
        <w:spacing w:line="460" w:lineRule="exact"/>
        <w:jc w:val="both"/>
        <w:rPr>
          <w:rFonts w:hint="default" w:hAnsi="Cambria Math" w:cs="Cambria Math"/>
          <w:i w:val="0"/>
          <w:lang w:val="en-US" w:eastAsia="zh-CN"/>
        </w:rPr>
      </w:pPr>
    </w:p>
    <w:p>
      <w:pPr>
        <w:spacing w:line="360" w:lineRule="auto"/>
        <w:ind w:firstLine="420" w:firstLineChars="0"/>
        <w:jc w:val="both"/>
        <w:rPr>
          <w:rFonts w:hint="eastAsia"/>
          <w:lang w:val="en-US" w:eastAsia="zh-CN"/>
        </w:rPr>
      </w:pPr>
      <w:r>
        <w:rPr>
          <w:rFonts w:hint="eastAsia"/>
          <w:lang w:val="en-US" w:eastAsia="zh-CN"/>
        </w:rPr>
        <w:t>指数分布情形实验结果</w:t>
      </w:r>
    </w:p>
    <w:p>
      <w:pPr>
        <w:spacing w:line="360" w:lineRule="auto"/>
        <w:ind w:firstLine="420" w:firstLineChars="0"/>
        <w:jc w:val="both"/>
        <w:rPr>
          <w:rFonts w:hint="eastAsia"/>
          <w:lang w:val="en-US" w:eastAsia="zh-CN"/>
        </w:rPr>
      </w:pPr>
      <w:r>
        <w:rPr>
          <w:rFonts w:hint="eastAsia"/>
          <w:lang w:val="en-US" w:eastAsia="zh-CN"/>
        </w:rPr>
        <w:t>在千次随机数据量的独立实验中，不同观察成本值的情况下，各项命中率指标也各不相同。</w:t>
      </w:r>
    </w:p>
    <w:p>
      <w:pPr>
        <w:spacing w:line="360" w:lineRule="auto"/>
        <w:ind w:firstLine="420" w:firstLineChars="0"/>
        <w:jc w:val="both"/>
        <w:rPr>
          <w:rFonts w:hint="eastAsia"/>
          <w:lang w:val="en-US" w:eastAsia="zh-CN"/>
        </w:rPr>
      </w:pPr>
    </w:p>
    <w:p>
      <w:pPr>
        <w:spacing w:line="360" w:lineRule="auto"/>
        <w:ind w:firstLine="420" w:firstLineChars="0"/>
        <w:jc w:val="both"/>
        <w:rPr>
          <w:rFonts w:hint="eastAsia"/>
          <w:lang w:val="en-US" w:eastAsia="zh-CN"/>
        </w:rPr>
      </w:pPr>
    </w:p>
    <w:p>
      <w:pPr>
        <w:widowControl/>
        <w:spacing w:before="240" w:after="240" w:line="300" w:lineRule="auto"/>
        <w:jc w:val="center"/>
        <w:rPr>
          <w:rFonts w:hint="default" w:eastAsia="黑体"/>
          <w:bCs/>
          <w:szCs w:val="24"/>
          <w:lang w:val="en-US" w:eastAsia="zh-CN"/>
        </w:rPr>
      </w:pPr>
      <w:r>
        <w:rPr>
          <w:rFonts w:eastAsia="黑体"/>
          <w:bCs/>
          <w:szCs w:val="24"/>
        </w:rPr>
        <w:t>表</w:t>
      </w:r>
      <w:r>
        <w:rPr>
          <w:rFonts w:hint="eastAsia" w:eastAsia="黑体"/>
          <w:bCs/>
          <w:szCs w:val="24"/>
          <w:lang w:val="en-US" w:eastAsia="zh-CN"/>
        </w:rPr>
        <w:t>3</w:t>
      </w:r>
      <w:r>
        <w:rPr>
          <w:rFonts w:eastAsia="黑体"/>
          <w:b/>
          <w:szCs w:val="24"/>
        </w:rPr>
        <w:t>：</w:t>
      </w:r>
      <w:r>
        <w:rPr>
          <w:rFonts w:hint="eastAsia" w:eastAsia="黑体"/>
          <w:b/>
          <w:szCs w:val="24"/>
          <w:lang w:val="en-US" w:eastAsia="zh-CN"/>
        </w:rPr>
        <w:t>不同观察成本值各项命中率指标的实验值</w:t>
      </w:r>
    </w:p>
    <w:tbl>
      <w:tblPr>
        <w:tblStyle w:val="16"/>
        <w:tblW w:w="4667"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94"/>
        <w:gridCol w:w="1892"/>
        <w:gridCol w:w="2147"/>
        <w:gridCol w:w="20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bottom w:val="single" w:color="auto" w:sz="4" w:space="0"/>
            </w:tcBorders>
            <w:vAlign w:val="center"/>
          </w:tcPr>
          <w:p>
            <w:pPr>
              <w:spacing w:line="360" w:lineRule="auto"/>
              <w:jc w:val="center"/>
              <w:rPr>
                <w:rFonts w:hint="eastAsia" w:eastAsia="宋体"/>
                <w:sz w:val="21"/>
                <w:szCs w:val="21"/>
                <w:lang w:val="en-US" w:eastAsia="zh-CN"/>
              </w:rPr>
            </w:pPr>
            <w:r>
              <w:rPr>
                <w:rFonts w:hint="eastAsia"/>
                <w:lang w:val="en-US" w:eastAsia="zh-CN"/>
              </w:rPr>
              <w:t>观察成本值</w:t>
            </w:r>
          </w:p>
        </w:tc>
        <w:tc>
          <w:tcPr>
            <w:tcW w:w="118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最大值命中率</w:t>
            </w:r>
          </w:p>
        </w:tc>
        <w:tc>
          <w:tcPr>
            <w:tcW w:w="134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m:t>
              </m:r>
            </m:oMath>
            <w:r>
              <w:rPr>
                <w:rFonts w:hint="eastAsia" w:hAnsi="Cambria Math" w:cs="Cambria Math"/>
                <w:i w:val="0"/>
                <w:lang w:val="en-US" w:eastAsia="zh-CN"/>
              </w:rPr>
              <w:t>命中率</w:t>
            </w:r>
          </w:p>
        </w:tc>
        <w:tc>
          <w:tcPr>
            <w:tcW w:w="1270" w:type="pct"/>
            <w:tcBorders>
              <w:bottom w:val="single" w:color="auto" w:sz="4" w:space="0"/>
            </w:tcBorders>
            <w:vAlign w:val="center"/>
          </w:tcPr>
          <w:p>
            <w:pPr>
              <w:spacing w:line="360" w:lineRule="auto"/>
              <w:jc w:val="center"/>
              <w:rPr>
                <w:rFonts w:hint="default"/>
                <w:sz w:val="21"/>
                <w:szCs w:val="21"/>
                <w:lang w:val="en-US"/>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m:t>
              </m:r>
            </m:oMath>
            <w:r>
              <w:rPr>
                <w:rFonts w:hint="eastAsia" w:hAnsi="Cambria Math" w:cs="Cambria Math"/>
                <w:i w:val="0"/>
                <w:lang w:val="en-US" w:eastAsia="zh-CN"/>
              </w:rPr>
              <w:t>命中率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0.0001</w:t>
            </w:r>
          </w:p>
        </w:tc>
        <w:tc>
          <w:tcPr>
            <w:tcW w:w="1189"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11%</w:t>
            </w:r>
          </w:p>
        </w:tc>
        <w:tc>
          <w:tcPr>
            <w:tcW w:w="1349"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11.3%</w:t>
            </w:r>
          </w:p>
        </w:tc>
        <w:tc>
          <w:tcPr>
            <w:tcW w:w="1270"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11.3%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52.1%</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69.7%</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71.6%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54.7%</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96.1%</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55.9%</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96.8%</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0.5</w:t>
            </w:r>
          </w:p>
        </w:tc>
        <w:tc>
          <w:tcPr>
            <w:tcW w:w="1189"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57.1%</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99.7%</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0.7</w:t>
            </w:r>
          </w:p>
        </w:tc>
        <w:tc>
          <w:tcPr>
            <w:tcW w:w="1189"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61.4%</w:t>
            </w:r>
          </w:p>
        </w:tc>
        <w:tc>
          <w:tcPr>
            <w:tcW w:w="1349" w:type="pct"/>
            <w:tcBorders>
              <w:top w:val="nil"/>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c>
          <w:tcPr>
            <w:tcW w:w="1270" w:type="pct"/>
            <w:tcBorders>
              <w:top w:val="nil"/>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bl>
    <w:p>
      <w:pPr>
        <w:spacing w:line="360" w:lineRule="auto"/>
        <w:ind w:firstLine="420" w:firstLineChars="0"/>
        <w:jc w:val="both"/>
        <w:rPr>
          <w:rFonts w:hint="default"/>
          <w:lang w:val="en-US" w:eastAsia="zh-CN"/>
        </w:rPr>
      </w:pPr>
    </w:p>
    <w:p>
      <w:pPr>
        <w:widowControl/>
        <w:spacing w:line="360" w:lineRule="auto"/>
        <w:jc w:val="both"/>
        <w:rPr>
          <w:rFonts w:eastAsia="等线"/>
        </w:rPr>
      </w:pPr>
      <w:r>
        <w:drawing>
          <wp:inline distT="0" distB="0" distL="114300" distR="114300">
            <wp:extent cx="5273040" cy="39547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9"/>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eastAsia" w:eastAsia="黑体"/>
          <w:b/>
          <w:szCs w:val="24"/>
          <w:lang w:val="en-US" w:eastAsia="zh-CN"/>
        </w:rPr>
      </w:pPr>
      <w:r>
        <w:rPr>
          <w:rFonts w:eastAsia="黑体"/>
        </w:rPr>
        <w:t>图</w:t>
      </w:r>
      <w:r>
        <w:rPr>
          <w:rFonts w:hint="eastAsia" w:eastAsia="黑体"/>
          <w:lang w:val="en-US" w:eastAsia="zh-CN"/>
        </w:rPr>
        <w:t>4.5</w:t>
      </w:r>
      <w:r>
        <w:rPr>
          <w:rFonts w:eastAsia="等线"/>
        </w:rPr>
        <w:t xml:space="preserve"> </w:t>
      </w:r>
      <w:r>
        <w:rPr>
          <w:rFonts w:hint="eastAsia" w:eastAsia="黑体"/>
          <w:b w:val="0"/>
          <w:bCs/>
          <w:szCs w:val="24"/>
          <w:lang w:val="en-US" w:eastAsia="zh-CN"/>
        </w:rPr>
        <w:t>各项命中率指标-观察成本值曲线</w:t>
      </w:r>
    </w:p>
    <w:p>
      <w:pPr>
        <w:spacing w:before="156" w:beforeLines="50" w:after="156" w:afterLines="50" w:line="300" w:lineRule="exact"/>
        <w:ind w:firstLine="420" w:firstLineChars="0"/>
        <w:jc w:val="both"/>
        <w:rPr>
          <w:rFonts w:hint="default" w:eastAsia="黑体"/>
          <w:b/>
          <w:szCs w:val="24"/>
          <w:lang w:val="en-US" w:eastAsia="zh-CN"/>
        </w:rPr>
      </w:pPr>
      <w:r>
        <w:rPr>
          <w:rFonts w:hint="eastAsia"/>
          <w:lang w:val="en-US" w:eastAsia="zh-CN"/>
        </w:rPr>
        <w:t>在千次随机数据量的独立实验中，选择收益值与观察成本值之间的关系如下图所示。</w:t>
      </w:r>
    </w:p>
    <w:p>
      <w:pPr>
        <w:widowControl/>
        <w:spacing w:line="360" w:lineRule="auto"/>
        <w:jc w:val="both"/>
        <w:rPr>
          <w:rFonts w:eastAsia="等线"/>
        </w:rPr>
      </w:pPr>
      <w:r>
        <w:drawing>
          <wp:inline distT="0" distB="0" distL="114300" distR="114300">
            <wp:extent cx="5273040" cy="39547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0"/>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default" w:eastAsia="等线"/>
          <w:lang w:val="en-US"/>
        </w:rPr>
      </w:pPr>
      <w:r>
        <w:rPr>
          <w:rFonts w:eastAsia="黑体"/>
        </w:rPr>
        <w:t>图</w:t>
      </w:r>
      <w:r>
        <w:rPr>
          <w:rFonts w:hint="eastAsia" w:eastAsia="黑体"/>
          <w:lang w:val="en-US" w:eastAsia="zh-CN"/>
        </w:rPr>
        <w:t>4.6</w:t>
      </w:r>
      <w:r>
        <w:rPr>
          <w:rFonts w:eastAsia="等线"/>
        </w:rPr>
        <w:t xml:space="preserve"> </w:t>
      </w:r>
      <w:r>
        <w:rPr>
          <w:rFonts w:hint="eastAsia" w:eastAsia="黑体"/>
          <w:b w:val="0"/>
          <w:bCs/>
          <w:szCs w:val="24"/>
          <w:lang w:val="en-US" w:eastAsia="zh-CN"/>
        </w:rPr>
        <w:t>收益值上界、下界、均值-观察成本值曲线</w:t>
      </w:r>
    </w:p>
    <w:p>
      <w:pPr>
        <w:spacing w:line="460" w:lineRule="exact"/>
        <w:ind w:firstLine="420" w:firstLineChars="0"/>
        <w:jc w:val="both"/>
        <w:rPr>
          <w:rFonts w:hint="default"/>
          <w:lang w:val="en-US" w:eastAsia="zh-CN"/>
        </w:rPr>
      </w:pPr>
      <w:r>
        <w:rPr>
          <w:rFonts w:hint="eastAsia" w:hAnsi="Cambria Math"/>
          <w:i w:val="0"/>
          <w:lang w:val="en-US" w:eastAsia="zh-CN"/>
        </w:rPr>
        <w:t>总结实验结果得：在观察对象服从指数分布时：1、</w:t>
      </w:r>
      <m:oMath>
        <m:r>
          <m:rPr/>
          <w:rPr>
            <w:rFonts w:hint="default" w:ascii="Cambria Math"/>
            <w:lang w:val="en-US" w:eastAsia="zh-CN"/>
          </w:rPr>
          <m:t>c &gt;0</m:t>
        </m:r>
      </m:oMath>
      <w:r>
        <w:rPr>
          <w:rFonts w:hint="eastAsia"/>
          <w:i w:val="0"/>
          <w:lang w:val="en-US" w:eastAsia="zh-CN"/>
        </w:rPr>
        <w:t>时</w:t>
      </w:r>
      <w:r>
        <w:rPr>
          <w:rFonts w:hint="eastAsia" w:hAnsi="Cambria Math" w:cs="Cambria Math"/>
          <w:i w:val="0"/>
          <w:lang w:val="en-US" w:eastAsia="zh-CN"/>
        </w:rPr>
        <w:t>最大收益命中率随观察成本</w:t>
      </w:r>
      <m:oMath>
        <m:r>
          <m:rPr/>
          <w:rPr>
            <w:rFonts w:hint="default" w:ascii="Cambria Math" w:hAnsi="Cambria Math" w:cs="Cambria Math"/>
            <w:lang w:val="en-US" w:eastAsia="zh-CN"/>
          </w:rPr>
          <m:t xml:space="preserve"> </m:t>
        </m:r>
        <m:r>
          <m:rPr/>
          <w:rPr>
            <w:rFonts w:hint="default" w:ascii="Cambria Math"/>
            <w:lang w:val="en-US" w:eastAsia="zh-CN"/>
          </w:rPr>
          <m:t xml:space="preserve">c  </m:t>
        </m:r>
      </m:oMath>
      <w:r>
        <w:rPr>
          <w:rFonts w:hint="eastAsia"/>
          <w:i w:val="0"/>
          <w:lang w:val="en-US" w:eastAsia="zh-CN"/>
        </w:rPr>
        <w:t>变大而变大，</w:t>
      </w:r>
      <m:oMath>
        <m:r>
          <m:rPr/>
          <w:rPr>
            <w:rFonts w:hint="default" w:ascii="Cambria Math"/>
            <w:lang w:val="en-US" w:eastAsia="zh-CN"/>
          </w:rPr>
          <m:t xml:space="preserve">c </m:t>
        </m:r>
        <m:r>
          <m:rPr/>
          <w:rPr>
            <w:rFonts w:hint="default" w:ascii="Cambria Math" w:hAnsi="Cambria Math" w:cs="Cambria Math"/>
            <w:lang w:val="en-US" w:eastAsia="zh-CN"/>
          </w:rPr>
          <m:t>ϵ(0, 0.6</m:t>
        </m:r>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与</w:t>
      </w:r>
      <m:oMath>
        <m:r>
          <m:rPr/>
          <w:rPr>
            <w:rFonts w:hint="default" w:ascii="Cambria Math"/>
            <w:lang w:val="en-US" w:eastAsia="zh-CN"/>
          </w:rPr>
          <m:t>c &gt;μ</m:t>
        </m:r>
        <m:r>
          <m:rPr/>
          <w:rPr>
            <w:rFonts w:hint="default" w:ascii="Cambria Math" w:hAnsi="Cambria Math" w:cs="Cambria Math"/>
            <w:lang w:val="en-US" w:eastAsia="zh-CN"/>
          </w:rPr>
          <m:t xml:space="preserve"> </m:t>
        </m:r>
      </m:oMath>
      <w:r>
        <w:rPr>
          <w:rFonts w:hint="eastAsia" w:hAnsi="Cambria Math" w:cs="Cambria Math"/>
          <w:i w:val="0"/>
          <w:lang w:val="en-US" w:eastAsia="zh-CN"/>
        </w:rPr>
        <w:t>时，最大收益命中率随观察成本</w:t>
      </w:r>
      <m:oMath>
        <m:r>
          <m:rPr/>
          <w:rPr>
            <w:rFonts w:hint="default" w:ascii="Cambria Math"/>
            <w:lang w:val="en-US" w:eastAsia="zh-CN"/>
          </w:rPr>
          <m:t xml:space="preserve">c </m:t>
        </m:r>
      </m:oMath>
      <w:r>
        <w:rPr>
          <w:rFonts w:hint="eastAsia"/>
          <w:i w:val="0"/>
          <w:lang w:val="en-US" w:eastAsia="zh-CN"/>
        </w:rPr>
        <w:t>增长较为缓慢，</w:t>
      </w:r>
      <m:oMath>
        <m:r>
          <m:rPr/>
          <w:rPr>
            <w:rFonts w:hint="default" w:ascii="Cambria Math"/>
            <w:lang w:val="en-US" w:eastAsia="zh-CN"/>
          </w:rPr>
          <m:t xml:space="preserve">c </m:t>
        </m:r>
        <m:r>
          <m:rPr/>
          <w:rPr>
            <w:rFonts w:hint="default" w:ascii="Cambria Math" w:hAnsi="Cambria Math" w:cs="Cambria Math"/>
            <w:lang w:val="en-US" w:eastAsia="zh-CN"/>
          </w:rPr>
          <m:t xml:space="preserve">ϵ(0.6μ, </m:t>
        </m:r>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时最大收益命中率随观察成本</w:t>
      </w:r>
      <m:oMath>
        <m:r>
          <m:rPr/>
          <w:rPr>
            <w:rFonts w:hint="default" w:ascii="Cambria Math"/>
            <w:lang w:val="en-US" w:eastAsia="zh-CN"/>
          </w:rPr>
          <m:t xml:space="preserve">c </m:t>
        </m:r>
      </m:oMath>
      <w:r>
        <w:rPr>
          <w:rFonts w:hint="eastAsia"/>
          <w:i w:val="0"/>
          <w:lang w:val="en-US" w:eastAsia="zh-CN"/>
        </w:rPr>
        <w:t>增长相对较快，</w:t>
      </w:r>
      <m:oMath>
        <m:r>
          <m:rPr/>
          <w:rPr>
            <w:rFonts w:hint="default" w:ascii="Cambria Math"/>
            <w:lang w:val="en-US" w:eastAsia="zh-CN"/>
          </w:rPr>
          <m:t xml:space="preserve">c&gt;0.001μ </m:t>
        </m:r>
      </m:oMath>
      <w:r>
        <w:rPr>
          <w:rFonts w:hint="eastAsia"/>
          <w:i w:val="0"/>
          <w:lang w:val="en-US" w:eastAsia="zh-CN"/>
        </w:rPr>
        <w:t>时，最大值命中率大概率大于</w:t>
      </w:r>
      <m:oMath>
        <m:r>
          <m:rPr/>
          <w:rPr>
            <w:rFonts w:hint="default" w:ascii="Cambria Math"/>
            <w:lang w:val="en-US" w:eastAsia="zh-CN"/>
          </w:rPr>
          <m:t>50</m:t>
        </m:r>
        <m:r>
          <m:rPr/>
          <w:rPr>
            <w:rFonts w:hint="default" w:ascii="Cambria Math" w:hAnsi="Cambria Math" w:cs="Cambria Math"/>
            <w:lang w:val="en-US" w:eastAsia="zh-CN"/>
          </w:rPr>
          <m:t>%</m:t>
        </m:r>
      </m:oMath>
      <w:r>
        <w:rPr>
          <w:rFonts w:hint="eastAsia"/>
          <w:i w:val="0"/>
          <w:lang w:val="en-US" w:eastAsia="zh-CN"/>
        </w:rPr>
        <w:t>。2、</w:t>
      </w: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命中率与前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命中率在</w:t>
      </w:r>
      <m:oMath>
        <m:r>
          <m:rPr/>
          <w:rPr>
            <w:rFonts w:hint="default" w:ascii="Cambria Math"/>
            <w:lang w:val="en-US" w:eastAsia="zh-CN"/>
          </w:rPr>
          <m:t>c &gt;0.01</m:t>
        </m:r>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时稳定且可达</w:t>
      </w:r>
      <m:oMath>
        <m:r>
          <m:rPr/>
          <w:rPr>
            <w:rFonts w:hint="default" w:ascii="Cambria Math"/>
            <w:lang w:val="en-US" w:eastAsia="zh-CN"/>
          </w:rPr>
          <m:t>90</m:t>
        </m:r>
        <m:r>
          <m:rPr/>
          <w:rPr>
            <w:rFonts w:hint="default" w:ascii="Cambria Math" w:hAnsi="Cambria Math" w:cs="Cambria Math"/>
            <w:lang w:val="en-US" w:eastAsia="zh-CN"/>
          </w:rPr>
          <m:t>%</m:t>
        </m:r>
      </m:oMath>
      <w:r>
        <w:rPr>
          <w:rFonts w:hint="eastAsia" w:hAnsi="Cambria Math" w:cs="Cambria Math"/>
          <w:i w:val="0"/>
          <w:lang w:val="en-US" w:eastAsia="zh-CN"/>
        </w:rPr>
        <w:t>以上。3</w:t>
      </w:r>
      <w:r>
        <w:rPr>
          <w:rFonts w:hint="eastAsia"/>
          <w:lang w:val="en-US" w:eastAsia="zh-CN"/>
        </w:rPr>
        <w:t>、观察成本值</w:t>
      </w:r>
      <m:oMath>
        <m:r>
          <m:rPr/>
          <w:rPr>
            <w:rFonts w:hint="default" w:ascii="Cambria Math"/>
            <w:lang w:val="en-US" w:eastAsia="zh-CN"/>
          </w:rPr>
          <m:t xml:space="preserve">c </m:t>
        </m:r>
        <m:r>
          <m:rPr/>
          <w:rPr>
            <w:rFonts w:hint="default" w:ascii="Cambria Math" w:hAnsi="Cambria Math" w:cs="Cambria Math"/>
            <w:lang w:val="en-US" w:eastAsia="zh-CN"/>
          </w:rPr>
          <m:t xml:space="preserve">ϵ(0, </m:t>
        </m:r>
        <m:r>
          <m:rPr/>
          <w:rPr>
            <w:rFonts w:ascii="Cambria Math" w:hAnsi="Cambria Math" w:cs="Cambria Math"/>
            <w:lang w:val="en-US"/>
          </w:rPr>
          <m:t>μ</m:t>
        </m:r>
        <m:r>
          <m:rPr/>
          <w:rPr>
            <w:rFonts w:hint="default" w:ascii="Cambria Math" w:hAnsi="Cambria Math" w:cs="Cambria Math"/>
            <w:lang w:val="en-US" w:eastAsia="zh-CN"/>
          </w:rPr>
          <m:t>)</m:t>
        </m:r>
      </m:oMath>
      <w:r>
        <w:rPr>
          <w:rFonts w:hint="eastAsia" w:hAnsi="Cambria Math" w:cs="Cambria Math"/>
          <w:i w:val="0"/>
          <w:lang w:val="en-US" w:eastAsia="zh-CN"/>
        </w:rPr>
        <w:t>时收益下限随观察成本</w:t>
      </w:r>
      <m:oMath>
        <m:r>
          <m:rPr/>
          <w:rPr>
            <w:rFonts w:hint="default" w:ascii="Cambria Math"/>
            <w:lang w:val="en-US" w:eastAsia="zh-CN"/>
          </w:rPr>
          <m:t xml:space="preserve">c </m:t>
        </m:r>
      </m:oMath>
      <w:r>
        <w:rPr>
          <w:rFonts w:hint="eastAsia"/>
          <w:i w:val="0"/>
          <w:lang w:val="en-US" w:eastAsia="zh-CN"/>
        </w:rPr>
        <w:t>先变小后变大，</w:t>
      </w:r>
      <m:oMath>
        <m:r>
          <m:rPr/>
          <w:rPr>
            <w:rFonts w:hint="default" w:ascii="Cambria Math"/>
            <w:lang w:val="en-US" w:eastAsia="zh-CN"/>
          </w:rPr>
          <m:t xml:space="preserve">c&gt;μ </m:t>
        </m:r>
      </m:oMath>
      <w:r>
        <w:rPr>
          <w:rFonts w:hint="eastAsia" w:hAnsi="Cambria Math" w:cs="Cambria Math"/>
          <w:i w:val="0"/>
          <w:lang w:val="en-US" w:eastAsia="zh-CN"/>
        </w:rPr>
        <w:t>时收益下限与观察成本</w:t>
      </w:r>
      <m:oMath>
        <m:r>
          <m:rPr/>
          <w:rPr>
            <w:rFonts w:hint="default" w:ascii="Cambria Math" w:hAnsi="Cambria Math" w:cs="Cambria Math"/>
            <w:lang w:val="en-US" w:eastAsia="zh-CN"/>
          </w:rPr>
          <m:t xml:space="preserve"> </m:t>
        </m:r>
        <m:r>
          <m:rPr/>
          <w:rPr>
            <w:rFonts w:hint="default" w:ascii="Cambria Math"/>
            <w:lang w:val="en-US" w:eastAsia="zh-CN"/>
          </w:rPr>
          <m:t xml:space="preserve">c </m:t>
        </m:r>
      </m:oMath>
      <w:r>
        <w:rPr>
          <w:rFonts w:hint="eastAsia"/>
          <w:i w:val="0"/>
          <w:lang w:val="en-US" w:eastAsia="zh-CN"/>
        </w:rPr>
        <w:t>呈线性递减的关系，</w:t>
      </w:r>
      <m:oMath>
        <m:r>
          <m:rPr/>
          <w:rPr>
            <w:rFonts w:hint="default" w:ascii="Cambria Math"/>
            <w:lang w:val="en-US" w:eastAsia="zh-CN"/>
          </w:rPr>
          <m:t>c=μ</m:t>
        </m:r>
      </m:oMath>
      <w:r>
        <w:rPr>
          <w:rFonts w:hint="eastAsia"/>
          <w:i w:val="0"/>
          <w:lang w:val="en-US" w:eastAsia="zh-CN"/>
        </w:rPr>
        <w:t>时收益值下限可取到极大值</w:t>
      </w:r>
      <m:oMath>
        <m:r>
          <m:rPr/>
          <w:rPr>
            <w:rFonts w:hint="default" w:ascii="Cambria Math"/>
            <w:lang w:val="en-US" w:eastAsia="zh-CN"/>
          </w:rPr>
          <m:t>−1</m:t>
        </m:r>
      </m:oMath>
      <w:r>
        <w:rPr>
          <w:rFonts w:hint="eastAsia"/>
          <w:i w:val="0"/>
          <w:lang w:val="en-US" w:eastAsia="zh-CN"/>
        </w:rPr>
        <w:t>。5、收益值</w:t>
      </w:r>
      <w:r>
        <w:rPr>
          <w:rFonts w:hint="eastAsia"/>
          <w:lang w:val="en-US" w:eastAsia="zh-CN"/>
        </w:rPr>
        <w:t>上界随</w:t>
      </w:r>
      <m:oMath>
        <m:r>
          <m:rPr/>
          <w:rPr>
            <w:rFonts w:hint="default" w:ascii="Cambria Math"/>
            <w:lang w:val="en-US" w:eastAsia="zh-CN"/>
          </w:rPr>
          <m:t xml:space="preserve">c </m:t>
        </m:r>
      </m:oMath>
      <w:r>
        <w:rPr>
          <w:rFonts w:hint="eastAsia"/>
          <w:i w:val="0"/>
          <w:lang w:val="en-US" w:eastAsia="zh-CN"/>
        </w:rPr>
        <w:t>增大总体上呈递减趋势，但方差较大。6、选择收益均值由于样本数量较大因而方差极小大致符合光滑曲线，在</w:t>
      </w:r>
      <m:oMath>
        <m:r>
          <m:rPr/>
          <w:rPr>
            <w:rFonts w:hint="default" w:ascii="Cambria Math"/>
            <w:lang w:val="en-US" w:eastAsia="zh-CN"/>
          </w:rPr>
          <m:t>c&gt;0</m:t>
        </m:r>
      </m:oMath>
      <w:r>
        <w:rPr>
          <w:rFonts w:hint="eastAsia"/>
          <w:i w:val="0"/>
          <w:lang w:val="en-US" w:eastAsia="zh-CN"/>
        </w:rPr>
        <w:t>时，选择收益均值随</w:t>
      </w:r>
      <m:oMath>
        <m:r>
          <m:rPr/>
          <w:rPr>
            <w:rFonts w:hint="default" w:ascii="Cambria Math"/>
            <w:lang w:val="en-US" w:eastAsia="zh-CN"/>
          </w:rPr>
          <m:t xml:space="preserve"> c </m:t>
        </m:r>
      </m:oMath>
      <w:r>
        <w:rPr>
          <w:rFonts w:hint="eastAsia"/>
          <w:i w:val="0"/>
          <w:lang w:val="en-US" w:eastAsia="zh-CN"/>
        </w:rPr>
        <w:t>的增大先增大后减小且在</w:t>
      </w:r>
      <m:oMath>
        <m:r>
          <m:rPr/>
          <w:rPr>
            <w:rFonts w:hint="default" w:ascii="Cambria Math"/>
            <w:lang w:val="en-US" w:eastAsia="zh-CN"/>
          </w:rPr>
          <m:t xml:space="preserve">c </m:t>
        </m:r>
        <m:r>
          <m:rPr/>
          <w:rPr>
            <w:rFonts w:hint="default" w:ascii="Cambria Math" w:hAnsi="Cambria Math" w:cs="Cambria Math"/>
            <w:lang w:val="en-US" w:eastAsia="zh-CN"/>
          </w:rPr>
          <m:t xml:space="preserve">ϵ(0.001μ, 0.01μ) </m:t>
        </m:r>
      </m:oMath>
      <w:r>
        <w:rPr>
          <w:rFonts w:hint="eastAsia" w:hAnsi="Cambria Math" w:cs="Cambria Math"/>
          <w:i w:val="0"/>
          <w:lang w:val="en-US" w:eastAsia="zh-CN"/>
        </w:rPr>
        <w:t>之间取得极大值。6、</w:t>
      </w:r>
      <m:oMath>
        <m:r>
          <m:rPr/>
          <w:rPr>
            <w:rFonts w:hint="default" w:ascii="Cambria Math"/>
            <w:lang w:val="en-US" w:eastAsia="zh-CN"/>
          </w:rPr>
          <m:t xml:space="preserve">c&lt;μ </m:t>
        </m:r>
      </m:oMath>
      <w:r>
        <w:rPr>
          <w:rFonts w:hint="eastAsia" w:hAnsi="Cambria Math" w:cs="Cambria Math"/>
          <w:i w:val="0"/>
          <w:lang w:val="en-US" w:eastAsia="zh-CN"/>
        </w:rPr>
        <w:t>时，收益均值不小于</w:t>
      </w:r>
      <m:oMath>
        <m:r>
          <m:rPr/>
          <w:rPr>
            <w:rFonts w:hint="default" w:ascii="Cambria Math"/>
            <w:lang w:val="en-US" w:eastAsia="zh-CN"/>
          </w:rPr>
          <m:t>0</m:t>
        </m:r>
      </m:oMath>
      <w:r>
        <w:rPr>
          <w:rFonts w:hint="eastAsia"/>
          <w:i w:val="0"/>
          <w:lang w:val="en-US" w:eastAsia="zh-CN"/>
        </w:rPr>
        <w:t>。（</w:t>
      </w:r>
      <m:oMath>
        <m:r>
          <m:rPr/>
          <w:rPr>
            <w:rFonts w:hint="default" w:ascii="Cambria Math"/>
            <w:lang w:val="en-US" w:eastAsia="zh-CN"/>
          </w:rPr>
          <m:t>μ</m:t>
        </m:r>
      </m:oMath>
      <w:r>
        <w:rPr>
          <w:rFonts w:hint="eastAsia"/>
          <w:i w:val="0"/>
          <w:lang w:val="en-US" w:eastAsia="zh-CN"/>
        </w:rPr>
        <w:t>为指数分布的期望，即</w:t>
      </w:r>
      <m:oMath>
        <m:r>
          <m:rPr/>
          <w:rPr>
            <w:rFonts w:hint="default" w:ascii="Cambria Math"/>
            <w:lang w:val="en-US" w:eastAsia="zh-CN"/>
          </w:rPr>
          <m:t>μ=1/λ</m:t>
        </m:r>
      </m:oMath>
      <w:r>
        <w:rPr>
          <w:rFonts w:hint="eastAsia"/>
          <w:i w:val="0"/>
          <w:lang w:val="en-US" w:eastAsia="zh-CN"/>
        </w:rPr>
        <w:t>）</w:t>
      </w:r>
    </w:p>
    <w:p>
      <w:pPr>
        <w:rPr>
          <w:rFonts w:hint="eastAsia"/>
          <w:lang w:val="en-US" w:eastAsia="zh-CN"/>
        </w:rPr>
      </w:pPr>
      <w:r>
        <w:rPr>
          <w:rFonts w:hint="eastAsia"/>
          <w:lang w:val="en-US" w:eastAsia="zh-CN"/>
        </w:rPr>
        <w:br w:type="page"/>
      </w:r>
    </w:p>
    <w:p>
      <w:pPr>
        <w:pStyle w:val="3"/>
        <w:spacing w:before="156" w:after="156"/>
        <w:jc w:val="left"/>
        <w:rPr>
          <w:rFonts w:hint="default"/>
          <w:szCs w:val="28"/>
          <w:lang w:val="en-US"/>
        </w:rPr>
      </w:pPr>
      <w:bookmarkStart w:id="54" w:name="_Toc15360"/>
      <w:r>
        <w:rPr>
          <w:rFonts w:hint="eastAsia"/>
          <w:szCs w:val="28"/>
          <w:lang w:val="en-US" w:eastAsia="zh-CN"/>
        </w:rPr>
        <w:t>4</w:t>
      </w:r>
      <w:r>
        <w:rPr>
          <w:szCs w:val="28"/>
        </w:rPr>
        <w:t>.</w:t>
      </w:r>
      <w:r>
        <w:rPr>
          <w:rFonts w:hint="eastAsia"/>
          <w:szCs w:val="28"/>
          <w:lang w:val="en-US" w:eastAsia="zh-CN"/>
        </w:rPr>
        <w:t>3</w:t>
      </w:r>
      <w:r>
        <w:rPr>
          <w:szCs w:val="28"/>
        </w:rPr>
        <w:t xml:space="preserve"> </w:t>
      </w:r>
      <w:r>
        <w:rPr>
          <w:rFonts w:hint="eastAsia"/>
          <w:szCs w:val="28"/>
          <w:lang w:val="en-US" w:eastAsia="zh-CN"/>
        </w:rPr>
        <w:t>有失败回弹风险的</w:t>
      </w:r>
      <w:r>
        <w:rPr>
          <w:rFonts w:hint="eastAsia"/>
          <w:lang w:val="en-US" w:eastAsia="zh-CN"/>
        </w:rPr>
        <w:t>算法验证</w:t>
      </w:r>
      <w:bookmarkEnd w:id="54"/>
    </w:p>
    <w:p>
      <w:pPr>
        <w:spacing w:line="460" w:lineRule="exact"/>
        <w:ind w:firstLine="480" w:firstLineChars="200"/>
        <w:rPr>
          <w:rFonts w:hint="default"/>
          <w:lang w:val="en-US" w:eastAsia="zh-CN"/>
        </w:rPr>
      </w:pPr>
      <w:r>
        <w:rPr>
          <w:rFonts w:hint="eastAsia" w:hAnsi="Cambria Math"/>
          <w:i w:val="0"/>
          <w:lang w:val="en-US" w:eastAsia="zh-CN"/>
        </w:rPr>
        <w:t>该情形下待观察的随机序列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服从存在期望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的</w:t>
      </w:r>
      <w:r>
        <w:rPr>
          <w:rFonts w:hint="eastAsia" w:hAnsi="Cambria Math"/>
          <w:i w:val="0"/>
          <w:lang w:val="en-US" w:eastAsia="zh-CN"/>
        </w:rPr>
        <w:t>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1</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2</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3</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r>
          <m:rPr/>
          <w:rPr>
            <w:rFonts w:hint="eastAsia" w:ascii="Cambria Math" w:hAnsi="Cambria Math" w:eastAsia="宋体" w:cs="宋体"/>
            <w:lang w:val="en-US"/>
          </w:rPr>
          <m:t>⋯</m:t>
        </m:r>
        <m:r>
          <m:rPr/>
          <w:rPr>
            <w:rFonts w:hint="eastAsia" w:ascii="Cambria Math" w:hAnsi="Cambria Math" w:eastAsia="宋体" w:cs="宋体"/>
            <w:lang w:val="en-US" w:eastAsia="zh-CN"/>
          </w:rPr>
          <m:t xml:space="preserve"> </m:t>
        </m:r>
      </m:oMath>
      <w:r>
        <w:rPr>
          <w:rFonts w:hint="eastAsia" w:ascii="宋体" w:hAnsi="宋体" w:eastAsia="宋体" w:cs="宋体"/>
          <w:i w:val="0"/>
          <w:lang w:val="en-US" w:eastAsia="zh-CN"/>
        </w:rPr>
        <w:t>也相互独立且服从伯努利分布</w:t>
      </w:r>
      <w:r>
        <w:rPr>
          <w:rFonts w:hint="eastAsia" w:ascii="宋体" w:hAnsi="宋体" w:cs="宋体"/>
          <w:i w:val="0"/>
          <w:lang w:val="en-US" w:eastAsia="zh-CN"/>
        </w:rPr>
        <w:t>。</w:t>
      </w:r>
      <w:r>
        <w:rPr>
          <w:rFonts w:hint="eastAsia" w:hAnsi="Cambria Math"/>
          <w:i w:val="0"/>
          <w:lang w:val="en-US" w:eastAsia="zh-CN"/>
        </w:rPr>
        <w:t>回报函数为</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   </m:t>
        </m:r>
        <m:r>
          <m:rPr>
            <m:sty m:val="p"/>
          </m:rPr>
          <w:rPr>
            <w:rFonts w:hint="default"/>
            <w:lang w:val="en-US" w:eastAsia="zh-CN"/>
          </w:rPr>
          <m:t>奖励函数</m:t>
        </m:r>
        <m:r>
          <m:rPr>
            <m:sty m:val="p"/>
          </m:rPr>
          <w:rPr>
            <w:rFonts w:hint="eastAsia"/>
            <w:lang w:val="en-US" w:eastAsia="zh-CN"/>
          </w:rPr>
          <m:t>为</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oMath>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为每次观察所需的代价。下文将设计算法程序复现该情形下的选择策略，并通过实验分析验证该算法的性质。</w:t>
      </w:r>
    </w:p>
    <w:p>
      <w:pPr>
        <w:spacing w:line="460" w:lineRule="exact"/>
        <w:jc w:val="both"/>
        <w:rPr>
          <w:rFonts w:hint="default"/>
          <w:lang w:val="en-US" w:eastAsia="zh-CN"/>
        </w:rPr>
      </w:pPr>
    </w:p>
    <w:p>
      <w:pPr>
        <w:pStyle w:val="4"/>
        <w:spacing w:before="156" w:after="156"/>
        <w:jc w:val="left"/>
        <w:rPr>
          <w:b/>
          <w:color w:val="FF0000"/>
        </w:rPr>
      </w:pPr>
      <w:bookmarkStart w:id="55" w:name="_Toc24651"/>
      <w:r>
        <w:rPr>
          <w:rFonts w:hint="eastAsia"/>
          <w:szCs w:val="24"/>
          <w:lang w:val="en-US" w:eastAsia="zh-CN"/>
        </w:rPr>
        <w:t>4</w:t>
      </w:r>
      <w:r>
        <w:rPr>
          <w:szCs w:val="24"/>
        </w:rPr>
        <w:t>.</w:t>
      </w:r>
      <w:r>
        <w:rPr>
          <w:rFonts w:hint="eastAsia"/>
          <w:szCs w:val="24"/>
          <w:lang w:val="en-US" w:eastAsia="zh-CN"/>
        </w:rPr>
        <w:t>3</w:t>
      </w:r>
      <w:r>
        <w:rPr>
          <w:szCs w:val="24"/>
        </w:rPr>
        <w:t xml:space="preserve">.1 </w:t>
      </w:r>
      <w:r>
        <w:rPr>
          <w:rFonts w:hint="eastAsia"/>
          <w:lang w:val="en-US" w:eastAsia="zh-CN"/>
        </w:rPr>
        <w:t>算法设计</w:t>
      </w:r>
      <w:bookmarkEnd w:id="55"/>
    </w:p>
    <w:p>
      <w:pPr>
        <w:spacing w:line="460" w:lineRule="exact"/>
        <w:ind w:firstLine="420" w:firstLineChars="0"/>
        <w:jc w:val="both"/>
        <w:rPr>
          <w:rFonts w:hint="eastAsia"/>
          <w:lang w:val="en-US" w:eastAsia="zh-CN"/>
        </w:rPr>
      </w:pPr>
      <w:r>
        <w:rPr>
          <w:rFonts w:hint="eastAsia"/>
          <w:lang w:val="en-US" w:eastAsia="zh-CN"/>
        </w:rPr>
        <w:t>在指数分布模型中，每一个观察对象都需要进行归一化处理使得观察样本服从</w:t>
      </w:r>
      <m:oMath>
        <m:r>
          <m:rPr/>
          <w:rPr>
            <w:rFonts w:hint="default" w:ascii="Cambria Math" w:hAnsi="Cambria Math" w:cs="Cambria Math"/>
            <w:lang w:val="en-US" w:eastAsia="zh-CN"/>
          </w:rPr>
          <m:t xml:space="preserve">(0,1) </m:t>
        </m:r>
      </m:oMath>
      <w:r>
        <w:rPr>
          <w:rFonts w:hint="eastAsia" w:hAnsi="Cambria Math" w:cs="Cambria Math"/>
          <w:i w:val="0"/>
          <w:lang w:val="en-US" w:eastAsia="zh-CN"/>
        </w:rPr>
        <w:t>均匀分布，而观察成本也需按归一化处理等比例进行放缩。标准化数据后再进行数值计算与判断决策。</w:t>
      </w:r>
    </w:p>
    <w:p>
      <w:pPr>
        <w:spacing w:line="460" w:lineRule="exact"/>
        <w:ind w:firstLine="420" w:firstLineChars="0"/>
        <w:jc w:val="both"/>
        <w:rPr>
          <w:rFonts w:hint="default" w:hAnsi="Cambria Math" w:eastAsia="宋体" w:cs="Cambria Math"/>
          <w:i w:val="0"/>
          <w:lang w:val="en-US" w:eastAsia="zh-CN"/>
        </w:rPr>
      </w:pPr>
      <w:r>
        <w:rPr>
          <w:rFonts w:hint="eastAsia" w:hAnsi="Cambria Math" w:cs="Cambria Math"/>
          <w:i w:val="0"/>
          <w:lang w:val="en-US" w:eastAsia="zh-CN"/>
        </w:rPr>
        <w:t>在每次观察新的随机对象</w:t>
      </w:r>
      <m:oMath>
        <m:r>
          <m:rPr/>
          <w:rPr>
            <w:rFonts w:hint="default" w:ascii="DejaVu Math TeX Gyre" w:hAnsi="DejaVu Math TeX Gyre" w:cs="Cambria Math"/>
            <w:lang w:val="en-US" w:eastAsia="zh-CN"/>
          </w:rPr>
          <m:t xml:space="preserve"> </m:t>
        </m:r>
        <m:r>
          <m:rPr/>
          <w:rPr>
            <w:rFonts w:hint="default" w:ascii="Cambria Math" w:hAnsi="Cambria Math"/>
            <w:lang w:val="en-US" w:eastAsia="zh-CN"/>
          </w:rPr>
          <m:t>X</m:t>
        </m:r>
        <m:r>
          <m:rPr/>
          <w:rPr>
            <w:rFonts w:hint="default" w:ascii="DejaVu Math TeX Gyre" w:hAnsi="DejaVu Math TeX Gyre"/>
            <w:lang w:val="en-US" w:eastAsia="zh-CN"/>
          </w:rPr>
          <m:t xml:space="preserve"> </m:t>
        </m:r>
      </m:oMath>
      <w:r>
        <w:rPr>
          <w:rFonts w:hint="eastAsia" w:hAnsi="Cambria Math"/>
          <w:i w:val="0"/>
          <w:lang w:val="en-US" w:eastAsia="zh-CN"/>
        </w:rPr>
        <w:t>与</w:t>
      </w:r>
      <m:oMath>
        <m:r>
          <m:rPr/>
          <w:rPr>
            <w:rFonts w:hint="default" w:ascii="DejaVu Math TeX Gyre" w:hAnsi="DejaVu Math TeX Gyre"/>
            <w:lang w:val="en-US" w:eastAsia="zh-CN"/>
          </w:rPr>
          <m:t xml:space="preserve"> </m:t>
        </m:r>
        <m:r>
          <m:rPr/>
          <w:rPr>
            <w:rFonts w:hint="eastAsia" w:ascii="Cambria Math" w:hAnsi="Cambria Math" w:eastAsia="宋体" w:cs="宋体"/>
            <w:lang w:val="en-US"/>
          </w:rPr>
          <m:t>δ</m:t>
        </m:r>
        <m:r>
          <m:rPr/>
          <w:rPr>
            <w:rFonts w:hint="default" w:ascii="DejaVu Math TeX Gyre" w:hAnsi="DejaVu Math TeX Gyre" w:cs="宋体"/>
            <w:lang w:val="en-US" w:eastAsia="zh-CN"/>
          </w:rPr>
          <m:t xml:space="preserve"> </m:t>
        </m:r>
      </m:oMath>
      <w:r>
        <w:rPr>
          <w:rFonts w:hint="eastAsia" w:hAnsi="Cambria Math" w:cs="宋体"/>
          <w:i w:val="0"/>
          <w:lang w:val="en-US" w:eastAsia="zh-CN"/>
        </w:rPr>
        <w:t>时，先更新实时回报值</w:t>
      </w:r>
      <m:oMath>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m:t>
        </m:r>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m:t>
        </m:r>
        <m:r>
          <m:rPr/>
          <w:rPr>
            <w:rFonts w:hint="default" w:ascii="Cambria Math" w:hAnsi="Cambria Math"/>
            <w:lang w:val="en-US" w:eastAsia="zh-CN"/>
          </w:rPr>
          <m:t>X</m:t>
        </m:r>
        <m:r>
          <m:rPr/>
          <w:rPr>
            <w:rFonts w:hint="default" w:ascii="DejaVu Math TeX Gyre" w:hAnsi="DejaVu Math TeX Gyre"/>
            <w:lang w:val="en-US" w:eastAsia="zh-CN"/>
          </w:rPr>
          <m:t>)</m:t>
        </m:r>
        <m:r>
          <m:rPr/>
          <w:rPr>
            <w:rFonts w:hint="default" w:ascii="DejaVu Math TeX Gyre" w:hAnsi="DejaVu Math TeX Gyre" w:cs="DejaVu Math TeX Gyre"/>
            <w:lang w:val="en-US" w:eastAsia="zh-CN"/>
          </w:rPr>
          <m:t>∙</m:t>
        </m:r>
        <m:r>
          <m:rPr/>
          <w:rPr>
            <w:rFonts w:hint="eastAsia" w:ascii="Cambria Math" w:hAnsi="Cambria Math" w:eastAsia="宋体" w:cs="宋体"/>
            <w:lang w:val="en-US"/>
          </w:rPr>
          <m:t>δ</m:t>
        </m:r>
      </m:oMath>
      <w:r>
        <w:rPr>
          <w:rFonts w:hint="eastAsia" w:hAnsi="Cambria Math" w:cs="宋体"/>
          <w:i w:val="0"/>
          <w:lang w:val="en-US" w:eastAsia="zh-CN"/>
        </w:rPr>
        <w:t>，然后再根据伯努力分布的参数采用不同的判断方案。</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当非负观察成本</w:t>
      </w:r>
      <m:oMath>
        <m:r>
          <m:rPr/>
          <w:rPr>
            <w:rFonts w:hint="default" w:ascii="Cambria Math" w:hAnsi="Cambria Math" w:cs="Cambria Math"/>
            <w:lang w:val="en-US" w:eastAsia="zh-CN"/>
          </w:rPr>
          <m:t xml:space="preserve"> </m:t>
        </m:r>
        <m:r>
          <m:rPr/>
          <w:rPr>
            <w:rFonts w:hint="eastAsia" w:ascii="DejaVu Math TeX Gyre" w:hAnsi="DejaVu Math TeX Gyre" w:cs="Cambria Math"/>
            <w:lang w:val="en-US" w:eastAsia="zh-CN"/>
          </w:rPr>
          <m:t>p</m:t>
        </m:r>
        <m:r>
          <m:rPr/>
          <w:rPr>
            <w:rFonts w:ascii="DejaVu Math TeX Gyre" w:hAnsi="DejaVu Math TeX Gyre" w:cs="Cambria Math"/>
            <w:lang w:val="en-US"/>
          </w:rPr>
          <m:t>≥</m:t>
        </m:r>
        <m:r>
          <m:rPr/>
          <w:rPr>
            <w:rFonts w:hint="default" w:ascii="DejaVu Math TeX Gyre" w:hAnsi="DejaVu Math TeX Gyre" w:cs="Cambria Math"/>
            <w:lang w:val="en-US"/>
          </w:rPr>
          <m:t>c</m:t>
        </m:r>
        <m:r>
          <m:rPr/>
          <w:rPr>
            <w:rFonts w:hint="default" w:ascii="Cambria Math" w:hAnsi="Cambria Math" w:cs="Cambria Math"/>
            <w:lang w:val="en-US" w:eastAsia="zh-CN"/>
          </w:rPr>
          <m:t xml:space="preserve"> </m:t>
        </m:r>
      </m:oMath>
      <w:r>
        <w:rPr>
          <w:rFonts w:hint="eastAsia" w:hAnsi="Cambria Math" w:cs="Cambria Math"/>
          <w:i w:val="0"/>
          <w:lang w:val="en-US" w:eastAsia="zh-CN"/>
        </w:rPr>
        <w:t>时，判断阈值为</w:t>
      </w:r>
      <m:oMath>
        <m:r>
          <m:rPr/>
          <w:rPr>
            <w:rFonts w:hint="default" w:ascii="DejaVu Math TeX Gyre" w:hAnsi="DejaVu Math TeX Gyre" w:cs="Cambria Math"/>
            <w:lang w:val="en-US" w:eastAsia="zh-CN"/>
          </w:rPr>
          <m:t>(lnp−ln</m:t>
        </m:r>
        <m:r>
          <m:rPr/>
          <w:rPr>
            <w:rFonts w:hint="eastAsia" w:ascii="DejaVu Math TeX Gyre" w:hAnsi="DejaVu Math TeX Gyre" w:cs="Cambria Math"/>
            <w:lang w:val="en-US" w:eastAsia="zh-CN"/>
          </w:rPr>
          <m:t>c</m:t>
        </m:r>
        <m:r>
          <m:rPr/>
          <w:rPr>
            <w:rFonts w:hint="default" w:ascii="DejaVu Math TeX Gyre" w:hAnsi="DejaVu Math TeX Gyre" w:cs="Cambria Math"/>
            <w:lang w:val="en-US" w:eastAsia="zh-CN"/>
          </w:rPr>
          <m:t>)/(1−p)</m:t>
        </m:r>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DejaVu Math TeX Gyre" w:hAnsi="DejaVu Math TeX Gyre" w:cs="Cambria Math"/>
            <w:lang w:val="en-US" w:eastAsia="zh-CN"/>
          </w:rPr>
          <m:t>(lnp−ln</m:t>
        </m:r>
        <m:r>
          <m:rPr/>
          <w:rPr>
            <w:rFonts w:hint="eastAsia" w:ascii="DejaVu Math TeX Gyre" w:hAnsi="DejaVu Math TeX Gyre" w:cs="Cambria Math"/>
            <w:lang w:val="en-US" w:eastAsia="zh-CN"/>
          </w:rPr>
          <m:t>c</m:t>
        </m:r>
        <m:r>
          <m:rPr/>
          <w:rPr>
            <w:rFonts w:hint="default" w:ascii="DejaVu Math TeX Gyre" w:hAnsi="DejaVu Math TeX Gyre" w:cs="Cambria Math"/>
            <w:lang w:val="en-US" w:eastAsia="zh-CN"/>
          </w:rPr>
          <m:t>)/(1−p)</m:t>
        </m:r>
      </m:oMath>
      <w:r>
        <w:rPr>
          <w:rFonts w:hint="eastAsia" w:hAnsi="Cambria Math" w:cs="Cambria Math"/>
          <w:i w:val="0"/>
          <w:lang w:val="en-US" w:eastAsia="zh-CN"/>
        </w:rPr>
        <w:t>，则记录受益值</w:t>
      </w:r>
      <m:oMath>
        <m:r>
          <m:rPr>
            <m:sty m:val="p"/>
          </m:rPr>
          <w:rPr>
            <w:rFonts w:hint="eastAsia" w:hAnsi="Cambria Math" w:cs="宋体"/>
            <w:lang w:val="en-US" w:eastAsia="zh-CN"/>
          </w:rPr>
          <m:t>rel</m:t>
        </m:r>
        <m:r>
          <m:rPr>
            <m:sty m:val="p"/>
          </m:rPr>
          <w:rPr>
            <w:rFonts w:hint="default" w:hAnsi="Cambria Math" w:cs="宋体"/>
            <w:lang w:val="en-US" w:eastAsia="zh-CN"/>
          </w:rPr>
          <m:t>_R</m:t>
        </m:r>
        <m:r>
          <m:rPr/>
          <w:rPr>
            <w:rFonts w:hint="default" w:ascii="Cambria Math" w:hAnsi="Cambria Math"/>
            <w:lang w:val="en-US" w:eastAsia="zh-CN"/>
          </w:rPr>
          <m:t>−nc</m:t>
        </m:r>
      </m:oMath>
      <w:r>
        <w:rPr>
          <w:rFonts w:hint="eastAsia" w:hAnsi="Cambria Math"/>
          <w:i w:val="0"/>
          <w:lang w:val="en-US" w:eastAsia="zh-CN"/>
        </w:rPr>
        <w:t>，否则继续运行程序，循环上述操作。</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当观察成本</w:t>
      </w:r>
      <m:oMath>
        <m:r>
          <m:rPr/>
          <w:rPr>
            <w:rFonts w:hint="default" w:ascii="Cambria Math" w:hAnsi="Cambria Math" w:cs="Cambria Math"/>
            <w:lang w:val="en-US" w:eastAsia="zh-CN"/>
          </w:rPr>
          <m:t xml:space="preserve"> </m:t>
        </m:r>
        <m:r>
          <m:rPr/>
          <w:rPr>
            <w:rFonts w:hint="eastAsia" w:ascii="DejaVu Math TeX Gyre" w:hAnsi="DejaVu Math TeX Gyre" w:cs="Cambria Math"/>
            <w:lang w:val="en-US" w:eastAsia="zh-CN"/>
          </w:rPr>
          <m:t>p</m:t>
        </m:r>
        <m:r>
          <m:rPr/>
          <w:rPr>
            <w:rFonts w:hint="default" w:ascii="DejaVu Math TeX Gyre" w:hAnsi="DejaVu Math TeX Gyre" w:cs="Cambria Math"/>
            <w:lang w:val="en-US" w:eastAsia="zh-CN"/>
          </w:rPr>
          <m:t>&lt;</m:t>
        </m:r>
        <m:r>
          <m:rPr/>
          <w:rPr>
            <w:rFonts w:hint="default" w:ascii="DejaVu Math TeX Gyre" w:hAnsi="DejaVu Math TeX Gyre" w:cs="Cambria Math"/>
            <w:lang w:val="en-US"/>
          </w:rPr>
          <m:t>c</m:t>
        </m:r>
        <m:r>
          <m:rPr/>
          <w:rPr>
            <w:rFonts w:hint="default" w:ascii="Cambria Math" w:hAnsi="Cambria Math" w:cs="Cambria Math"/>
            <w:lang w:val="en-US" w:eastAsia="zh-CN"/>
          </w:rPr>
          <m:t xml:space="preserve"> </m:t>
        </m:r>
      </m:oMath>
      <w:r>
        <w:rPr>
          <w:rFonts w:hint="eastAsia" w:hAnsi="Cambria Math" w:cs="Cambria Math"/>
          <w:i w:val="0"/>
          <w:lang w:val="en-US" w:eastAsia="zh-CN"/>
        </w:rPr>
        <w:t>时，判断阈值为</w:t>
      </w:r>
      <m:oMath>
        <m:r>
          <m:rPr/>
          <w:rPr>
            <w:rFonts w:hint="default" w:ascii="DejaVu Math TeX Gyre" w:hAnsi="DejaVu Math TeX Gyre" w:cs="Cambria Math"/>
            <w:lang w:val="en-US" w:eastAsia="zh-CN"/>
          </w:rPr>
          <m:t>0</m:t>
        </m:r>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DejaVu Math TeX Gyre" w:hAnsi="DejaVu Math TeX Gyre" w:cs="Cambria Math"/>
            <w:lang w:val="en-US" w:eastAsia="zh-CN"/>
          </w:rPr>
          <m:t>0</m:t>
        </m:r>
      </m:oMath>
      <w:r>
        <w:rPr>
          <w:rFonts w:hint="eastAsia" w:hAnsi="Cambria Math" w:cs="Cambria Math"/>
          <w:i w:val="0"/>
          <w:lang w:val="en-US" w:eastAsia="zh-CN"/>
        </w:rPr>
        <w:t>，则记录受益值</w:t>
      </w:r>
      <m:oMath>
        <m:r>
          <m:rPr>
            <m:sty m:val="p"/>
          </m:rPr>
          <w:rPr>
            <w:rFonts w:hint="eastAsia" w:hAnsi="Cambria Math" w:cs="宋体"/>
            <w:lang w:val="en-US" w:eastAsia="zh-CN"/>
          </w:rPr>
          <m:t>rel</m:t>
        </m:r>
        <m:r>
          <m:rPr>
            <m:sty m:val="p"/>
          </m:rPr>
          <w:rPr>
            <w:rFonts w:hint="default" w:hAnsi="Cambria Math" w:cs="宋体"/>
            <w:lang w:val="en-US" w:eastAsia="zh-CN"/>
          </w:rPr>
          <m:t>_R</m:t>
        </m:r>
        <m:r>
          <m:rPr/>
          <w:rPr>
            <w:rFonts w:hint="default" w:ascii="Cambria Math" w:hAnsi="Cambria Math"/>
            <w:lang w:val="en-US" w:eastAsia="zh-CN"/>
          </w:rPr>
          <m:t>−nc</m:t>
        </m:r>
      </m:oMath>
      <w:r>
        <w:rPr>
          <w:rFonts w:hint="eastAsia" w:hAnsi="Cambria Math"/>
          <w:i w:val="0"/>
          <w:lang w:val="en-US" w:eastAsia="zh-CN"/>
        </w:rPr>
        <w:t>，否则继续运行程序，循环上述操作。</w:t>
      </w:r>
    </w:p>
    <w:p>
      <w:pPr>
        <w:spacing w:line="460" w:lineRule="exact"/>
        <w:ind w:firstLine="482"/>
        <w:jc w:val="both"/>
        <w:rPr>
          <w:rFonts w:hint="eastAsia" w:hAnsi="Cambria Math" w:cs="Cambria Math"/>
          <w:i w:val="0"/>
          <w:lang w:val="en-US" w:eastAsia="zh-CN"/>
        </w:rPr>
      </w:pPr>
      <w:r>
        <w:rPr>
          <w:rFonts w:hint="eastAsia" w:hAnsi="Cambria Math" w:cs="Cambria Math"/>
          <w:i w:val="0"/>
          <w:lang w:val="en-US" w:eastAsia="zh-CN"/>
        </w:rPr>
        <w:t>上述算法伪代码如下：</w:t>
      </w:r>
    </w:p>
    <w:tbl>
      <w:tblPr>
        <w:tblStyle w:val="17"/>
        <w:tblW w:w="8901" w:type="dxa"/>
        <w:tblInd w:w="0" w:type="dxa"/>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8901"/>
      </w:tblGrid>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bottom w:val="single" w:color="auto" w:sz="4" w:space="0"/>
            </w:tcBorders>
            <w:vAlign w:val="center"/>
          </w:tcPr>
          <w:p>
            <w:p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算法</w:t>
            </w:r>
            <w:r>
              <w:rPr>
                <w:rFonts w:hint="default" w:hAnsi="Cambria Math" w:cs="Cambria Math"/>
                <w:i w:val="0"/>
                <w:vertAlign w:val="baseline"/>
                <w:lang w:val="en-US" w:eastAsia="zh-CN"/>
              </w:rPr>
              <w:t>4</w:t>
            </w:r>
            <w:r>
              <w:rPr>
                <w:rFonts w:hint="eastAsia" w:hAnsi="Cambria Math" w:cs="Cambria Math"/>
                <w:i w:val="0"/>
                <w:vertAlign w:val="baseline"/>
                <w:lang w:val="en-US" w:eastAsia="zh-CN"/>
              </w:rPr>
              <w:t>：</w:t>
            </w:r>
            <w:r>
              <w:rPr>
                <w:rFonts w:hint="eastAsia"/>
                <w:szCs w:val="28"/>
                <w:lang w:val="en-US" w:eastAsia="zh-CN"/>
              </w:rPr>
              <w:t>有失败回弹风险的</w:t>
            </w:r>
            <w:r>
              <w:rPr>
                <w:rFonts w:hint="eastAsia"/>
                <w:lang w:val="en-US" w:eastAsia="zh-CN"/>
              </w:rPr>
              <w:t>在线选取算法</w:t>
            </w:r>
          </w:p>
        </w:tc>
      </w:tr>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top w:val="single" w:color="auto" w:sz="4" w:space="0"/>
              <w:bottom w:val="single" w:color="auto" w:sz="4" w:space="0"/>
            </w:tcBorders>
          </w:tcPr>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INITIALIZE：</w:t>
            </w:r>
            <m:oMath>
              <m:r>
                <m:rPr/>
                <w:rPr>
                  <w:rFonts w:hint="default" w:ascii="Cambria Math" w:hAnsi="Cambria Math" w:cs="Cambria Math"/>
                  <w:vertAlign w:val="baseline"/>
                  <w:lang w:val="en-US" w:eastAsia="zh-CN"/>
                </w:rPr>
                <m:t xml:space="preserve"> </m:t>
              </m:r>
              <m:r>
                <m:rPr>
                  <m:sty m:val="p"/>
                </m:rPr>
                <w:rPr>
                  <w:rFonts w:hint="eastAsia" w:hAnsi="Cambria Math" w:cs="宋体"/>
                  <w:lang w:val="en-US" w:eastAsia="zh-CN"/>
                </w:rPr>
                <m:t>rel</m:t>
              </m:r>
              <m:r>
                <m:rPr>
                  <m:sty m:val="p"/>
                </m:rPr>
                <w:rPr>
                  <w:rFonts w:hint="default" w:hAnsi="Cambria Math" w:cs="宋体"/>
                  <w:lang w:val="en-US" w:eastAsia="zh-CN"/>
                </w:rPr>
                <m:t>_R</m:t>
              </m:r>
              <m:r>
                <m:rPr/>
                <w:rPr>
                  <w:rFonts w:hint="default" w:ascii="Cambria Math" w:hAnsi="Cambria Math" w:cs="Cambria Math"/>
                  <w:lang w:val="en-US" w:eastAsia="zh-CN"/>
                </w:rPr>
                <m:t>=</m:t>
              </m:r>
              <m:r>
                <m:rPr/>
                <w:rPr>
                  <w:rFonts w:hint="default" w:ascii="DejaVu Math TeX Gyre" w:hAnsi="DejaVu Math TeX Gyre" w:cs="Cambria Math"/>
                  <w:lang w:val="en-US" w:eastAsia="zh-CN"/>
                </w:rPr>
                <m:t>0</m:t>
              </m:r>
            </m:oMath>
            <w:r>
              <w:rPr>
                <w:rFonts w:hint="eastAsia" w:hAnsi="Cambria Math" w:cs="Cambria Math"/>
                <w:i w:val="0"/>
                <w:lang w:val="en-US" w:eastAsia="zh-CN"/>
              </w:rPr>
              <w:t xml:space="preserve"> 当前回报值初始化为0</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m:t>
              </m:r>
              <m:r>
                <m:rPr/>
                <w:rPr>
                  <w:rFonts w:hint="default" w:ascii="DejaVu Math TeX Gyre" w:hAnsi="DejaVu Math TeX Gyre" w:cs="Cambria Math"/>
                  <w:lang w:val="en-US" w:eastAsia="zh-CN"/>
                </w:rPr>
                <m:t>c</m:t>
              </m:r>
              <m:r>
                <m:rPr/>
                <w:rPr>
                  <w:rFonts w:hint="default" w:ascii="Cambria Math" w:hAnsi="Cambria Math" w:cs="Cambria Math"/>
                  <w:lang w:val="en-US" w:eastAsia="zh-CN"/>
                </w:rPr>
                <m:t>=</m:t>
              </m:r>
              <m:r>
                <m:rPr/>
                <w:rPr>
                  <w:rFonts w:hint="default" w:ascii="Cambria Math" w:hAnsi="Cambria Math"/>
                  <w:lang w:val="en-US" w:eastAsia="zh-CN"/>
                </w:rPr>
                <m:t>λ</m:t>
              </m:r>
              <m:r>
                <m:rPr/>
                <w:rPr>
                  <w:rFonts w:hint="default" w:ascii="DejaVu Math TeX Gyre" w:hAnsi="DejaVu Math TeX Gyre" w:cs="Cambria Math"/>
                  <w:lang w:val="en-US" w:eastAsia="zh-CN"/>
                </w:rPr>
                <m:t>c</m:t>
              </m:r>
            </m:oMath>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m:t>
              </m:r>
              <m:r>
                <m:rPr/>
                <w:rPr>
                  <w:rFonts w:hint="default" w:ascii="DejaVu Math TeX Gyre" w:hAnsi="DejaVu Math TeX Gyre" w:cs="Cambria Math"/>
                  <w:lang w:val="en-US" w:eastAsia="zh-CN"/>
                </w:rPr>
                <m:t>p</m:t>
              </m:r>
            </m:oMath>
            <w:r>
              <w:rPr>
                <w:rFonts w:hint="eastAsia" w:hAnsi="DejaVu Math TeX Gyre" w:cs="Cambria Math"/>
                <w:i w:val="0"/>
                <w:lang w:val="en-US" w:eastAsia="zh-CN"/>
              </w:rPr>
              <w:t>为伯努利分布参数</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将观察对象接入在线数据流</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IF </w:t>
            </w:r>
            <m:oMath>
              <m:r>
                <m:rPr/>
                <w:rPr>
                  <w:rFonts w:hint="eastAsia" w:ascii="DejaVu Math TeX Gyre" w:hAnsi="DejaVu Math TeX Gyre" w:cs="Cambria Math"/>
                  <w:lang w:val="en-US" w:eastAsia="zh-CN"/>
                </w:rPr>
                <m:t>p</m:t>
              </m:r>
              <m:r>
                <m:rPr/>
                <w:rPr>
                  <w:rFonts w:ascii="DejaVu Math TeX Gyre" w:hAnsi="DejaVu Math TeX Gyre" w:cs="Cambria Math"/>
                  <w:lang w:val="en-US"/>
                </w:rPr>
                <m:t>≥</m:t>
              </m:r>
              <m:r>
                <m:rPr/>
                <w:rPr>
                  <w:rFonts w:hint="default" w:ascii="DejaVu Math TeX Gyre" w:hAnsi="DejaVu Math TeX Gyre" w:cs="Cambria Math"/>
                  <w:lang w:val="en-US"/>
                </w:rPr>
                <m:t>c</m:t>
              </m:r>
            </m:oMath>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m:oMath>
              <m:r>
                <m:rPr/>
                <w:rPr>
                  <w:rFonts w:hint="default" w:ascii="Cambria Math" w:hAnsi="Cambria Math" w:cs="Cambria Math"/>
                  <w:lang w:val="en-US" w:eastAsia="zh-CN"/>
                </w:rPr>
                <m:t>Tresℎold=</m:t>
              </m:r>
              <m:r>
                <m:rPr/>
                <w:rPr>
                  <w:rFonts w:hint="default" w:ascii="DejaVu Math TeX Gyre" w:hAnsi="DejaVu Math TeX Gyre" w:cs="Cambria Math"/>
                  <w:lang w:val="en-US" w:eastAsia="zh-CN"/>
                </w:rPr>
                <m:t>(</m:t>
              </m:r>
              <m:func>
                <m:funcPr>
                  <m:ctrlPr>
                    <w:rPr>
                      <w:rFonts w:hint="default" w:ascii="Cambria Math" w:hAnsi="Cambria Math"/>
                      <w:lang w:val="en-US" w:eastAsia="zh-CN"/>
                    </w:rPr>
                  </m:ctrlPr>
                </m:funcPr>
                <m:fName>
                  <m:r>
                    <m:rPr>
                      <m:sty m:val="p"/>
                    </m:rPr>
                    <w:rPr>
                      <w:rFonts w:ascii="Cambria Math" w:hAnsi="Cambria Math"/>
                      <w:lang w:val="en-US"/>
                    </w:rPr>
                    <m:t>ln</m:t>
                  </m:r>
                  <m:ctrlPr>
                    <w:rPr>
                      <w:rFonts w:hint="default" w:ascii="Cambria Math" w:hAnsi="Cambria Math"/>
                      <w:i/>
                      <w:lang w:val="en-US" w:eastAsia="zh-CN"/>
                    </w:rPr>
                  </m:ctrlPr>
                </m:fName>
                <m:e>
                  <m:r>
                    <m:rPr/>
                    <w:rPr>
                      <w:rFonts w:hint="default" w:ascii="DejaVu Math TeX Gyre" w:hAnsi="DejaVu Math TeX Gyre"/>
                      <w:lang w:val="en-US" w:eastAsia="zh-CN"/>
                    </w:rPr>
                    <m:t>p</m:t>
                  </m:r>
                  <m:ctrlPr>
                    <w:rPr>
                      <w:rFonts w:hint="default" w:ascii="Cambria Math" w:hAnsi="Cambria Math"/>
                      <w:i/>
                      <w:lang w:val="en-US" w:eastAsia="zh-CN"/>
                    </w:rPr>
                  </m:ctrlPr>
                </m:e>
              </m:func>
              <m:r>
                <m:rPr/>
                <w:rPr>
                  <w:rFonts w:hint="default" w:ascii="DejaVu Math TeX Gyre" w:hAnsi="DejaVu Math TeX Gyre"/>
                  <w:lang w:val="en-US" w:eastAsia="zh-CN"/>
                </w:rPr>
                <m:t>−</m:t>
              </m:r>
              <m:func>
                <m:funcPr>
                  <m:ctrlPr>
                    <w:rPr>
                      <w:rFonts w:hint="default" w:ascii="Cambria Math" w:hAnsi="Cambria Math"/>
                      <w:lang w:val="en-US" w:eastAsia="zh-CN"/>
                    </w:rPr>
                  </m:ctrlPr>
                </m:funcPr>
                <m:fName>
                  <m:r>
                    <m:rPr>
                      <m:sty m:val="p"/>
                    </m:rPr>
                    <w:rPr>
                      <w:rFonts w:ascii="Cambria Math" w:hAnsi="Cambria Math"/>
                      <w:lang w:val="en-US"/>
                    </w:rPr>
                    <m:t>ln</m:t>
                  </m:r>
                  <m:ctrlPr>
                    <w:rPr>
                      <w:rFonts w:hint="default" w:ascii="Cambria Math" w:hAnsi="Cambria Math"/>
                      <w:i/>
                      <w:lang w:val="en-US" w:eastAsia="zh-CN"/>
                    </w:rPr>
                  </m:ctrlPr>
                </m:fName>
                <m:e>
                  <m:r>
                    <m:rPr/>
                    <w:rPr>
                      <w:rFonts w:hint="default" w:ascii="Cambria Math" w:hAnsi="Cambria Math"/>
                      <w:lang w:val="en-US" w:eastAsia="zh-CN"/>
                    </w:rPr>
                    <m:t>c</m:t>
                  </m:r>
                  <m:ctrlPr>
                    <w:rPr>
                      <w:rFonts w:hint="default" w:ascii="Cambria Math" w:hAnsi="Cambria Math"/>
                      <w:i/>
                      <w:lang w:val="en-US" w:eastAsia="zh-CN"/>
                    </w:rPr>
                  </m:ctrlPr>
                </m:e>
              </m:func>
              <m:r>
                <m:rPr/>
                <w:rPr>
                  <w:rFonts w:hint="default" w:ascii="DejaVu Math TeX Gyre" w:hAnsi="DejaVu Math TeX Gyre" w:cs="Cambria Math"/>
                  <w:lang w:val="en-US" w:eastAsia="zh-CN"/>
                </w:rPr>
                <m:t>)/(1−p)</m:t>
              </m:r>
            </m:oMath>
          </w:p>
          <w:p>
            <w:pPr>
              <w:numPr>
                <w:ilvl w:val="0"/>
                <w:numId w:val="11"/>
              </w:numPr>
              <w:spacing w:line="460" w:lineRule="exact"/>
              <w:jc w:val="both"/>
              <w:rPr>
                <w:rFonts w:hint="default" w:hAnsi="Cambria Math" w:cs="Cambria Math"/>
                <w:i w:val="0"/>
                <w:vertAlign w:val="baseline"/>
                <w:lang w:val="en-US" w:eastAsia="zh-CN"/>
              </w:rPr>
            </w:pPr>
            <w:r>
              <w:rPr>
                <w:rFonts w:hint="default" w:hAnsi="DejaVu Math TeX Gyre" w:cs="Cambria Math"/>
                <w:i w:val="0"/>
                <w:lang w:val="en-US" w:eastAsia="zh-CN"/>
              </w:rPr>
              <w:t>ELSE</w:t>
            </w:r>
          </w:p>
          <w:p>
            <w:pPr>
              <w:numPr>
                <w:ilvl w:val="0"/>
                <w:numId w:val="11"/>
              </w:numPr>
              <w:spacing w:line="460" w:lineRule="exact"/>
              <w:jc w:val="both"/>
              <w:rPr>
                <w:rFonts w:hint="default" w:hAnsi="Cambria Math" w:cs="Cambria Math"/>
                <w:i w:val="0"/>
                <w:vertAlign w:val="baseline"/>
                <w:lang w:val="en-US" w:eastAsia="zh-CN"/>
              </w:rPr>
            </w:pPr>
            <w:r>
              <w:rPr>
                <w:rFonts w:hint="default" w:hAnsi="DejaVu Math TeX Gyre" w:cs="Cambria Math"/>
                <w:i w:val="0"/>
                <w:lang w:val="en-US" w:eastAsia="zh-CN"/>
              </w:rPr>
              <w:t xml:space="preserve">  </w:t>
            </w:r>
            <m:oMath>
              <m:r>
                <m:rPr/>
                <w:rPr>
                  <w:rFonts w:hint="default" w:ascii="Cambria Math" w:hAnsi="Cambria Math" w:cs="Cambria Math"/>
                  <w:lang w:val="en-US" w:eastAsia="zh-CN"/>
                </w:rPr>
                <m:t>Tresℎold=</m:t>
              </m:r>
              <m:r>
                <m:rPr/>
                <w:rPr>
                  <w:rFonts w:hint="default" w:ascii="DejaVu Math TeX Gyre" w:hAnsi="DejaVu Math TeX Gyre" w:cs="Cambria Math"/>
                  <w:lang w:val="en-US" w:eastAsia="zh-CN"/>
                </w:rPr>
                <m:t>0</m:t>
              </m:r>
            </m:oMath>
          </w:p>
          <w:p>
            <w:pPr>
              <w:numPr>
                <w:ilvl w:val="0"/>
                <w:numId w:val="11"/>
              </w:numPr>
              <w:spacing w:line="460" w:lineRule="exact"/>
              <w:jc w:val="both"/>
              <w:rPr>
                <w:rFonts w:hint="default" w:hAnsi="Cambria Math" w:cs="Cambria Math"/>
                <w:i w:val="0"/>
                <w:vertAlign w:val="baseline"/>
                <w:lang w:val="en-US" w:eastAsia="zh-CN"/>
              </w:rPr>
            </w:pPr>
            <w:r>
              <w:rPr>
                <w:rFonts w:hint="default" w:hAnsi="DejaVu Math TeX Gyre" w:cs="Cambria Math"/>
                <w:i w:val="0"/>
                <w:lang w:val="en-US" w:eastAsia="zh-CN"/>
              </w:rPr>
              <w:t>END IF</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WHILE 获取新观察对象 DO</w:t>
            </w:r>
          </w:p>
          <w:p>
            <w:pPr>
              <w:numPr>
                <w:ilvl w:val="0"/>
                <w:numId w:val="11"/>
              </w:numPr>
              <w:spacing w:line="460" w:lineRule="exact"/>
              <w:jc w:val="both"/>
              <w:rPr>
                <w:rFonts w:hint="default" w:hAnsi="Cambria Math" w:cs="Cambria Math"/>
                <w:i w:val="0"/>
                <w:vertAlign w:val="baseline"/>
                <w:lang w:val="en-US" w:eastAsia="zh-CN"/>
              </w:rPr>
            </w:pPr>
            <w:r>
              <w:rPr>
                <w:rFonts w:hint="default" w:hAnsi="Cambria Math" w:cs="Cambria Math"/>
                <w:i w:val="0"/>
                <w:vertAlign w:val="baseline"/>
                <w:lang w:val="en-US" w:eastAsia="zh-CN"/>
              </w:rPr>
              <w:t xml:space="preserve">  </w:t>
            </w:r>
            <m:oMath>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m:t>
              </m:r>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+X)</m:t>
              </m:r>
              <m:r>
                <m:rPr>
                  <m:sty m:val="p"/>
                </m:rPr>
                <w:rPr>
                  <w:rFonts w:hint="default" w:ascii="DejaVu Math TeX Gyre" w:hAnsi="DejaVu Math TeX Gyre" w:cs="DejaVu Math TeX Gyre"/>
                  <w:lang w:val="en-US" w:eastAsia="zh-CN"/>
                </w:rPr>
                <m:t>∗</m:t>
              </m:r>
              <m:r>
                <m:rPr>
                  <m:sty m:val="p"/>
                </m:rPr>
                <w:rPr>
                  <w:rFonts w:hint="default" w:ascii="DejaVu Math TeX Gyre" w:hAnsi="DejaVu Math TeX Gyre" w:cs="宋体"/>
                  <w:lang w:val="en-US" w:eastAsia="zh-CN"/>
                </w:rPr>
                <m:t>Bernol</m:t>
              </m:r>
            </m:oMath>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IF </w:t>
            </w:r>
            <m:oMath>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&gt;=</m:t>
              </m:r>
              <m:r>
                <m:rPr/>
                <w:rPr>
                  <w:rFonts w:hint="default" w:ascii="Cambria Math" w:hAnsi="Cambria Math" w:cs="Cambria Math"/>
                  <w:lang w:val="en-US" w:eastAsia="zh-CN"/>
                </w:rPr>
                <m:t>Tresℎold</m:t>
              </m:r>
            </m:oMath>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停止观察并选取当前受益实值</w:t>
            </w:r>
            <m:oMath>
              <m:r>
                <m:rPr/>
                <w:rPr>
                  <w:rFonts w:hint="default" w:ascii="Cambria Math" w:hAnsi="Cambria Math" w:cs="Cambria Math"/>
                  <w:vertAlign w:val="baseline"/>
                  <w:lang w:val="en-US" w:eastAsia="zh-CN"/>
                </w:rPr>
                <m:t xml:space="preserve">  Selet_val</m:t>
              </m:r>
              <m:r>
                <m:rPr/>
                <w:rPr>
                  <w:rFonts w:hint="default" w:ascii="Cambria Math" w:hAnsi="Cambria Math" w:cs="Cambria Math"/>
                  <w:lang w:val="en-US" w:eastAsia="zh-CN"/>
                </w:rPr>
                <m:t>=</m:t>
              </m:r>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−n</m:t>
              </m:r>
              <m:r>
                <m:rPr>
                  <m:sty m:val="p"/>
                </m:rPr>
                <w:rPr>
                  <w:rFonts w:hint="default" w:ascii="DejaVu Math TeX Gyre" w:hAnsi="DejaVu Math TeX Gyre" w:cs="DejaVu Math TeX Gyre"/>
                  <w:lang w:val="en-US" w:eastAsia="zh-CN"/>
                </w:rPr>
                <m:t>∗</m:t>
              </m:r>
              <m:r>
                <m:rPr>
                  <m:sty m:val="p"/>
                </m:rPr>
                <w:rPr>
                  <w:rFonts w:hint="default" w:ascii="DejaVu Math TeX Gyre" w:hAnsi="DejaVu Math TeX Gyre" w:cs="宋体"/>
                  <w:lang w:val="en-US" w:eastAsia="zh-CN"/>
                </w:rPr>
                <m:t>c</m:t>
              </m:r>
            </m:oMath>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w:r>
              <w:rPr>
                <w:rFonts w:hint="default" w:hAnsi="Cambria Math" w:cs="Cambria Math"/>
                <w:i w:val="0"/>
                <w:vertAlign w:val="baseline"/>
                <w:lang w:val="en-US" w:eastAsia="zh-CN"/>
              </w:rPr>
              <w:t xml:space="preserve"> </w:t>
            </w:r>
            <w:r>
              <w:rPr>
                <w:rFonts w:hint="eastAsia" w:hAnsi="Cambria Math" w:cs="Cambria Math"/>
                <w:i w:val="0"/>
                <w:vertAlign w:val="baseline"/>
                <w:lang w:val="en-US" w:eastAsia="zh-CN"/>
              </w:rPr>
              <w:t xml:space="preserve">ELSE </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w:r>
              <w:rPr>
                <w:rFonts w:hint="default" w:hAnsi="Cambria Math" w:cs="Cambria Math"/>
                <w:i w:val="0"/>
                <w:vertAlign w:val="baseline"/>
                <w:lang w:val="en-US" w:eastAsia="zh-CN"/>
              </w:rPr>
              <w:t xml:space="preserve"> </w:t>
            </w:r>
            <w:r>
              <w:rPr>
                <w:rFonts w:hint="eastAsia" w:hAnsi="Cambria Math" w:cs="Cambria Math"/>
                <w:i w:val="0"/>
                <w:vertAlign w:val="baseline"/>
                <w:lang w:val="en-US" w:eastAsia="zh-CN"/>
              </w:rPr>
              <w:t>PASS</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w:r>
              <w:rPr>
                <w:rFonts w:hint="default" w:hAnsi="Cambria Math" w:cs="Cambria Math"/>
                <w:i w:val="0"/>
                <w:vertAlign w:val="baseline"/>
                <w:lang w:val="en-US" w:eastAsia="zh-CN"/>
              </w:rPr>
              <w:t xml:space="preserve"> </w:t>
            </w:r>
            <w:r>
              <w:rPr>
                <w:rFonts w:hint="eastAsia" w:hAnsi="Cambria Math" w:cs="Cambria Math"/>
                <w:i w:val="0"/>
                <w:vertAlign w:val="baseline"/>
                <w:lang w:val="en-US" w:eastAsia="zh-CN"/>
              </w:rPr>
              <w:t>END IF</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END WHILE</w:t>
            </w:r>
          </w:p>
        </w:tc>
      </w:tr>
    </w:tbl>
    <w:p>
      <w:pPr>
        <w:spacing w:line="460" w:lineRule="exact"/>
        <w:jc w:val="both"/>
        <w:rPr>
          <w:b/>
          <w:color w:val="FF0000"/>
        </w:rPr>
      </w:pPr>
    </w:p>
    <w:p>
      <w:pPr>
        <w:pStyle w:val="4"/>
        <w:spacing w:before="156" w:after="156"/>
        <w:jc w:val="left"/>
        <w:rPr>
          <w:szCs w:val="24"/>
        </w:rPr>
      </w:pPr>
      <w:bookmarkStart w:id="56" w:name="_Toc18866"/>
      <w:r>
        <w:rPr>
          <w:rFonts w:hint="eastAsia"/>
          <w:szCs w:val="24"/>
          <w:lang w:val="en-US" w:eastAsia="zh-CN"/>
        </w:rPr>
        <w:t>4</w:t>
      </w:r>
      <w:r>
        <w:rPr>
          <w:szCs w:val="24"/>
        </w:rPr>
        <w:t>.</w:t>
      </w:r>
      <w:r>
        <w:rPr>
          <w:rFonts w:hint="eastAsia"/>
          <w:szCs w:val="24"/>
          <w:lang w:val="en-US" w:eastAsia="zh-CN"/>
        </w:rPr>
        <w:t>3</w:t>
      </w:r>
      <w:r>
        <w:rPr>
          <w:szCs w:val="24"/>
        </w:rPr>
        <w:t xml:space="preserve">.2 </w:t>
      </w:r>
      <w:r>
        <w:rPr>
          <w:rFonts w:hint="eastAsia"/>
          <w:lang w:val="en-US" w:eastAsia="zh-CN"/>
        </w:rPr>
        <w:t>实验方案</w:t>
      </w:r>
      <w:bookmarkEnd w:id="56"/>
    </w:p>
    <w:p>
      <w:pPr>
        <w:spacing w:line="460" w:lineRule="exact"/>
        <w:ind w:firstLine="480" w:firstLineChars="200"/>
        <w:rPr>
          <w:rFonts w:hint="eastAsia" w:hAnsi="Cambria Math" w:cs="Cambria Math"/>
          <w:i w:val="0"/>
          <w:lang w:val="en-US" w:eastAsia="zh-CN"/>
        </w:rPr>
      </w:pPr>
      <w:r>
        <w:rPr>
          <w:rFonts w:hint="eastAsia"/>
          <w:lang w:val="en-US" w:eastAsia="zh-CN"/>
        </w:rPr>
        <w:t>用random随机数模拟两组随机数，第一组仿真标准化处理后的收益数据，使得观察值均服从</w:t>
      </w:r>
      <m:oMath>
        <m:r>
          <m:rPr/>
          <w:rPr>
            <w:rFonts w:hint="default" w:ascii="Cambria Math"/>
            <w:lang w:val="en-US" w:eastAsia="zh-CN"/>
          </w:rPr>
          <m:t xml:space="preserve"> </m:t>
        </m:r>
        <m:r>
          <m:rPr/>
          <w:rPr>
            <w:rFonts w:hint="eastAsia" w:ascii="DejaVu Math TeX Gyre" w:hAnsi="DejaVu Math TeX Gyre"/>
            <w:lang w:val="en-US" w:eastAsia="zh-CN"/>
          </w:rPr>
          <m:t>E</m:t>
        </m:r>
        <m:r>
          <m:rPr/>
          <w:rPr>
            <w:rFonts w:hint="default" w:ascii="Cambria Math" w:hAnsi="Cambria Math" w:cs="Cambria Math"/>
            <w:lang w:val="en-US" w:eastAsia="zh-CN"/>
          </w:rPr>
          <m:t xml:space="preserve">(1) </m:t>
        </m:r>
      </m:oMath>
      <w:r>
        <w:rPr>
          <w:rFonts w:hint="eastAsia" w:hAnsi="Cambria Math" w:cs="Cambria Math"/>
          <w:i w:val="0"/>
          <w:lang w:val="en-US" w:eastAsia="zh-CN"/>
        </w:rPr>
        <w:t>指数分布，另一组生成0-1数据流使得</w:t>
      </w:r>
      <m:oMath>
        <m:r>
          <m:rPr>
            <m:sty m:val="p"/>
          </m:rPr>
          <w:rPr>
            <w:rFonts w:hint="default" w:ascii="DejaVu Math TeX Gyre" w:hAnsi="DejaVu Math TeX Gyre" w:cs="宋体"/>
            <w:lang w:val="en-US" w:eastAsia="zh-CN"/>
          </w:rPr>
          <m:t>Bernol=1</m:t>
        </m:r>
      </m:oMath>
      <w:r>
        <w:rPr>
          <w:rFonts w:hint="eastAsia" w:hAnsi="DejaVu Math TeX Gyre" w:cs="宋体"/>
          <w:b w:val="0"/>
          <w:i w:val="0"/>
          <w:lang w:val="en-US" w:eastAsia="zh-CN"/>
        </w:rPr>
        <w:t>的概率为</w:t>
      </w:r>
      <m:oMath>
        <m:r>
          <m:rPr/>
          <w:rPr>
            <w:rFonts w:hint="default" w:ascii="DejaVu Math TeX Gyre" w:hAnsi="DejaVu Math TeX Gyre" w:cs="宋体"/>
            <w:lang w:val="en-US" w:eastAsia="zh-CN"/>
          </w:rPr>
          <m:t xml:space="preserve"> </m:t>
        </m:r>
        <m:r>
          <m:rPr/>
          <w:rPr>
            <w:rFonts w:hint="default" w:ascii="DejaVu Math TeX Gyre" w:hAnsi="DejaVu Math TeX Gyre" w:cs="Cambria Math"/>
            <w:vertAlign w:val="baseline"/>
            <w:lang w:val="en-US" w:eastAsia="zh-CN"/>
          </w:rPr>
          <m:t>p</m:t>
        </m:r>
      </m:oMath>
      <w:r>
        <w:rPr>
          <w:rFonts w:hint="eastAsia" w:hAnsi="DejaVu Math TeX Gyre" w:cs="Cambria Math"/>
          <w:i w:val="0"/>
          <w:vertAlign w:val="baseline"/>
          <w:lang w:val="en-US" w:eastAsia="zh-CN"/>
        </w:rPr>
        <w:t>，</w:t>
      </w:r>
      <w:r>
        <w:rPr>
          <w:rFonts w:hint="eastAsia" w:hAnsi="Cambria Math" w:cs="Cambria Math"/>
          <w:i w:val="0"/>
          <w:lang w:val="en-US" w:eastAsia="zh-CN"/>
        </w:rPr>
        <w:t>并且将两组随机数序列作为在线数据流。以该数据流作为在线观察序列进行千次重复独立实验，每次独立实验的观察对象数量服从</w:t>
      </w:r>
      <m:oMath>
        <m:r>
          <m:rPr/>
          <w:rPr>
            <w:rFonts w:hint="default" w:ascii="Cambria Math"/>
            <w:lang w:val="en-US" w:eastAsia="zh-CN"/>
          </w:rPr>
          <m:t xml:space="preserve"> U</m:t>
        </m:r>
        <m:r>
          <m:rPr/>
          <w:rPr>
            <w:rFonts w:hint="default" w:ascii="Cambria Math" w:hAnsi="Cambria Math" w:cs="Cambria Math"/>
            <w:lang w:val="en-US" w:eastAsia="zh-CN"/>
          </w:rPr>
          <m:t xml:space="preserve">(1000,10000) </m:t>
        </m:r>
      </m:oMath>
      <w:r>
        <w:rPr>
          <w:rFonts w:hint="eastAsia" w:hAnsi="Cambria Math" w:cs="Cambria Math"/>
          <w:i w:val="0"/>
          <w:lang w:val="en-US" w:eastAsia="zh-CN"/>
        </w:rPr>
        <w:t>均匀分布，使得仿真环境尽可能符合在线大数据量情形。每次实验完成后，记录选择后得到的选择奖励值，然后依次计算组内所有选择方案的理论回报值与相应的奖励值，并且对所有选择方案的奖励值进行排序，再查看并记录实验选择所获奖励值在所有奖励值中所在的位次。</w:t>
      </w:r>
    </w:p>
    <w:p>
      <w:pPr>
        <w:spacing w:line="240" w:lineRule="auto"/>
        <w:jc w:val="center"/>
        <w:rPr>
          <w:rFonts w:hint="eastAsia" w:hAnsi="Cambria Math" w:cs="Cambria Math"/>
          <w:i w:val="0"/>
          <w:lang w:val="en-US" w:eastAsia="zh-CN"/>
        </w:rPr>
      </w:pPr>
    </w:p>
    <w:p>
      <w:pPr>
        <w:pStyle w:val="4"/>
        <w:spacing w:before="156" w:after="156"/>
        <w:ind w:firstLine="420" w:firstLineChars="0"/>
        <w:jc w:val="left"/>
        <w:rPr>
          <w:rFonts w:hint="eastAsia"/>
          <w:lang w:val="en-US" w:eastAsia="zh-CN"/>
        </w:rPr>
      </w:pPr>
    </w:p>
    <w:p>
      <w:pPr>
        <w:pStyle w:val="4"/>
        <w:spacing w:before="156" w:after="156"/>
        <w:jc w:val="left"/>
        <w:rPr>
          <w:rFonts w:hint="eastAsia"/>
          <w:lang w:val="en-US" w:eastAsia="zh-CN"/>
        </w:rPr>
      </w:pPr>
      <w:bookmarkStart w:id="57" w:name="_Toc4887"/>
      <w:r>
        <w:rPr>
          <w:rFonts w:hint="eastAsia"/>
          <w:lang w:val="en-US" w:eastAsia="zh-CN"/>
        </w:rPr>
        <w:t>4</w:t>
      </w:r>
      <w:r>
        <w:t>.</w:t>
      </w:r>
      <w:r>
        <w:rPr>
          <w:rFonts w:hint="eastAsia"/>
          <w:lang w:val="en-US" w:eastAsia="zh-CN"/>
        </w:rPr>
        <w:t>3</w:t>
      </w:r>
      <w:r>
        <w:t xml:space="preserve">.3 </w:t>
      </w:r>
      <w:r>
        <w:rPr>
          <w:rFonts w:hint="eastAsia"/>
          <w:lang w:val="en-US" w:eastAsia="zh-CN"/>
        </w:rPr>
        <w:t>实验指标</w:t>
      </w:r>
      <w:bookmarkEnd w:id="57"/>
    </w:p>
    <w:p>
      <w:pPr>
        <w:ind w:firstLine="420" w:firstLineChars="0"/>
        <w:rPr>
          <w:rFonts w:hint="eastAsia" w:hAnsi="Cambria Math" w:cs="Cambria Math"/>
          <w:i w:val="0"/>
          <w:lang w:val="en-US" w:eastAsia="zh-CN"/>
        </w:rPr>
      </w:pPr>
      <w:r>
        <w:rPr>
          <w:rFonts w:hint="eastAsia"/>
          <w:lang w:val="en-US" w:eastAsia="zh-CN"/>
        </w:rPr>
        <w:t>选择奖励值：实验中算法选择所获的奖励</w:t>
      </w:r>
      <w:r>
        <w:rPr>
          <w:rFonts w:hint="eastAsia" w:hAnsi="Cambria Math" w:cs="Cambria Math"/>
          <w:i w:val="0"/>
          <w:lang w:val="en-US" w:eastAsia="zh-CN"/>
        </w:rPr>
        <w:t>值。</w:t>
      </w:r>
    </w:p>
    <w:p>
      <w:pPr>
        <w:spacing w:line="460" w:lineRule="exact"/>
        <w:ind w:firstLine="480" w:firstLineChars="200"/>
        <w:rPr>
          <w:rFonts w:hint="default" w:hAnsi="Cambria Math"/>
          <w:i w:val="0"/>
          <w:lang w:val="en-US" w:eastAsia="zh-CN"/>
        </w:rPr>
      </w:pPr>
      <m:oMathPara>
        <m:oMath>
          <m:r>
            <m:rPr/>
            <w:rPr>
              <w:rFonts w:hint="default" w:ascii="Cambria Math" w:hAnsi="Cambria Math" w:cs="Cambria Math"/>
              <w:vertAlign w:val="baseline"/>
              <w:lang w:val="en-US" w:eastAsia="zh-CN"/>
            </w:rPr>
            <m:t xml:space="preserve"> Selet_val</m:t>
          </m:r>
          <m:r>
            <m:rPr/>
            <w:rPr>
              <w:rFonts w:hint="default" w:ascii="Cambria Math" w:hAnsi="Cambria Math"/>
              <w:lang w:val="en-US" w:eastAsia="zh-CN"/>
            </w:rPr>
            <m:t>=Selet_</m:t>
          </m:r>
          <m:r>
            <m:rPr/>
            <w:rPr>
              <w:rFonts w:hint="default" w:ascii="DejaVu Math TeX Gyre" w:hAnsi="DejaVu Math TeX Gyre"/>
              <w:lang w:val="en-US" w:eastAsia="zh-CN"/>
            </w:rPr>
            <m:t>R</m:t>
          </m:r>
          <m:r>
            <m:rPr/>
            <w:rPr>
              <w:rFonts w:hint="default" w:ascii="Cambria Math" w:hAnsi="Cambria Math"/>
              <w:lang w:val="en-US" w:eastAsia="zh-CN"/>
            </w:rPr>
            <m:t>−nc</m:t>
          </m:r>
        </m:oMath>
      </m:oMathPara>
    </w:p>
    <w:p>
      <w:pPr>
        <w:spacing w:line="460" w:lineRule="exact"/>
        <w:ind w:firstLine="480" w:firstLineChars="200"/>
        <w:rPr>
          <w:rFonts w:hint="eastAsia"/>
          <w:lang w:val="en-US" w:eastAsia="zh-CN"/>
        </w:rPr>
      </w:pPr>
      <m:oMath>
        <m:r>
          <m:rPr/>
          <w:rPr>
            <w:rFonts w:hint="default" w:ascii="Cambria Math" w:hAnsi="Cambria Math" w:cs="Cambria Math"/>
            <w:vertAlign w:val="baseline"/>
            <w:lang w:val="en-US" w:eastAsia="zh-CN"/>
          </w:rPr>
          <m:t xml:space="preserve">Selet_val_ℎigℎt </m:t>
        </m:r>
      </m:oMath>
      <w:r>
        <w:rPr>
          <w:rFonts w:hint="eastAsia" w:hAnsi="Cambria Math" w:cs="Cambria Math"/>
          <w:i w:val="0"/>
          <w:vertAlign w:val="baseline"/>
          <w:lang w:val="en-US" w:eastAsia="zh-CN"/>
        </w:rPr>
        <w:t>表示</w:t>
      </w:r>
      <w:r>
        <w:rPr>
          <w:rFonts w:hint="eastAsia"/>
          <w:lang w:val="en-US" w:eastAsia="zh-CN"/>
        </w:rPr>
        <w:t>选择奖励值的上界，</w:t>
      </w:r>
      <m:oMath>
        <m:r>
          <m:rPr/>
          <w:rPr>
            <w:rFonts w:hint="default" w:ascii="Cambria Math" w:hAnsi="Cambria Math" w:cs="Cambria Math"/>
            <w:vertAlign w:val="baseline"/>
            <w:lang w:val="en-US" w:eastAsia="zh-CN"/>
          </w:rPr>
          <m:t xml:space="preserve">Selet_val_low </m:t>
        </m:r>
      </m:oMath>
      <w:r>
        <w:rPr>
          <w:rFonts w:hint="eastAsia" w:hAnsi="Cambria Math" w:cs="Cambria Math"/>
          <w:i w:val="0"/>
          <w:vertAlign w:val="baseline"/>
          <w:lang w:val="en-US" w:eastAsia="zh-CN"/>
        </w:rPr>
        <w:t>表示</w:t>
      </w:r>
      <w:r>
        <w:rPr>
          <w:rFonts w:hint="eastAsia"/>
          <w:lang w:val="en-US" w:eastAsia="zh-CN"/>
        </w:rPr>
        <w:t>选择奖励值的下界，</w:t>
      </w:r>
      <m:oMath>
        <m:r>
          <m:rPr/>
          <w:rPr>
            <w:rFonts w:hint="default" w:ascii="Cambria Math" w:hAnsi="Cambria Math" w:cs="Cambria Math"/>
            <w:vertAlign w:val="baseline"/>
            <w:lang w:val="en-US" w:eastAsia="zh-CN"/>
          </w:rPr>
          <m:t xml:space="preserve">Selet_val_aver </m:t>
        </m:r>
      </m:oMath>
      <w:r>
        <w:rPr>
          <w:rFonts w:hint="eastAsia" w:hAnsi="Cambria Math" w:cs="Cambria Math"/>
          <w:i w:val="0"/>
          <w:vertAlign w:val="baseline"/>
          <w:lang w:val="en-US" w:eastAsia="zh-CN"/>
        </w:rPr>
        <w:t>表示</w:t>
      </w:r>
      <w:r>
        <w:rPr>
          <w:rFonts w:hint="eastAsia"/>
          <w:lang w:val="en-US" w:eastAsia="zh-CN"/>
        </w:rPr>
        <w:t>选择奖励值的均值。</w:t>
      </w:r>
    </w:p>
    <w:p>
      <w:pPr>
        <w:spacing w:line="460" w:lineRule="exact"/>
        <w:ind w:firstLine="480" w:firstLineChars="200"/>
        <w:rPr>
          <w:rFonts w:hint="eastAsia"/>
          <w:lang w:val="en-US" w:eastAsia="zh-CN"/>
        </w:rPr>
      </w:pPr>
      <w:r>
        <w:rPr>
          <w:rFonts w:hint="eastAsia"/>
          <w:lang w:val="en-US" w:eastAsia="zh-CN"/>
        </w:rPr>
        <w:t>最大值命中率：选择奖励值在从大到小排序后排名第一的次数与重复独立实验次数的比值。</w:t>
      </w:r>
    </w:p>
    <w:p>
      <w:pPr>
        <w:spacing w:line="460" w:lineRule="exact"/>
        <w:ind w:firstLine="480" w:firstLineChars="200"/>
        <w:rPr>
          <w:rFonts w:hint="default"/>
          <w:lang w:val="en-US" w:eastAsia="zh-CN"/>
        </w:rPr>
      </w:pPr>
      <m:oMathPara>
        <m:oMath>
          <m:r>
            <m:rPr/>
            <w:rPr>
              <w:rFonts w:hint="default" w:ascii="Cambria Math" w:hAnsi="Cambria Math"/>
              <w:lang w:val="en-US" w:eastAsia="zh-CN"/>
            </w:rPr>
            <m:t>Rate_1=Count_1/EXP_Count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命中率：选择奖励值在从大到小排序后排名前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rPr>
          <w:rFonts w:hint="eastAsia"/>
          <w:lang w:val="en-US" w:eastAsia="zh-CN"/>
        </w:rPr>
      </w:pPr>
      <m:oMathPara>
        <m:oMath>
          <m:r>
            <m:rPr/>
            <w:rPr>
              <w:rFonts w:hint="default" w:ascii="Cambria Math" w:hAnsi="Cambria Math"/>
              <w:lang w:val="en-US" w:eastAsia="zh-CN"/>
            </w:rPr>
            <m:t>Rate_pct_1=Count_pct_1/EXP_Count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命中率：选择奖励值在从大到小排序后排名前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Rate_pct_10=Count_pct_10/EXP_Count</m:t>
          </m:r>
        </m:oMath>
      </m:oMathPara>
    </w:p>
    <w:p>
      <w:pPr>
        <w:spacing w:line="460" w:lineRule="exact"/>
        <w:ind w:firstLine="420" w:firstLineChars="0"/>
        <w:jc w:val="both"/>
        <w:rPr>
          <w:rFonts w:hint="default" w:hAnsi="Cambria Math"/>
          <w:i w:val="0"/>
          <w:lang w:val="en-US" w:eastAsia="zh-CN"/>
        </w:rPr>
      </w:pPr>
    </w:p>
    <w:p>
      <w:pPr>
        <w:pStyle w:val="4"/>
        <w:spacing w:before="156" w:after="156"/>
        <w:jc w:val="left"/>
        <w:rPr>
          <w:rFonts w:hint="eastAsia"/>
          <w:lang w:val="en-US" w:eastAsia="zh-CN"/>
        </w:rPr>
      </w:pPr>
      <w:bookmarkStart w:id="58" w:name="_Toc19658"/>
      <w:r>
        <w:rPr>
          <w:rFonts w:hint="eastAsia"/>
          <w:lang w:val="en-US" w:eastAsia="zh-CN"/>
        </w:rPr>
        <w:t>4</w:t>
      </w:r>
      <w:r>
        <w:t>.</w:t>
      </w:r>
      <w:r>
        <w:rPr>
          <w:rFonts w:hint="eastAsia"/>
          <w:lang w:val="en-US" w:eastAsia="zh-CN"/>
        </w:rPr>
        <w:t>3</w:t>
      </w:r>
      <w:r>
        <w:t>.</w:t>
      </w:r>
      <w:r>
        <w:rPr>
          <w:rFonts w:hint="eastAsia"/>
          <w:lang w:val="en-US" w:eastAsia="zh-CN"/>
        </w:rPr>
        <w:t>4</w:t>
      </w:r>
      <w:r>
        <w:t xml:space="preserve"> </w:t>
      </w:r>
      <w:r>
        <w:rPr>
          <w:rFonts w:hint="eastAsia"/>
          <w:lang w:val="en-US" w:eastAsia="zh-CN"/>
        </w:rPr>
        <w:t>实验结果</w:t>
      </w:r>
      <w:bookmarkEnd w:id="58"/>
    </w:p>
    <w:p>
      <w:pPr>
        <w:ind w:firstLine="420" w:firstLineChars="0"/>
        <w:rPr>
          <w:rFonts w:hint="eastAsia"/>
          <w:lang w:val="en-US" w:eastAsia="zh-CN"/>
        </w:rPr>
      </w:pPr>
      <w:r>
        <w:rPr>
          <w:rFonts w:hint="eastAsia"/>
          <w:lang w:val="en-US" w:eastAsia="zh-CN"/>
        </w:rPr>
        <w:t>在千次随机数据量的独立实验中，不同观察成本值或不同伯努利实验成功率的情况下，各项命中率指标也各不相同。</w:t>
      </w:r>
    </w:p>
    <w:p>
      <w:pPr>
        <w:widowControl/>
        <w:spacing w:before="240" w:after="240" w:line="300" w:lineRule="auto"/>
        <w:jc w:val="center"/>
        <w:rPr>
          <w:rFonts w:hint="default" w:eastAsia="黑体"/>
          <w:bCs/>
          <w:szCs w:val="24"/>
          <w:lang w:val="en-US" w:eastAsia="zh-CN"/>
        </w:rPr>
      </w:pPr>
      <w:r>
        <w:rPr>
          <w:rFonts w:eastAsia="黑体"/>
          <w:bCs/>
          <w:szCs w:val="24"/>
        </w:rPr>
        <w:t>表</w:t>
      </w:r>
      <w:r>
        <w:rPr>
          <w:rFonts w:hint="eastAsia" w:eastAsia="黑体"/>
          <w:bCs/>
          <w:szCs w:val="24"/>
          <w:lang w:val="en-US" w:eastAsia="zh-CN"/>
        </w:rPr>
        <w:t>4</w:t>
      </w:r>
      <w:r>
        <w:rPr>
          <w:rFonts w:eastAsia="黑体"/>
          <w:b/>
          <w:szCs w:val="24"/>
        </w:rPr>
        <w:t>：</w:t>
      </w:r>
      <w:r>
        <w:rPr>
          <w:rFonts w:hint="eastAsia" w:eastAsia="黑体"/>
          <w:b/>
          <w:szCs w:val="24"/>
          <w:lang w:val="en-US" w:eastAsia="zh-CN"/>
        </w:rPr>
        <w:t>不同观察成本值不同伯努利实验成功率各项命中率指标的实验值</w:t>
      </w:r>
    </w:p>
    <w:tbl>
      <w:tblPr>
        <w:tblStyle w:val="16"/>
        <w:tblW w:w="4997"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615"/>
        <w:gridCol w:w="1614"/>
        <w:gridCol w:w="1835"/>
        <w:gridCol w:w="1726"/>
        <w:gridCol w:w="17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948"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c</w:t>
            </w:r>
          </w:p>
        </w:tc>
        <w:tc>
          <w:tcPr>
            <w:tcW w:w="947" w:type="pct"/>
            <w:tcBorders>
              <w:bottom w:val="single" w:color="auto" w:sz="4" w:space="0"/>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p</w:t>
            </w:r>
          </w:p>
        </w:tc>
        <w:tc>
          <w:tcPr>
            <w:tcW w:w="1077" w:type="pct"/>
            <w:tcBorders>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最大值命中率</w:t>
            </w:r>
          </w:p>
        </w:tc>
        <w:tc>
          <w:tcPr>
            <w:tcW w:w="1013" w:type="pct"/>
            <w:tcBorders>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m:t>
              </m:r>
            </m:oMath>
            <w:r>
              <w:rPr>
                <w:rFonts w:hint="eastAsia" w:hAnsi="Cambria Math" w:cs="Cambria Math"/>
                <w:i w:val="0"/>
                <w:lang w:val="en-US" w:eastAsia="zh-CN"/>
              </w:rPr>
              <w:t>命中率</w:t>
            </w:r>
          </w:p>
        </w:tc>
        <w:tc>
          <w:tcPr>
            <w:tcW w:w="1013" w:type="pct"/>
            <w:tcBorders>
              <w:bottom w:val="single" w:color="auto" w:sz="4" w:space="0"/>
            </w:tcBorders>
            <w:vAlign w:val="center"/>
          </w:tcPr>
          <w:p>
            <w:pPr>
              <w:spacing w:line="360" w:lineRule="auto"/>
              <w:jc w:val="center"/>
              <w:rPr>
                <w:rFonts w:hint="eastAsia"/>
                <w:lang w:val="en-US" w:eastAsia="zh-CN"/>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m:t>
              </m:r>
            </m:oMath>
            <w:r>
              <w:rPr>
                <w:rFonts w:hint="eastAsia" w:hAnsi="Cambria Math" w:cs="Cambria Math"/>
                <w:i w:val="0"/>
                <w:lang w:val="en-US" w:eastAsia="zh-CN"/>
              </w:rPr>
              <w:t>命中率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948"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0.0001</w:t>
            </w:r>
          </w:p>
        </w:tc>
        <w:tc>
          <w:tcPr>
            <w:tcW w:w="947" w:type="pct"/>
            <w:tcBorders>
              <w:top w:val="single" w:color="auto" w:sz="4" w:space="0"/>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sz w:val="21"/>
                <w:szCs w:val="21"/>
                <w:lang w:val="en-US" w:eastAsia="zh-CN"/>
              </w:rPr>
              <w:t>0.1</w:t>
            </w:r>
          </w:p>
        </w:tc>
        <w:tc>
          <w:tcPr>
            <w:tcW w:w="1077" w:type="pct"/>
            <w:tcBorders>
              <w:top w:val="single" w:color="auto" w:sz="4" w:space="0"/>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9.9%</w:t>
            </w:r>
          </w:p>
        </w:tc>
        <w:tc>
          <w:tcPr>
            <w:tcW w:w="1013" w:type="pct"/>
            <w:tcBorders>
              <w:top w:val="single" w:color="auto" w:sz="4" w:space="0"/>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12.4%</w:t>
            </w:r>
          </w:p>
        </w:tc>
        <w:tc>
          <w:tcPr>
            <w:tcW w:w="1013" w:type="pct"/>
            <w:tcBorders>
              <w:top w:val="single" w:color="auto" w:sz="4" w:space="0"/>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20..5%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948"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0.0001</w:t>
            </w:r>
          </w:p>
        </w:tc>
        <w:tc>
          <w:tcPr>
            <w:tcW w:w="947" w:type="pct"/>
            <w:tcBorders>
              <w:top w:val="nil"/>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0.5</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4.4%</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8.9%</w:t>
            </w:r>
          </w:p>
        </w:tc>
        <w:tc>
          <w:tcPr>
            <w:tcW w:w="1013" w:type="pct"/>
            <w:tcBorders>
              <w:top w:val="nil"/>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17.1%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0.001</w:t>
            </w:r>
          </w:p>
        </w:tc>
        <w:tc>
          <w:tcPr>
            <w:tcW w:w="947" w:type="pct"/>
            <w:tcBorders>
              <w:top w:val="nil"/>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0.8</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5.1%</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23.9%</w:t>
            </w:r>
          </w:p>
        </w:tc>
        <w:tc>
          <w:tcPr>
            <w:tcW w:w="1013" w:type="pct"/>
            <w:tcBorders>
              <w:top w:val="nil"/>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30.4%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0.004</w:t>
            </w:r>
          </w:p>
        </w:tc>
        <w:tc>
          <w:tcPr>
            <w:tcW w:w="947" w:type="pct"/>
            <w:tcBorders>
              <w:top w:val="nil"/>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0.1</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44.9%</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95.7%</w:t>
            </w:r>
          </w:p>
        </w:tc>
        <w:tc>
          <w:tcPr>
            <w:tcW w:w="1013" w:type="pct"/>
            <w:tcBorders>
              <w:top w:val="nil"/>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98.6%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0.004</w:t>
            </w:r>
          </w:p>
        </w:tc>
        <w:tc>
          <w:tcPr>
            <w:tcW w:w="947" w:type="pct"/>
            <w:tcBorders>
              <w:top w:val="nil"/>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sz w:val="21"/>
                <w:szCs w:val="21"/>
                <w:lang w:val="en-US" w:eastAsia="zh-CN"/>
              </w:rPr>
              <w:t>0.5</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20.7%</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92%</w:t>
            </w:r>
          </w:p>
        </w:tc>
        <w:tc>
          <w:tcPr>
            <w:tcW w:w="1013" w:type="pct"/>
            <w:tcBorders>
              <w:top w:val="nil"/>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94.4%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0.004</w:t>
            </w:r>
          </w:p>
        </w:tc>
        <w:tc>
          <w:tcPr>
            <w:tcW w:w="947" w:type="pct"/>
            <w:tcBorders>
              <w:top w:val="nil"/>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sz w:val="21"/>
                <w:szCs w:val="21"/>
                <w:lang w:val="en-US" w:eastAsia="zh-CN"/>
              </w:rPr>
              <w:t>0.8</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10%</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61%</w:t>
            </w:r>
          </w:p>
        </w:tc>
        <w:tc>
          <w:tcPr>
            <w:tcW w:w="1013" w:type="pct"/>
            <w:tcBorders>
              <w:top w:val="nil"/>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71.5%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0.01</w:t>
            </w:r>
          </w:p>
        </w:tc>
        <w:tc>
          <w:tcPr>
            <w:tcW w:w="94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0.1</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47.1%</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94.8%</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97.6%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0.3</w:t>
            </w:r>
          </w:p>
        </w:tc>
        <w:tc>
          <w:tcPr>
            <w:tcW w:w="94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0.5</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27.4%</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98.3%</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0.8</w:t>
            </w:r>
          </w:p>
        </w:tc>
        <w:tc>
          <w:tcPr>
            <w:tcW w:w="947" w:type="pct"/>
            <w:tcBorders>
              <w:top w:val="nil"/>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0.8</w:t>
            </w:r>
          </w:p>
        </w:tc>
        <w:tc>
          <w:tcPr>
            <w:tcW w:w="1077" w:type="pct"/>
            <w:tcBorders>
              <w:top w:val="nil"/>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30.1%</w:t>
            </w:r>
          </w:p>
        </w:tc>
        <w:tc>
          <w:tcPr>
            <w:tcW w:w="1013" w:type="pct"/>
            <w:tcBorders>
              <w:top w:val="nil"/>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76.8%</w:t>
            </w:r>
          </w:p>
        </w:tc>
        <w:tc>
          <w:tcPr>
            <w:tcW w:w="1013" w:type="pct"/>
            <w:tcBorders>
              <w:top w:val="nil"/>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100%</w:t>
            </w:r>
          </w:p>
        </w:tc>
      </w:tr>
    </w:tbl>
    <w:p>
      <w:pPr>
        <w:widowControl/>
        <w:spacing w:line="360" w:lineRule="auto"/>
        <w:jc w:val="both"/>
        <w:rPr>
          <w:rFonts w:eastAsia="等线"/>
        </w:rPr>
      </w:pPr>
      <w:r>
        <w:drawing>
          <wp:inline distT="0" distB="0" distL="114300" distR="114300">
            <wp:extent cx="5273040" cy="3656330"/>
            <wp:effectExtent l="0" t="0" r="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31"/>
                    <a:srcRect t="7547"/>
                    <a:stretch>
                      <a:fillRect/>
                    </a:stretch>
                  </pic:blipFill>
                  <pic:spPr>
                    <a:xfrm>
                      <a:off x="0" y="0"/>
                      <a:ext cx="5273040" cy="365633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eastAsia"/>
          <w:lang w:val="en-US" w:eastAsia="zh-CN"/>
        </w:rPr>
      </w:pPr>
      <w:r>
        <w:rPr>
          <w:rFonts w:eastAsia="黑体"/>
        </w:rPr>
        <w:t>图</w:t>
      </w:r>
      <w:r>
        <w:rPr>
          <w:rFonts w:hint="eastAsia" w:eastAsia="黑体"/>
          <w:lang w:val="en-US" w:eastAsia="zh-CN"/>
        </w:rPr>
        <w:t>4.7</w:t>
      </w:r>
      <w:r>
        <w:rPr>
          <w:rFonts w:eastAsia="等线"/>
        </w:rPr>
        <w:t xml:space="preserve"> </w:t>
      </w:r>
      <m:oMath>
        <m:r>
          <m:rPr>
            <m:sty m:val="p"/>
          </m:rPr>
          <w:rPr>
            <w:rFonts w:hint="default" w:ascii="Cambria Math" w:hAnsi="Cambria Math" w:eastAsia="黑体"/>
            <w:szCs w:val="24"/>
            <w:lang w:val="en-US" w:eastAsia="zh-CN"/>
          </w:rPr>
          <m:t>p=0.5</m:t>
        </m:r>
      </m:oMath>
      <w:r>
        <w:rPr>
          <w:rFonts w:hint="eastAsia" w:eastAsia="黑体"/>
          <w:b w:val="0"/>
          <w:bCs w:val="0"/>
          <w:szCs w:val="24"/>
          <w:lang w:val="en-US" w:eastAsia="zh-CN"/>
        </w:rPr>
        <w:t>时各项命中率指标-观察成本值曲线</w:t>
      </w:r>
    </w:p>
    <w:p>
      <w:pPr>
        <w:widowControl/>
        <w:spacing w:line="360" w:lineRule="auto"/>
        <w:jc w:val="both"/>
        <w:rPr>
          <w:rFonts w:eastAsia="等线"/>
        </w:rPr>
      </w:pPr>
      <w:r>
        <w:drawing>
          <wp:inline distT="0" distB="0" distL="114300" distR="114300">
            <wp:extent cx="5273040" cy="3954780"/>
            <wp:effectExtent l="0" t="0" r="0" b="762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32"/>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default" w:eastAsia="等线"/>
          <w:lang w:val="en-US"/>
        </w:rPr>
      </w:pPr>
      <w:r>
        <w:rPr>
          <w:rFonts w:eastAsia="黑体"/>
        </w:rPr>
        <w:t>图</w:t>
      </w:r>
      <w:r>
        <w:rPr>
          <w:rFonts w:hint="eastAsia" w:eastAsia="黑体"/>
          <w:lang w:val="en-US" w:eastAsia="zh-CN"/>
        </w:rPr>
        <w:t>4.8</w:t>
      </w:r>
      <w:r>
        <w:rPr>
          <w:rFonts w:hint="eastAsia" w:eastAsia="黑体"/>
          <w:b w:val="0"/>
          <w:bCs/>
          <w:szCs w:val="24"/>
          <w:lang w:val="en-US" w:eastAsia="zh-CN"/>
        </w:rPr>
        <w:t xml:space="preserve"> </w:t>
      </w:r>
      <m:oMath>
        <m:r>
          <m:rPr>
            <m:sty m:val="p"/>
          </m:rPr>
          <w:rPr>
            <w:rFonts w:hint="default" w:ascii="Cambria Math" w:hAnsi="Cambria Math" w:eastAsia="黑体"/>
            <w:szCs w:val="24"/>
            <w:lang w:val="en-US" w:eastAsia="zh-CN"/>
          </w:rPr>
          <m:t>p=0.5</m:t>
        </m:r>
      </m:oMath>
      <w:r>
        <w:rPr>
          <w:rFonts w:hint="eastAsia" w:eastAsia="黑体"/>
          <w:b w:val="0"/>
          <w:bCs/>
          <w:szCs w:val="24"/>
          <w:lang w:val="en-US" w:eastAsia="zh-CN"/>
        </w:rPr>
        <w:t>时选择奖励值上界、下界、均值-观察成本曲线</w:t>
      </w:r>
    </w:p>
    <w:p>
      <w:pPr>
        <w:widowControl/>
        <w:spacing w:line="360" w:lineRule="auto"/>
        <w:jc w:val="both"/>
        <w:rPr>
          <w:rFonts w:eastAsia="等线"/>
        </w:rPr>
      </w:pPr>
      <w:r>
        <w:drawing>
          <wp:inline distT="0" distB="0" distL="114300" distR="114300">
            <wp:extent cx="5273040" cy="3954780"/>
            <wp:effectExtent l="0" t="0" r="0" b="762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3"/>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eastAsia="等线"/>
        </w:rPr>
      </w:pPr>
      <w:r>
        <w:rPr>
          <w:rFonts w:eastAsia="黑体"/>
        </w:rPr>
        <w:t>图</w:t>
      </w:r>
      <w:r>
        <w:rPr>
          <w:rFonts w:hint="eastAsia" w:eastAsia="黑体"/>
          <w:lang w:val="en-US" w:eastAsia="zh-CN"/>
        </w:rPr>
        <w:t>4.9</w:t>
      </w:r>
      <w:r>
        <w:rPr>
          <w:rFonts w:eastAsia="等线"/>
        </w:rPr>
        <w:t xml:space="preserve"> </w:t>
      </w:r>
      <m:oMath>
        <m:r>
          <m:rPr>
            <m:sty m:val="p"/>
          </m:rPr>
          <w:rPr>
            <w:rFonts w:hint="default" w:ascii="Cambria Math" w:hAnsi="Cambria Math" w:eastAsia="黑体"/>
            <w:szCs w:val="24"/>
            <w:lang w:val="en-US" w:eastAsia="zh-CN"/>
          </w:rPr>
          <m:t>c=0.004</m:t>
        </m:r>
      </m:oMath>
      <w:r>
        <w:rPr>
          <w:rFonts w:hint="eastAsia" w:eastAsia="黑体"/>
          <w:b w:val="0"/>
          <w:bCs/>
          <w:szCs w:val="24"/>
          <w:lang w:val="en-US" w:eastAsia="zh-CN"/>
        </w:rPr>
        <w:t>时各项命中率指标-伯努利实验成功率曲线</w:t>
      </w:r>
    </w:p>
    <w:p>
      <w:pPr>
        <w:widowControl/>
        <w:spacing w:line="360" w:lineRule="auto"/>
        <w:jc w:val="both"/>
      </w:pPr>
      <w:r>
        <w:drawing>
          <wp:inline distT="0" distB="0" distL="114300" distR="114300">
            <wp:extent cx="5273040" cy="3954780"/>
            <wp:effectExtent l="0" t="0" r="0" b="762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34"/>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eastAsia="等线"/>
          <w:b w:val="0"/>
          <w:bCs w:val="0"/>
        </w:rPr>
      </w:pPr>
      <w:r>
        <w:rPr>
          <w:rFonts w:eastAsia="黑体"/>
          <w:b w:val="0"/>
          <w:bCs w:val="0"/>
        </w:rPr>
        <w:t>图</w:t>
      </w:r>
      <w:r>
        <w:rPr>
          <w:rFonts w:hint="eastAsia" w:eastAsia="黑体"/>
          <w:b w:val="0"/>
          <w:bCs w:val="0"/>
          <w:lang w:val="en-US" w:eastAsia="zh-CN"/>
        </w:rPr>
        <w:t xml:space="preserve">4.10 </w:t>
      </w:r>
      <m:oMath>
        <m:r>
          <m:rPr>
            <m:sty m:val="p"/>
          </m:rPr>
          <w:rPr>
            <w:rFonts w:hint="default" w:ascii="Cambria Math" w:hAnsi="Cambria Math" w:eastAsia="黑体"/>
            <w:szCs w:val="24"/>
            <w:lang w:val="en-US" w:eastAsia="zh-CN"/>
          </w:rPr>
          <m:t>c=0.004</m:t>
        </m:r>
      </m:oMath>
      <w:r>
        <w:rPr>
          <w:rFonts w:hint="eastAsia" w:eastAsia="黑体"/>
          <w:b w:val="0"/>
          <w:bCs w:val="0"/>
          <w:szCs w:val="24"/>
          <w:lang w:val="en-US" w:eastAsia="zh-CN"/>
        </w:rPr>
        <w:t>时选择奖励值上界、下界、均值-伯努利实验成功率曲线</w:t>
      </w:r>
    </w:p>
    <w:p>
      <w:pPr>
        <w:widowControl/>
        <w:spacing w:line="360" w:lineRule="auto"/>
        <w:jc w:val="both"/>
        <w:rPr>
          <w:rFonts w:eastAsia="等线"/>
        </w:rPr>
      </w:pPr>
      <w:r>
        <w:drawing>
          <wp:inline distT="0" distB="0" distL="114300" distR="114300">
            <wp:extent cx="5273040" cy="3954780"/>
            <wp:effectExtent l="0" t="0" r="0" b="762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35"/>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default" w:eastAsia="等线"/>
          <w:b w:val="0"/>
          <w:bCs w:val="0"/>
          <w:lang w:val="en-US"/>
        </w:rPr>
      </w:pPr>
      <w:r>
        <w:rPr>
          <w:rFonts w:eastAsia="黑体"/>
          <w:b w:val="0"/>
          <w:bCs w:val="0"/>
        </w:rPr>
        <w:t>图</w:t>
      </w:r>
      <w:r>
        <w:rPr>
          <w:rFonts w:hint="eastAsia" w:eastAsia="黑体"/>
          <w:b w:val="0"/>
          <w:bCs w:val="0"/>
          <w:lang w:val="en-US" w:eastAsia="zh-CN"/>
        </w:rPr>
        <w:t xml:space="preserve">4.11 </w:t>
      </w:r>
      <w:r>
        <w:rPr>
          <w:rFonts w:hint="eastAsia" w:eastAsia="黑体"/>
          <w:b w:val="0"/>
          <w:bCs w:val="0"/>
          <w:szCs w:val="24"/>
          <w:lang w:val="en-US" w:eastAsia="zh-CN"/>
        </w:rPr>
        <w:t>选择奖励均值-伯努利实验成功率-观察成本关系图</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总结在观察对象服从指数分布时的实验结果得：1、该选择算法的最大值命中率随观察成本与伯努利实验成功率变化而变化，且与观察成本呈正相关关系，与伯努利实验成功率呈负相关关系。2、条件较弱的</w:t>
      </w: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命中率与前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命中率随</w:t>
      </w:r>
      <w:r>
        <w:rPr>
          <w:rFonts w:hint="eastAsia" w:hAnsi="Cambria Math"/>
          <w:i w:val="0"/>
          <w:lang w:val="en-US" w:eastAsia="zh-CN"/>
        </w:rPr>
        <w:t>观察成本与伯努利实验成功率的变化趋势与最大值命中率相同，但在</w:t>
      </w:r>
      <m:oMath>
        <m:r>
          <m:rPr/>
          <w:rPr>
            <w:rFonts w:hint="default" w:ascii="Cambria Math" w:hAnsi="Cambria Math"/>
            <w:lang w:val="en-US" w:eastAsia="zh-CN"/>
          </w:rPr>
          <m:t>p&gt;0.5</m:t>
        </m:r>
      </m:oMath>
      <w:r>
        <w:rPr>
          <w:rFonts w:hint="eastAsia" w:hAnsi="Cambria Math"/>
          <w:i w:val="0"/>
          <w:lang w:val="en-US" w:eastAsia="zh-CN"/>
        </w:rPr>
        <w:t>时</w:t>
      </w:r>
      <w:r>
        <w:rPr>
          <w:rFonts w:hint="eastAsia"/>
          <w:lang w:val="en-US" w:eastAsia="zh-CN"/>
        </w:rPr>
        <w:t>命中率随</w:t>
      </w:r>
      <m:oMath>
        <m:r>
          <m:rPr/>
          <w:rPr>
            <w:rFonts w:hint="default" w:ascii="Cambria Math"/>
            <w:lang w:val="en-US" w:eastAsia="zh-CN"/>
          </w:rPr>
          <m:t xml:space="preserve"> </m:t>
        </m:r>
        <m:r>
          <m:rPr/>
          <w:rPr>
            <w:rFonts w:hint="default" w:ascii="Cambria Math" w:hAnsi="Cambria Math"/>
            <w:lang w:val="en-US" w:eastAsia="zh-CN"/>
          </w:rPr>
          <m:t xml:space="preserve">p </m:t>
        </m:r>
      </m:oMath>
      <w:r>
        <w:rPr>
          <w:rFonts w:hint="eastAsia" w:hAnsi="Cambria Math"/>
          <w:i w:val="0"/>
          <w:lang w:val="en-US" w:eastAsia="zh-CN"/>
        </w:rPr>
        <w:t>增大而下降的速率增大。3、当</w:t>
      </w:r>
      <m:oMath>
        <m:r>
          <m:rPr/>
          <w:rPr>
            <w:rFonts w:hint="default" w:ascii="Cambria Math" w:hAnsi="Cambria Math"/>
            <w:lang w:val="en-US" w:eastAsia="zh-CN"/>
          </w:rPr>
          <m:t xml:space="preserve"> p </m:t>
        </m:r>
      </m:oMath>
      <w:r>
        <w:rPr>
          <w:rFonts w:hint="eastAsia" w:hAnsi="Cambria Math"/>
          <w:i w:val="0"/>
          <w:lang w:val="en-US" w:eastAsia="zh-CN"/>
        </w:rPr>
        <w:t>一定时，该选择算法下选择奖励值的均值随观察成本先增大后变小，并且在</w:t>
      </w:r>
      <m:oMath>
        <m:r>
          <m:rPr/>
          <w:rPr>
            <w:rFonts w:hint="default" w:ascii="Cambria Math" w:hAnsi="Cambria Math"/>
            <w:lang w:val="en-US" w:eastAsia="zh-CN"/>
          </w:rPr>
          <m:t xml:space="preserve">c=0.004μ </m:t>
        </m:r>
      </m:oMath>
      <w:r>
        <w:rPr>
          <w:rFonts w:hint="eastAsia" w:hAnsi="Cambria Math"/>
          <w:i w:val="0"/>
          <w:lang w:val="en-US" w:eastAsia="zh-CN"/>
        </w:rPr>
        <w:t>附近取得极大值，在</w:t>
      </w:r>
      <m:oMath>
        <m:r>
          <m:rPr/>
          <w:rPr>
            <w:rFonts w:hint="default" w:ascii="Cambria Math" w:hAnsi="Cambria Math"/>
            <w:lang w:val="en-US" w:eastAsia="zh-CN"/>
          </w:rPr>
          <m:t xml:space="preserve">c=0.5μ </m:t>
        </m:r>
      </m:oMath>
      <w:r>
        <w:rPr>
          <w:rFonts w:hint="eastAsia" w:hAnsi="Cambria Math"/>
          <w:i w:val="0"/>
          <w:lang w:val="en-US" w:eastAsia="zh-CN"/>
        </w:rPr>
        <w:t>时奖励均值大约为</w:t>
      </w:r>
      <m:oMath>
        <m:r>
          <m:rPr/>
          <w:rPr>
            <w:rFonts w:hint="default" w:ascii="Cambria Math" w:hAnsi="Cambria Math"/>
            <w:lang w:val="en-US" w:eastAsia="zh-CN"/>
          </w:rPr>
          <m:t xml:space="preserve">0 </m:t>
        </m:r>
      </m:oMath>
      <w:r>
        <w:rPr>
          <w:rFonts w:hint="eastAsia" w:hAnsi="Cambria Math"/>
          <w:i w:val="0"/>
          <w:lang w:val="en-US" w:eastAsia="zh-CN"/>
        </w:rPr>
        <w:t>，在</w:t>
      </w:r>
      <m:oMath>
        <m:r>
          <m:rPr/>
          <w:rPr>
            <w:rFonts w:hint="default" w:ascii="Cambria Math" w:hAnsi="Cambria Math"/>
            <w:lang w:val="en-US" w:eastAsia="zh-CN"/>
          </w:rPr>
          <m:t xml:space="preserve">c&gt;0.004μ </m:t>
        </m:r>
      </m:oMath>
      <w:r>
        <w:rPr>
          <w:rFonts w:hint="eastAsia" w:hAnsi="Cambria Math"/>
          <w:i w:val="0"/>
          <w:lang w:val="en-US" w:eastAsia="zh-CN"/>
        </w:rPr>
        <w:t>时奖励均值随观察成本增大而下降的速率越来越小。4、当</w:t>
      </w:r>
      <m:oMath>
        <m:r>
          <m:rPr/>
          <w:rPr>
            <w:rFonts w:hint="default" w:ascii="Cambria Math" w:hAnsi="Cambria Math"/>
            <w:lang w:val="en-US" w:eastAsia="zh-CN"/>
          </w:rPr>
          <m:t xml:space="preserve"> p </m:t>
        </m:r>
      </m:oMath>
      <w:r>
        <w:rPr>
          <w:rFonts w:hint="eastAsia" w:hAnsi="Cambria Math"/>
          <w:i w:val="0"/>
          <w:lang w:val="en-US" w:eastAsia="zh-CN"/>
        </w:rPr>
        <w:t>一定时，该选择算法下选择奖励值的上界方差较大，随观察成本增大呈减小趋势，选择奖励值的下界在</w:t>
      </w:r>
      <m:oMath>
        <m:r>
          <m:rPr/>
          <w:rPr>
            <w:rFonts w:hint="default" w:ascii="Cambria Math" w:hAnsi="Cambria Math"/>
            <w:lang w:val="en-US" w:eastAsia="zh-CN"/>
          </w:rPr>
          <m:t xml:space="preserve"> c&lt;0.5μ </m:t>
        </m:r>
      </m:oMath>
      <w:r>
        <w:rPr>
          <w:rFonts w:hint="eastAsia" w:hAnsi="Cambria Math"/>
          <w:i w:val="0"/>
          <w:lang w:val="en-US" w:eastAsia="zh-CN"/>
        </w:rPr>
        <w:t>时方差较大，随观察成本呈先减小后增大趋势，在</w:t>
      </w:r>
      <m:oMath>
        <m:r>
          <m:rPr/>
          <w:rPr>
            <w:rFonts w:hint="default" w:ascii="Cambria Math" w:hAnsi="Cambria Math"/>
            <w:lang w:val="en-US" w:eastAsia="zh-CN"/>
          </w:rPr>
          <m:t xml:space="preserve"> c&gt;0.5μ </m:t>
        </m:r>
      </m:oMath>
      <w:r>
        <w:rPr>
          <w:rFonts w:hint="eastAsia" w:hAnsi="Cambria Math"/>
          <w:i w:val="0"/>
          <w:lang w:val="en-US" w:eastAsia="zh-CN"/>
        </w:rPr>
        <w:t>时约等于</w:t>
      </w:r>
      <m:oMath>
        <m:r>
          <m:rPr/>
          <w:rPr>
            <w:rFonts w:hint="default" w:ascii="Cambria Math" w:hAnsi="Cambria Math"/>
            <w:lang w:val="en-US" w:eastAsia="zh-CN"/>
          </w:rPr>
          <m:t xml:space="preserve"> 0 </m:t>
        </m:r>
      </m:oMath>
      <w:r>
        <w:rPr>
          <w:rFonts w:hint="eastAsia" w:hAnsi="Cambria Math"/>
          <w:i w:val="0"/>
          <w:lang w:val="en-US" w:eastAsia="zh-CN"/>
        </w:rPr>
        <w:t>，方差极小且随</w:t>
      </w:r>
      <m:oMath>
        <m:r>
          <m:rPr/>
          <w:rPr>
            <w:rFonts w:hint="default" w:ascii="Cambria Math" w:hAnsi="Cambria Math"/>
            <w:lang w:val="en-US" w:eastAsia="zh-CN"/>
          </w:rPr>
          <m:t xml:space="preserve"> c </m:t>
        </m:r>
      </m:oMath>
      <w:r>
        <w:rPr>
          <w:rFonts w:hint="eastAsia" w:hAnsi="Cambria Math"/>
          <w:i w:val="0"/>
          <w:lang w:val="en-US" w:eastAsia="zh-CN"/>
        </w:rPr>
        <w:t>增大而缓慢减小。5、当</w:t>
      </w:r>
      <m:oMath>
        <m:r>
          <m:rPr/>
          <w:rPr>
            <w:rFonts w:hint="default" w:ascii="Cambria Math" w:hAnsi="Cambria Math"/>
            <w:lang w:val="en-US" w:eastAsia="zh-CN"/>
          </w:rPr>
          <m:t xml:space="preserve"> c </m:t>
        </m:r>
      </m:oMath>
      <w:r>
        <w:rPr>
          <w:rFonts w:hint="eastAsia" w:hAnsi="Cambria Math"/>
          <w:i w:val="0"/>
          <w:lang w:val="en-US" w:eastAsia="zh-CN"/>
        </w:rPr>
        <w:t>一定时，该算法下的选择奖励均值与上界方差极小，随伯努利实验成功率增大而增大，增长速率也随</w:t>
      </w:r>
      <m:oMath>
        <m:r>
          <m:rPr/>
          <w:rPr>
            <w:rFonts w:hint="default" w:ascii="Cambria Math" w:hAnsi="Cambria Math"/>
            <w:lang w:val="en-US" w:eastAsia="zh-CN"/>
          </w:rPr>
          <m:t xml:space="preserve"> p </m:t>
        </m:r>
      </m:oMath>
      <w:r>
        <w:rPr>
          <w:rFonts w:hint="eastAsia" w:hAnsi="Cambria Math"/>
          <w:i w:val="0"/>
          <w:lang w:val="en-US" w:eastAsia="zh-CN"/>
        </w:rPr>
        <w:t>值增大而增大，且当</w:t>
      </w:r>
      <m:oMath>
        <m:r>
          <m:rPr/>
          <w:rPr>
            <w:rFonts w:hint="default" w:ascii="Cambria Math" w:hAnsi="Cambria Math"/>
            <w:lang w:val="en-US" w:eastAsia="zh-CN"/>
          </w:rPr>
          <m:t xml:space="preserve"> p </m:t>
        </m:r>
      </m:oMath>
      <w:r>
        <w:rPr>
          <w:rFonts w:hint="eastAsia" w:hAnsi="Cambria Math"/>
          <w:i w:val="0"/>
          <w:lang w:val="en-US" w:eastAsia="zh-CN"/>
        </w:rPr>
        <w:t>趋近于</w:t>
      </w:r>
      <m:oMath>
        <m:r>
          <m:rPr/>
          <w:rPr>
            <w:rFonts w:hint="default" w:ascii="Cambria Math" w:hAnsi="Cambria Math"/>
            <w:lang w:val="en-US" w:eastAsia="zh-CN"/>
          </w:rPr>
          <m:t>1.0</m:t>
        </m:r>
      </m:oMath>
      <w:r>
        <w:rPr>
          <w:rFonts w:hint="eastAsia" w:hAnsi="Cambria Math"/>
          <w:i w:val="0"/>
          <w:lang w:val="en-US" w:eastAsia="zh-CN"/>
        </w:rPr>
        <w:t>时奖励均值与上界趋近与无穷大，且当</w:t>
      </w:r>
      <m:oMath>
        <m:r>
          <m:rPr/>
          <w:rPr>
            <w:rFonts w:hint="default" w:ascii="Cambria Math" w:hAnsi="Cambria Math"/>
            <w:lang w:val="en-US" w:eastAsia="zh-CN"/>
          </w:rPr>
          <m:t xml:space="preserve">c&lt;0.004μ </m:t>
        </m:r>
      </m:oMath>
      <w:r>
        <w:rPr>
          <w:rFonts w:hint="eastAsia" w:hAnsi="Cambria Math"/>
          <w:i w:val="0"/>
          <w:lang w:val="en-US" w:eastAsia="zh-CN"/>
        </w:rPr>
        <w:t>时，该算法下的选择奖励下界值始终约等于0。</w:t>
      </w:r>
    </w:p>
    <w:p>
      <w:pPr>
        <w:rPr>
          <w:rFonts w:hint="default" w:hAnsi="Cambria Math"/>
          <w:i w:val="0"/>
          <w:lang w:val="en-US" w:eastAsia="zh-CN"/>
        </w:rPr>
      </w:pPr>
      <w:r>
        <w:rPr>
          <w:rFonts w:hint="default" w:hAnsi="Cambria Math"/>
          <w:i w:val="0"/>
          <w:lang w:val="en-US" w:eastAsia="zh-CN"/>
        </w:rPr>
        <w:br w:type="page"/>
      </w:r>
    </w:p>
    <w:p>
      <w:pPr>
        <w:pStyle w:val="2"/>
        <w:numPr>
          <w:ilvl w:val="0"/>
          <w:numId w:val="0"/>
        </w:numPr>
        <w:spacing w:before="249" w:after="156"/>
        <w:ind w:left="420"/>
        <w:jc w:val="center"/>
        <w:rPr>
          <w:rFonts w:ascii="黑体" w:hAnsi="黑体"/>
          <w:szCs w:val="36"/>
        </w:rPr>
      </w:pPr>
      <w:bookmarkStart w:id="59" w:name="_Toc133345415"/>
      <w:bookmarkStart w:id="60" w:name="_Toc10747"/>
      <w:r>
        <w:rPr>
          <w:rFonts w:hint="eastAsia" w:ascii="黑体" w:hAnsi="黑体"/>
          <w:szCs w:val="36"/>
        </w:rPr>
        <w:t>结论</w:t>
      </w:r>
      <w:r>
        <w:rPr>
          <w:rFonts w:ascii="黑体" w:hAnsi="黑体"/>
          <w:bCs w:val="0"/>
          <w:kern w:val="2"/>
          <w:szCs w:val="36"/>
        </w:rPr>
        <w:t>（黑体小</w:t>
      </w:r>
      <w:r>
        <w:rPr>
          <w:rFonts w:hint="eastAsia" w:ascii="黑体" w:hAnsi="黑体"/>
          <w:bCs w:val="0"/>
          <w:kern w:val="2"/>
          <w:szCs w:val="36"/>
        </w:rPr>
        <w:t>二号</w:t>
      </w:r>
      <w:r>
        <w:rPr>
          <w:rFonts w:ascii="黑体" w:hAnsi="黑体"/>
          <w:bCs w:val="0"/>
          <w:kern w:val="2"/>
          <w:szCs w:val="36"/>
        </w:rPr>
        <w:t>）</w:t>
      </w:r>
      <w:bookmarkEnd w:id="59"/>
      <w:bookmarkEnd w:id="60"/>
    </w:p>
    <w:p>
      <w:pPr>
        <w:spacing w:line="460" w:lineRule="exact"/>
        <w:ind w:firstLine="482"/>
        <w:jc w:val="center"/>
        <w:rPr>
          <w:b/>
          <w:color w:val="FF0000"/>
        </w:rPr>
      </w:pPr>
      <w:r>
        <w:rPr>
          <w:b/>
          <w:color w:val="FF0000"/>
        </w:rPr>
        <w:t>（</w:t>
      </w:r>
      <w:r>
        <w:rPr>
          <w:rFonts w:hint="eastAsia"/>
          <w:b/>
          <w:color w:val="FF0000"/>
        </w:rPr>
        <w:t>黑体小二号字体，居中</w:t>
      </w:r>
      <w:r>
        <w:rPr>
          <w:b/>
          <w:color w:val="FF0000"/>
        </w:rPr>
        <w:t>）</w:t>
      </w:r>
    </w:p>
    <w:p>
      <w:pPr>
        <w:spacing w:line="460" w:lineRule="exact"/>
        <w:ind w:firstLine="480" w:firstLineChars="200"/>
      </w:pPr>
      <w:r>
        <w:t>结论是毕业论文的总结，是整篇论文的归宿。应精炼、准确、完整。着重阐述自己的创造性成果及其在本研究领域中的意义、作用，还可进一步提出需要讨论的问题和建议。</w:t>
      </w:r>
    </w:p>
    <w:p>
      <w:pPr>
        <w:spacing w:line="460" w:lineRule="exact"/>
        <w:ind w:firstLine="480"/>
      </w:pPr>
      <w:r>
        <w:rPr>
          <w:b/>
          <w:color w:val="FF0000"/>
        </w:rPr>
        <w:t>（格式：宋体，</w:t>
      </w:r>
      <w:r>
        <w:rPr>
          <w:b/>
          <w:color w:val="FF0000"/>
          <w:szCs w:val="21"/>
        </w:rPr>
        <w:t>Times New Roman</w:t>
      </w:r>
      <w:r>
        <w:rPr>
          <w:b/>
          <w:color w:val="FF0000"/>
        </w:rPr>
        <w:t>小四号字，两边对齐，首行缩进2个字符，行距23磅，字符间距为“标准”）</w:t>
      </w:r>
    </w:p>
    <w:p/>
    <w:p>
      <w:pPr>
        <w:widowControl/>
        <w:spacing w:line="240" w:lineRule="auto"/>
        <w:jc w:val="left"/>
        <w:rPr>
          <w:rFonts w:eastAsia="等线"/>
          <w:sz w:val="18"/>
          <w:szCs w:val="18"/>
        </w:rPr>
      </w:pPr>
      <w:r>
        <w:rPr>
          <w:rFonts w:eastAsia="等线"/>
          <w:sz w:val="18"/>
          <w:szCs w:val="18"/>
        </w:rPr>
        <w:br w:type="page"/>
      </w:r>
    </w:p>
    <w:p>
      <w:pPr>
        <w:pStyle w:val="8"/>
        <w:rPr>
          <w:rStyle w:val="41"/>
        </w:rPr>
      </w:pPr>
    </w:p>
    <w:p>
      <w:pPr>
        <w:pStyle w:val="2"/>
        <w:numPr>
          <w:ilvl w:val="0"/>
          <w:numId w:val="0"/>
        </w:numPr>
        <w:spacing w:before="249" w:after="156"/>
        <w:jc w:val="center"/>
        <w:rPr>
          <w:b/>
          <w:w w:val="95"/>
          <w:szCs w:val="36"/>
        </w:rPr>
      </w:pPr>
      <w:bookmarkStart w:id="61" w:name="_Toc133345416"/>
      <w:bookmarkStart w:id="62" w:name="_Toc20411"/>
      <w:r>
        <w:rPr>
          <w:w w:val="95"/>
          <w:szCs w:val="36"/>
        </w:rPr>
        <w:t>参考文献</w:t>
      </w:r>
      <w:r>
        <w:rPr>
          <w:bCs w:val="0"/>
          <w:kern w:val="2"/>
          <w:szCs w:val="36"/>
        </w:rPr>
        <w:t>（黑体小</w:t>
      </w:r>
      <w:r>
        <w:rPr>
          <w:rFonts w:hint="eastAsia"/>
          <w:bCs w:val="0"/>
          <w:kern w:val="2"/>
          <w:szCs w:val="36"/>
        </w:rPr>
        <w:t>二号</w:t>
      </w:r>
      <w:r>
        <w:rPr>
          <w:bCs w:val="0"/>
          <w:kern w:val="2"/>
          <w:szCs w:val="36"/>
        </w:rPr>
        <w:t>）</w:t>
      </w:r>
      <w:bookmarkEnd w:id="61"/>
      <w:bookmarkEnd w:id="62"/>
    </w:p>
    <w:p>
      <w:pPr>
        <w:spacing w:line="460" w:lineRule="exact"/>
        <w:jc w:val="center"/>
        <w:rPr>
          <w:b/>
          <w:color w:val="FF0000"/>
        </w:rPr>
      </w:pPr>
      <w:r>
        <w:rPr>
          <w:b/>
          <w:color w:val="FF0000"/>
        </w:rPr>
        <w:t>（</w:t>
      </w:r>
      <w:r>
        <w:rPr>
          <w:rFonts w:hint="eastAsia"/>
          <w:b/>
          <w:color w:val="FF0000"/>
        </w:rPr>
        <w:t>黑体小二号字体，居中</w:t>
      </w:r>
      <w:r>
        <w:rPr>
          <w:b/>
          <w:color w:val="FF0000"/>
        </w:rPr>
        <w:t>）</w:t>
      </w:r>
    </w:p>
    <w:p>
      <w:pPr>
        <w:spacing w:line="460" w:lineRule="exact"/>
        <w:ind w:firstLine="482"/>
        <w:rPr>
          <w:b/>
          <w:color w:val="FF0000"/>
        </w:rPr>
      </w:pPr>
      <w:r>
        <w:rPr>
          <w:rFonts w:hint="eastAsia"/>
          <w:b/>
          <w:color w:val="FF0000"/>
        </w:rPr>
        <w:t>（各篇文献按正文部分标注的序号依次列出）（格式：宋体</w:t>
      </w:r>
      <w:r>
        <w:rPr>
          <w:b/>
          <w:color w:val="FF0000"/>
        </w:rPr>
        <w:t>+</w:t>
      </w:r>
      <w:r>
        <w:rPr>
          <w:rFonts w:hint="eastAsia"/>
          <w:b/>
          <w:color w:val="FF0000"/>
        </w:rPr>
        <w:t>新罗马小四号字，两端对齐，行距23磅，悬挂缩进1</w:t>
      </w:r>
      <w:r>
        <w:rPr>
          <w:b/>
          <w:color w:val="FF0000"/>
        </w:rPr>
        <w:t xml:space="preserve">.27 </w:t>
      </w:r>
      <w:r>
        <w:rPr>
          <w:rFonts w:hint="eastAsia"/>
          <w:b/>
          <w:color w:val="FF0000"/>
        </w:rPr>
        <w:t>cm。）</w:t>
      </w:r>
    </w:p>
    <w:p>
      <w:pPr>
        <w:spacing w:line="460" w:lineRule="exact"/>
        <w:ind w:firstLine="482"/>
        <w:rPr>
          <w:b/>
          <w:color w:val="FF0000"/>
        </w:rPr>
      </w:pPr>
    </w:p>
    <w:p>
      <w:pPr>
        <w:spacing w:line="460" w:lineRule="exact"/>
        <w:rPr>
          <w:b/>
          <w:color w:val="FF0000"/>
        </w:rPr>
      </w:pPr>
      <w:r>
        <w:rPr>
          <w:rFonts w:hint="eastAsia"/>
          <w:b/>
          <w:color w:val="FF0000"/>
        </w:rPr>
        <w:t>范例：</w:t>
      </w:r>
    </w:p>
    <w:p>
      <w:pPr>
        <w:pStyle w:val="38"/>
        <w:numPr>
          <w:ilvl w:val="0"/>
          <w:numId w:val="12"/>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Weissmüller J. Alloy effects in nanostructures[J]. Nanostructured Materials, 1993, 3(1-6): 261-272.</w:t>
      </w:r>
    </w:p>
    <w:p>
      <w:pPr>
        <w:pStyle w:val="38"/>
        <w:numPr>
          <w:ilvl w:val="0"/>
          <w:numId w:val="12"/>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Mazzolani F. Aluminium alloy structures[M]. CRC Press, 1994.</w:t>
      </w:r>
    </w:p>
    <w:p>
      <w:pPr>
        <w:pStyle w:val="38"/>
        <w:numPr>
          <w:ilvl w:val="0"/>
          <w:numId w:val="12"/>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Fu S H, Dong J X, Zhang M C, et al. Alloy design and development of INCONEL718 type alloy[J]. Materials Science and Engineering: A, 2009, 499(1-2): 215-220.</w:t>
      </w:r>
    </w:p>
    <w:p>
      <w:pPr>
        <w:spacing w:line="460" w:lineRule="exact"/>
        <w:rPr>
          <w:b/>
          <w:color w:val="FF0000"/>
        </w:rPr>
      </w:pPr>
      <w:r>
        <w:rPr>
          <w:rFonts w:hint="eastAsia"/>
          <w:b/>
          <w:color w:val="FF0000"/>
        </w:rPr>
        <w:t>要求：</w:t>
      </w:r>
    </w:p>
    <w:p>
      <w:pPr>
        <w:adjustRightInd w:val="0"/>
        <w:snapToGrid w:val="0"/>
        <w:spacing w:line="460" w:lineRule="exact"/>
        <w:ind w:firstLine="454"/>
        <w:rPr>
          <w:w w:val="95"/>
        </w:rPr>
      </w:pPr>
      <w:r>
        <w:rPr>
          <w:rFonts w:hint="eastAsia"/>
          <w:w w:val="95"/>
        </w:rPr>
        <w:t>按论文中出现的顺序列出直接引用的主要参考文献，其注释一律采用尾注形式，以阿拉伯数字顺序编码，数字外加方括号“[]”。可列于参考文献表的文献类型包括图书、期刊、会议论文集和学位论文等。作者引用的图书、期刊等名称要完整、清楚，不提倡缩写。要求按顺序准确标明：作者，书（篇）名，出版地，出版社，出版时间和页码。</w:t>
      </w:r>
      <w:r>
        <w:rPr>
          <w:w w:val="95"/>
        </w:rPr>
        <w:t>参考文献的著录应符合国家标准</w:t>
      </w:r>
      <w:r>
        <w:rPr>
          <w:rFonts w:hint="eastAsia"/>
          <w:w w:val="95"/>
        </w:rPr>
        <w:t>（以</w:t>
      </w:r>
      <w:r>
        <w:rPr>
          <w:w w:val="95"/>
        </w:rPr>
        <w:t>GB/T 7714-2015</w:t>
      </w:r>
      <w:r>
        <w:rPr>
          <w:rFonts w:hint="eastAsia"/>
          <w:w w:val="95"/>
        </w:rPr>
        <w:t>为标准）</w:t>
      </w:r>
      <w:r>
        <w:rPr>
          <w:w w:val="95"/>
        </w:rPr>
        <w:t>，参考文献的序号左顶格，并用数字加方括号表示，与正文中的引文标示一致，如[1]，[2]……。每一条参考文献著录均以“.”结束。具体各类参考文献的编排格式</w:t>
      </w:r>
      <w:r>
        <w:rPr>
          <w:rFonts w:hint="eastAsia"/>
          <w:b/>
          <w:bCs/>
          <w:color w:val="FF0000"/>
          <w:w w:val="95"/>
        </w:rPr>
        <w:t>(注意：只是参考文献格式要求，具体排版仿照上方范例</w:t>
      </w:r>
      <w:r>
        <w:rPr>
          <w:b/>
          <w:bCs/>
          <w:color w:val="FF0000"/>
          <w:w w:val="95"/>
        </w:rPr>
        <w:t>)</w:t>
      </w:r>
      <w:r>
        <w:rPr>
          <w:w w:val="95"/>
        </w:rPr>
        <w:t>如下：</w:t>
      </w:r>
    </w:p>
    <w:p>
      <w:pPr>
        <w:numPr>
          <w:ilvl w:val="0"/>
          <w:numId w:val="13"/>
        </w:numPr>
        <w:spacing w:line="460" w:lineRule="exact"/>
        <w:ind w:left="0" w:firstLine="0"/>
        <w:rPr>
          <w:b/>
          <w:szCs w:val="21"/>
        </w:rPr>
      </w:pPr>
      <w:r>
        <w:rPr>
          <w:b/>
          <w:szCs w:val="21"/>
        </w:rPr>
        <w:t>著作</w:t>
      </w:r>
    </w:p>
    <w:p>
      <w:pPr>
        <w:spacing w:line="460" w:lineRule="exact"/>
        <w:rPr>
          <w:szCs w:val="21"/>
        </w:rPr>
      </w:pPr>
      <w:r>
        <w:rPr>
          <w:szCs w:val="21"/>
        </w:rPr>
        <w:t>著录格式：[序号] 编著者.书名[M].版本</w:t>
      </w:r>
      <w:r>
        <w:rPr>
          <w:rFonts w:hint="eastAsia"/>
          <w:szCs w:val="21"/>
        </w:rPr>
        <w:t>，</w:t>
      </w:r>
      <w:r>
        <w:rPr>
          <w:szCs w:val="21"/>
        </w:rPr>
        <w:t>出版地：出版社，出版年.</w:t>
      </w:r>
    </w:p>
    <w:p>
      <w:pPr>
        <w:spacing w:line="460" w:lineRule="exact"/>
        <w:rPr>
          <w:szCs w:val="21"/>
        </w:rPr>
      </w:pPr>
      <w:r>
        <w:rPr>
          <w:szCs w:val="21"/>
        </w:rPr>
        <w:t>例：[1] 张伯伟.全唐五代诗格会考[M].南京：江苏古籍出版社，2002.</w:t>
      </w:r>
    </w:p>
    <w:p>
      <w:pPr>
        <w:spacing w:line="460" w:lineRule="exact"/>
        <w:rPr>
          <w:szCs w:val="21"/>
        </w:rPr>
      </w:pPr>
      <w:r>
        <w:rPr>
          <w:szCs w:val="21"/>
        </w:rPr>
        <w:t>[2] CRAWFPRD W, GORMAN M. Future libraries: dreams, madness, &amp; reality[M]. Chicago: American Library Association, 1995.</w:t>
      </w:r>
    </w:p>
    <w:p>
      <w:pPr>
        <w:numPr>
          <w:ilvl w:val="0"/>
          <w:numId w:val="13"/>
        </w:numPr>
        <w:spacing w:line="460" w:lineRule="exact"/>
        <w:ind w:left="0" w:firstLine="0"/>
        <w:rPr>
          <w:b/>
          <w:szCs w:val="21"/>
        </w:rPr>
      </w:pPr>
      <w:r>
        <w:rPr>
          <w:b/>
          <w:szCs w:val="21"/>
        </w:rPr>
        <w:t>论文集、会议录</w:t>
      </w:r>
    </w:p>
    <w:p>
      <w:pPr>
        <w:spacing w:line="460" w:lineRule="exact"/>
        <w:rPr>
          <w:szCs w:val="21"/>
        </w:rPr>
      </w:pPr>
      <w:r>
        <w:rPr>
          <w:szCs w:val="21"/>
        </w:rPr>
        <w:t>著录格式：[序号] 编著者.题名[G/C].出版地：出版社，出版年.</w:t>
      </w:r>
    </w:p>
    <w:p>
      <w:pPr>
        <w:spacing w:line="460" w:lineRule="exact"/>
        <w:rPr>
          <w:szCs w:val="21"/>
        </w:rPr>
      </w:pPr>
      <w:r>
        <w:rPr>
          <w:szCs w:val="21"/>
        </w:rPr>
        <w:t>例：[1] 中国职工教育研究会.职工教育研究论文集[G].北京：人民教育出版社，1985.</w:t>
      </w:r>
    </w:p>
    <w:p>
      <w:pPr>
        <w:spacing w:line="460" w:lineRule="exact"/>
        <w:rPr>
          <w:szCs w:val="21"/>
        </w:rPr>
      </w:pPr>
      <w:r>
        <w:rPr>
          <w:szCs w:val="21"/>
        </w:rPr>
        <w:t>[2] BABU B V, NAGAR A K, DEEP K, et al. Proceedings of the Second International Conference on Soft Computing for Problem Solving, December 28-30, 2012[C]. New Delhi: Springer, 2014.</w:t>
      </w:r>
    </w:p>
    <w:p>
      <w:pPr>
        <w:numPr>
          <w:ilvl w:val="0"/>
          <w:numId w:val="13"/>
        </w:numPr>
        <w:spacing w:line="460" w:lineRule="exact"/>
        <w:ind w:left="0" w:firstLine="0"/>
        <w:rPr>
          <w:b/>
          <w:szCs w:val="21"/>
        </w:rPr>
      </w:pPr>
      <w:r>
        <w:rPr>
          <w:b/>
          <w:szCs w:val="21"/>
        </w:rPr>
        <w:t>报告</w:t>
      </w:r>
    </w:p>
    <w:p>
      <w:pPr>
        <w:spacing w:line="460" w:lineRule="exact"/>
        <w:rPr>
          <w:szCs w:val="21"/>
        </w:rPr>
      </w:pPr>
      <w:r>
        <w:rPr>
          <w:szCs w:val="21"/>
        </w:rPr>
        <w:t>著录格式：[序号] 报告撰写者.报告题名及编号[R/OL].出版地：出版社，出版年.</w:t>
      </w:r>
    </w:p>
    <w:p>
      <w:pPr>
        <w:spacing w:line="460" w:lineRule="exact"/>
        <w:rPr>
          <w:szCs w:val="21"/>
        </w:rPr>
      </w:pPr>
      <w:r>
        <w:rPr>
          <w:szCs w:val="21"/>
        </w:rPr>
        <w:t>例：[1] U.S. Department of Transportation Federal Highway Administration. Guidelines for handling excavated acid-producing material</w:t>
      </w:r>
      <w:r>
        <w:rPr>
          <w:rFonts w:hint="eastAsia"/>
          <w:szCs w:val="21"/>
        </w:rPr>
        <w:t>:</w:t>
      </w:r>
      <w:r>
        <w:rPr>
          <w:szCs w:val="21"/>
        </w:rPr>
        <w:t xml:space="preserve"> PB 91-194001[R]. Springfield</w:t>
      </w:r>
      <w:r>
        <w:rPr>
          <w:rFonts w:hint="eastAsia"/>
          <w:szCs w:val="21"/>
        </w:rPr>
        <w:t>:</w:t>
      </w:r>
      <w:r>
        <w:rPr>
          <w:szCs w:val="21"/>
        </w:rPr>
        <w:t xml:space="preserve"> U.S. Department of Commerce National Information Service, 1990.</w:t>
      </w:r>
    </w:p>
    <w:p>
      <w:pPr>
        <w:numPr>
          <w:ilvl w:val="0"/>
          <w:numId w:val="13"/>
        </w:numPr>
        <w:spacing w:line="460" w:lineRule="exact"/>
        <w:ind w:left="0" w:firstLine="0"/>
        <w:rPr>
          <w:b/>
          <w:szCs w:val="21"/>
        </w:rPr>
      </w:pPr>
      <w:r>
        <w:rPr>
          <w:b/>
          <w:szCs w:val="21"/>
        </w:rPr>
        <w:t>学位论文</w:t>
      </w:r>
    </w:p>
    <w:p>
      <w:pPr>
        <w:spacing w:line="460" w:lineRule="exact"/>
        <w:rPr>
          <w:szCs w:val="21"/>
        </w:rPr>
      </w:pPr>
      <w:r>
        <w:rPr>
          <w:szCs w:val="21"/>
        </w:rPr>
        <w:t>著录格式：[序号] 学位论文撰写者.题名[D].地点：单位，年.</w:t>
      </w:r>
    </w:p>
    <w:p>
      <w:pPr>
        <w:spacing w:line="460" w:lineRule="exact"/>
        <w:rPr>
          <w:szCs w:val="21"/>
        </w:rPr>
      </w:pPr>
      <w:r>
        <w:rPr>
          <w:szCs w:val="21"/>
        </w:rPr>
        <w:t>例：[1] CALMS R B. Infrared spectroscopic studies on solid oxygen[D].Berkeley</w:t>
      </w:r>
      <w:r>
        <w:rPr>
          <w:rFonts w:hint="eastAsia"/>
          <w:szCs w:val="21"/>
        </w:rPr>
        <w:t>:</w:t>
      </w:r>
      <w:r>
        <w:rPr>
          <w:szCs w:val="21"/>
        </w:rPr>
        <w:t xml:space="preserve"> Univ. of California</w:t>
      </w:r>
      <w:r>
        <w:rPr>
          <w:rFonts w:hint="eastAsia"/>
          <w:szCs w:val="21"/>
        </w:rPr>
        <w:t>,</w:t>
      </w:r>
      <w:r>
        <w:rPr>
          <w:szCs w:val="21"/>
        </w:rPr>
        <w:t xml:space="preserve"> 1965.</w:t>
      </w:r>
    </w:p>
    <w:p>
      <w:pPr>
        <w:numPr>
          <w:ilvl w:val="0"/>
          <w:numId w:val="13"/>
        </w:numPr>
        <w:spacing w:line="460" w:lineRule="exact"/>
        <w:ind w:left="0" w:firstLine="0"/>
        <w:rPr>
          <w:b/>
          <w:szCs w:val="21"/>
        </w:rPr>
      </w:pPr>
      <w:r>
        <w:rPr>
          <w:b/>
          <w:szCs w:val="21"/>
        </w:rPr>
        <w:t>专利</w:t>
      </w:r>
    </w:p>
    <w:p>
      <w:pPr>
        <w:spacing w:line="460" w:lineRule="exact"/>
        <w:rPr>
          <w:szCs w:val="21"/>
        </w:rPr>
      </w:pPr>
      <w:r>
        <w:rPr>
          <w:szCs w:val="21"/>
        </w:rPr>
        <w:t>著录格式：[序号] 专利申请者.专利题名：专利号[P].公告日.</w:t>
      </w:r>
      <w:r>
        <w:t xml:space="preserve"> </w:t>
      </w:r>
    </w:p>
    <w:p>
      <w:pPr>
        <w:spacing w:line="460" w:lineRule="exact"/>
        <w:rPr>
          <w:szCs w:val="21"/>
        </w:rPr>
      </w:pPr>
      <w:r>
        <w:rPr>
          <w:szCs w:val="21"/>
        </w:rPr>
        <w:t>例：[1] 张凯军.轨道火车及高速轨道火车紧急安全制动辅助装置：201220158825.2[P].2012-04-05.</w:t>
      </w:r>
    </w:p>
    <w:p>
      <w:pPr>
        <w:numPr>
          <w:ilvl w:val="0"/>
          <w:numId w:val="13"/>
        </w:numPr>
        <w:spacing w:line="460" w:lineRule="exact"/>
        <w:ind w:left="0" w:firstLine="0"/>
        <w:rPr>
          <w:b/>
          <w:szCs w:val="21"/>
        </w:rPr>
      </w:pPr>
      <w:r>
        <w:rPr>
          <w:b/>
          <w:szCs w:val="21"/>
        </w:rPr>
        <w:t>标准文献</w:t>
      </w:r>
    </w:p>
    <w:p>
      <w:pPr>
        <w:spacing w:line="460" w:lineRule="exact"/>
        <w:rPr>
          <w:szCs w:val="21"/>
        </w:rPr>
      </w:pPr>
      <w:r>
        <w:rPr>
          <w:szCs w:val="21"/>
        </w:rPr>
        <w:t>著录格式：[序号] 标准提出者：标准编号[S].出版地：出版社，出版年.</w:t>
      </w:r>
    </w:p>
    <w:p>
      <w:pPr>
        <w:spacing w:line="460" w:lineRule="exact"/>
        <w:rPr>
          <w:szCs w:val="21"/>
        </w:rPr>
      </w:pPr>
      <w:r>
        <w:rPr>
          <w:szCs w:val="21"/>
        </w:rPr>
        <w:t>例：[1] 全国信息与文献标准化技术委员会.文献著录：第4部分 非书资料：GB/T 3792.4—2009[S]. 北京：中国标准出版社，2010.</w:t>
      </w:r>
    </w:p>
    <w:p>
      <w:pPr>
        <w:numPr>
          <w:ilvl w:val="0"/>
          <w:numId w:val="13"/>
        </w:numPr>
        <w:spacing w:line="460" w:lineRule="exact"/>
        <w:ind w:left="0" w:firstLine="0"/>
        <w:rPr>
          <w:b/>
          <w:szCs w:val="21"/>
        </w:rPr>
      </w:pPr>
      <w:r>
        <w:rPr>
          <w:b/>
          <w:szCs w:val="21"/>
        </w:rPr>
        <w:t>专著中析出的文献</w:t>
      </w:r>
    </w:p>
    <w:p>
      <w:pPr>
        <w:spacing w:line="460" w:lineRule="exact"/>
        <w:rPr>
          <w:szCs w:val="21"/>
        </w:rPr>
      </w:pPr>
      <w:r>
        <w:rPr>
          <w:szCs w:val="21"/>
        </w:rPr>
        <w:t>著录格式：[序号] 析出文献的著者.书名[M]//版本.出版地：出版社，出版年：页码.</w:t>
      </w:r>
    </w:p>
    <w:p>
      <w:pPr>
        <w:spacing w:line="460" w:lineRule="exact"/>
        <w:rPr>
          <w:szCs w:val="21"/>
        </w:rPr>
      </w:pPr>
      <w:r>
        <w:rPr>
          <w:szCs w:val="21"/>
        </w:rPr>
        <w:t>例：[1] 白农书. 植物开花研究[M]//李承森.植物科学发展.北京</w:t>
      </w:r>
      <w:r>
        <w:rPr>
          <w:rFonts w:hint="eastAsia"/>
          <w:szCs w:val="21"/>
        </w:rPr>
        <w:t>：</w:t>
      </w:r>
      <w:r>
        <w:rPr>
          <w:szCs w:val="21"/>
        </w:rPr>
        <w:t>高等教育出版社</w:t>
      </w:r>
      <w:r>
        <w:rPr>
          <w:rFonts w:hint="eastAsia"/>
          <w:szCs w:val="21"/>
        </w:rPr>
        <w:t>，</w:t>
      </w:r>
      <w:r>
        <w:rPr>
          <w:szCs w:val="21"/>
        </w:rPr>
        <w:t>1998：146-163.</w:t>
      </w:r>
    </w:p>
    <w:p>
      <w:pPr>
        <w:numPr>
          <w:ilvl w:val="0"/>
          <w:numId w:val="13"/>
        </w:numPr>
        <w:spacing w:line="460" w:lineRule="exact"/>
        <w:ind w:left="0" w:firstLine="0"/>
        <w:rPr>
          <w:b/>
          <w:szCs w:val="21"/>
        </w:rPr>
      </w:pPr>
      <w:r>
        <w:rPr>
          <w:b/>
          <w:szCs w:val="21"/>
        </w:rPr>
        <w:t>期刊中析出的文献</w:t>
      </w:r>
    </w:p>
    <w:p>
      <w:pPr>
        <w:spacing w:line="460" w:lineRule="exact"/>
        <w:rPr>
          <w:szCs w:val="21"/>
        </w:rPr>
      </w:pPr>
      <w:r>
        <w:rPr>
          <w:szCs w:val="21"/>
        </w:rPr>
        <w:t>著录格式：[序号] 析出文献的著者.题名[J].刊名，年，卷（期）：页码.</w:t>
      </w:r>
    </w:p>
    <w:p>
      <w:pPr>
        <w:spacing w:line="460" w:lineRule="exact"/>
        <w:rPr>
          <w:szCs w:val="21"/>
        </w:rPr>
      </w:pPr>
      <w:r>
        <w:rPr>
          <w:szCs w:val="21"/>
        </w:rPr>
        <w:t>例：[1] 杨洪升.四库馆私家抄校书考略[J].文献，2013(1)：56-75.</w:t>
      </w:r>
    </w:p>
    <w:p>
      <w:pPr>
        <w:spacing w:line="460" w:lineRule="exact"/>
        <w:rPr>
          <w:szCs w:val="21"/>
        </w:rPr>
      </w:pPr>
      <w:r>
        <w:rPr>
          <w:szCs w:val="21"/>
        </w:rPr>
        <w:t>[2] SAITO M, MIYAZAKI K. Jadeite-bearing metagabbro in serpentinite mélange of the “Kurosegawa Belt” in Izumi Town, Yatsushiro City, Kumamoto Prefecture, central Kyushu[J]. Bulletin of the geological survey of Japan, 2006, 57(5/6):169-176.</w:t>
      </w:r>
    </w:p>
    <w:p>
      <w:pPr>
        <w:numPr>
          <w:ilvl w:val="0"/>
          <w:numId w:val="13"/>
        </w:numPr>
        <w:spacing w:line="460" w:lineRule="exact"/>
        <w:ind w:left="0" w:firstLine="0"/>
        <w:rPr>
          <w:b/>
          <w:szCs w:val="21"/>
        </w:rPr>
      </w:pPr>
      <w:r>
        <w:rPr>
          <w:b/>
          <w:szCs w:val="21"/>
        </w:rPr>
        <w:t>报纸中析出的文献</w:t>
      </w:r>
    </w:p>
    <w:p>
      <w:pPr>
        <w:spacing w:line="460" w:lineRule="exact"/>
        <w:rPr>
          <w:szCs w:val="21"/>
        </w:rPr>
      </w:pPr>
      <w:r>
        <w:rPr>
          <w:szCs w:val="21"/>
        </w:rPr>
        <w:t xml:space="preserve">著录格式：[序号] 析出文献的著者.文献题名[N].报纸名，出版日期(版次). </w:t>
      </w:r>
    </w:p>
    <w:p>
      <w:pPr>
        <w:spacing w:line="460" w:lineRule="exact"/>
        <w:rPr>
          <w:szCs w:val="21"/>
        </w:rPr>
      </w:pPr>
      <w:r>
        <w:rPr>
          <w:szCs w:val="21"/>
        </w:rPr>
        <w:t>例：[1] 丁文祥. 数字革命与竞争国际化[N].中国青年报，2000-11-20（15）.</w:t>
      </w:r>
    </w:p>
    <w:p>
      <w:pPr>
        <w:numPr>
          <w:ilvl w:val="0"/>
          <w:numId w:val="13"/>
        </w:numPr>
        <w:spacing w:line="460" w:lineRule="exact"/>
        <w:ind w:left="0" w:firstLine="0"/>
        <w:rPr>
          <w:b/>
          <w:szCs w:val="21"/>
        </w:rPr>
      </w:pPr>
      <w:r>
        <w:rPr>
          <w:b/>
          <w:szCs w:val="21"/>
        </w:rPr>
        <w:t>电子资源</w:t>
      </w:r>
    </w:p>
    <w:p>
      <w:pPr>
        <w:spacing w:line="460" w:lineRule="exact"/>
        <w:rPr>
          <w:szCs w:val="21"/>
        </w:rPr>
      </w:pPr>
      <w:r>
        <w:rPr>
          <w:szCs w:val="21"/>
        </w:rPr>
        <w:t>著录格式：[序号] 编著者.电子资源题名[EB/OL].（发表日期）[更新日期].获取和访问路径.数字对象唯一标识符.</w:t>
      </w:r>
    </w:p>
    <w:p>
      <w:pPr>
        <w:widowControl/>
        <w:jc w:val="left"/>
        <w:rPr>
          <w:rFonts w:eastAsia="黑体"/>
          <w:b/>
          <w:sz w:val="32"/>
          <w:szCs w:val="32"/>
        </w:rPr>
      </w:pPr>
      <w:r>
        <w:rPr>
          <w:szCs w:val="21"/>
        </w:rPr>
        <w:t>例：[1]萧钰.出版业信息化迈入快车道[EB/OL].（2001-12-19）[2002-04-15].http://www.creader.com/news/20011219/200112190019.html.</w:t>
      </w:r>
      <w:r>
        <w:rPr>
          <w:rFonts w:eastAsia="黑体"/>
          <w:b/>
          <w:sz w:val="32"/>
          <w:szCs w:val="32"/>
        </w:rPr>
        <w:br w:type="page"/>
      </w:r>
    </w:p>
    <w:p>
      <w:pPr>
        <w:pStyle w:val="8"/>
      </w:pPr>
      <w:bookmarkStart w:id="63" w:name="_Toc123845234"/>
    </w:p>
    <w:p>
      <w:pPr>
        <w:pStyle w:val="2"/>
        <w:numPr>
          <w:ilvl w:val="0"/>
          <w:numId w:val="0"/>
        </w:numPr>
        <w:spacing w:before="249" w:after="156"/>
        <w:ind w:left="420"/>
        <w:jc w:val="center"/>
        <w:rPr>
          <w:bCs w:val="0"/>
          <w:kern w:val="2"/>
          <w:szCs w:val="36"/>
        </w:rPr>
      </w:pPr>
      <w:bookmarkStart w:id="64" w:name="_Toc133345417"/>
      <w:bookmarkStart w:id="65" w:name="_Toc20977"/>
      <w:r>
        <w:rPr>
          <w:szCs w:val="36"/>
        </w:rPr>
        <w:t>附  录</w:t>
      </w:r>
      <w:bookmarkEnd w:id="63"/>
      <w:r>
        <w:rPr>
          <w:bCs w:val="0"/>
          <w:kern w:val="2"/>
          <w:szCs w:val="36"/>
        </w:rPr>
        <w:t>（黑体小二</w:t>
      </w:r>
      <w:r>
        <w:rPr>
          <w:rFonts w:hint="eastAsia"/>
          <w:bCs w:val="0"/>
          <w:kern w:val="2"/>
          <w:szCs w:val="36"/>
        </w:rPr>
        <w:t>号</w:t>
      </w:r>
      <w:r>
        <w:rPr>
          <w:bCs w:val="0"/>
          <w:kern w:val="2"/>
          <w:szCs w:val="36"/>
        </w:rPr>
        <w:t>）</w:t>
      </w:r>
      <w:bookmarkEnd w:id="64"/>
      <w:bookmarkEnd w:id="65"/>
    </w:p>
    <w:p>
      <w:pPr>
        <w:ind w:firstLine="482"/>
        <w:jc w:val="center"/>
        <w:rPr>
          <w:b/>
          <w:color w:val="FF0000"/>
        </w:rPr>
      </w:pPr>
      <w:r>
        <w:rPr>
          <w:b/>
          <w:color w:val="FF0000"/>
        </w:rPr>
        <w:t>（</w:t>
      </w:r>
      <w:r>
        <w:rPr>
          <w:rFonts w:hint="eastAsia"/>
          <w:b/>
          <w:color w:val="FF0000"/>
        </w:rPr>
        <w:t>黑体小二号字体，居中</w:t>
      </w:r>
      <w:r>
        <w:rPr>
          <w:b/>
          <w:color w:val="FF0000"/>
        </w:rPr>
        <w:t>）</w:t>
      </w:r>
    </w:p>
    <w:p/>
    <w:p>
      <w:pPr>
        <w:pStyle w:val="36"/>
        <w:spacing w:line="400" w:lineRule="exact"/>
        <w:ind w:firstLine="454"/>
      </w:pPr>
      <w:r>
        <w:rPr>
          <w:w w:val="95"/>
        </w:rPr>
        <w:t>论文附录依次用大写字母“附录A、附录B、附录C……”表示，附录内的分级序号可采用“附A1、附A1.1、附A1.1.1”等表示，图、表、公式均依此类推为“图A1、表A1、式（A1）”等。</w:t>
      </w:r>
      <w:r>
        <w:t>包含以下内容：</w:t>
      </w:r>
    </w:p>
    <w:p>
      <w:pPr>
        <w:pStyle w:val="36"/>
        <w:spacing w:line="400" w:lineRule="exact"/>
        <w:ind w:firstLine="0" w:firstLineChars="0"/>
        <w:rPr>
          <w:szCs w:val="24"/>
        </w:rPr>
      </w:pPr>
      <w:r>
        <w:rPr>
          <w:szCs w:val="24"/>
        </w:rPr>
        <w:t>（1）代码、图表、标准、手册等数据；</w:t>
      </w:r>
    </w:p>
    <w:p>
      <w:pPr>
        <w:pStyle w:val="36"/>
        <w:spacing w:line="400" w:lineRule="exact"/>
        <w:ind w:firstLine="0" w:firstLineChars="0"/>
        <w:rPr>
          <w:szCs w:val="24"/>
        </w:rPr>
      </w:pPr>
      <w:r>
        <w:rPr>
          <w:szCs w:val="24"/>
        </w:rPr>
        <w:t>（2）未发表过的一手文献；</w:t>
      </w:r>
    </w:p>
    <w:p>
      <w:pPr>
        <w:pStyle w:val="36"/>
        <w:spacing w:line="400" w:lineRule="exact"/>
        <w:ind w:firstLine="0" w:firstLineChars="0"/>
        <w:rPr>
          <w:szCs w:val="24"/>
        </w:rPr>
      </w:pPr>
      <w:r>
        <w:rPr>
          <w:szCs w:val="24"/>
        </w:rPr>
        <w:t>（3）公式推导与证明、调查表等；</w:t>
      </w:r>
    </w:p>
    <w:p>
      <w:pPr>
        <w:pStyle w:val="36"/>
        <w:spacing w:line="400" w:lineRule="exact"/>
        <w:ind w:firstLine="0" w:firstLineChars="0"/>
        <w:rPr>
          <w:szCs w:val="24"/>
        </w:rPr>
      </w:pPr>
      <w:r>
        <w:rPr>
          <w:szCs w:val="24"/>
        </w:rPr>
        <w:t xml:space="preserve">（4）辅助性教学工具或表格； </w:t>
      </w:r>
    </w:p>
    <w:p>
      <w:pPr>
        <w:pStyle w:val="36"/>
        <w:spacing w:line="400" w:lineRule="exact"/>
        <w:ind w:firstLine="0" w:firstLineChars="0"/>
        <w:rPr>
          <w:szCs w:val="24"/>
        </w:rPr>
      </w:pPr>
      <w:r>
        <w:rPr>
          <w:szCs w:val="24"/>
        </w:rPr>
        <w:t>（5）其他需要展示或说明的内容</w:t>
      </w:r>
    </w:p>
    <w:p>
      <w:pPr>
        <w:pStyle w:val="36"/>
        <w:spacing w:line="400" w:lineRule="exact"/>
        <w:ind w:firstLine="480"/>
      </w:pPr>
      <w:r>
        <w:t>……</w:t>
      </w:r>
    </w:p>
    <w:p>
      <w:pPr>
        <w:pStyle w:val="36"/>
        <w:spacing w:line="400" w:lineRule="exact"/>
        <w:ind w:firstLine="454"/>
        <w:rPr>
          <w:w w:val="95"/>
        </w:rPr>
      </w:pPr>
      <w:r>
        <w:rPr>
          <w:w w:val="95"/>
        </w:rPr>
        <w:t>（标题黑体小二号，内容</w:t>
      </w:r>
      <w:r>
        <w:t>Times New Roman/宋体，</w:t>
      </w:r>
      <w:r>
        <w:rPr>
          <w:w w:val="95"/>
        </w:rPr>
        <w:t>小四号，</w:t>
      </w:r>
      <w:r>
        <w:t>行距</w:t>
      </w:r>
      <w:r>
        <w:rPr>
          <w:rFonts w:hint="eastAsia"/>
        </w:rPr>
        <w:t>2</w:t>
      </w:r>
      <w:r>
        <w:t>0</w:t>
      </w:r>
      <w:r>
        <w:rPr>
          <w:rFonts w:hint="eastAsia"/>
        </w:rPr>
        <w:t>磅</w:t>
      </w:r>
      <w:r>
        <w:rPr>
          <w:w w:val="95"/>
        </w:rPr>
        <w:t>）</w:t>
      </w:r>
    </w:p>
    <w:p>
      <w:pPr>
        <w:pStyle w:val="36"/>
        <w:spacing w:line="400" w:lineRule="exact"/>
        <w:ind w:firstLine="454"/>
        <w:rPr>
          <w:w w:val="95"/>
        </w:rPr>
      </w:pPr>
      <w:r>
        <w:rPr>
          <w:w w:val="95"/>
        </w:rPr>
        <w:br w:type="page"/>
      </w:r>
    </w:p>
    <w:p>
      <w:pPr>
        <w:pStyle w:val="8"/>
      </w:pPr>
      <w:bookmarkStart w:id="66" w:name="_Toc123845236"/>
      <w:bookmarkStart w:id="67" w:name="_Toc100945678"/>
      <w:bookmarkStart w:id="68" w:name="_Toc60499590"/>
    </w:p>
    <w:p>
      <w:pPr>
        <w:pStyle w:val="2"/>
        <w:numPr>
          <w:ilvl w:val="0"/>
          <w:numId w:val="0"/>
        </w:numPr>
        <w:spacing w:before="249" w:after="156"/>
        <w:ind w:left="420"/>
        <w:jc w:val="center"/>
        <w:rPr>
          <w:szCs w:val="36"/>
        </w:rPr>
      </w:pPr>
      <w:bookmarkStart w:id="69" w:name="_Toc133345418"/>
      <w:bookmarkStart w:id="70" w:name="_Toc11939"/>
      <w:r>
        <w:rPr>
          <w:szCs w:val="36"/>
        </w:rPr>
        <w:t>致  谢</w:t>
      </w:r>
      <w:bookmarkEnd w:id="66"/>
      <w:bookmarkEnd w:id="67"/>
      <w:bookmarkEnd w:id="68"/>
      <w:bookmarkEnd w:id="69"/>
      <w:bookmarkEnd w:id="70"/>
    </w:p>
    <w:p>
      <w:pPr>
        <w:pStyle w:val="36"/>
        <w:ind w:firstLine="480"/>
        <w:jc w:val="both"/>
        <w:rPr>
          <w:rFonts w:hint="default"/>
          <w:lang w:val="en-US" w:eastAsia="zh-CN"/>
        </w:rPr>
      </w:pPr>
      <w:r>
        <w:rPr>
          <w:rFonts w:hint="eastAsia"/>
        </w:rPr>
        <w:t>时值此论文完成之际，首先非常感谢</w:t>
      </w:r>
      <w:r>
        <w:rPr>
          <w:rFonts w:hint="eastAsia"/>
          <w:lang w:val="en-US" w:eastAsia="zh-CN"/>
        </w:rPr>
        <w:t>戴东波</w:t>
      </w:r>
      <w:r>
        <w:rPr>
          <w:rFonts w:hint="eastAsia"/>
        </w:rPr>
        <w:t>老师给予我从论文定题之初到论文写作之时孜孜不倦的指导。</w:t>
      </w:r>
      <w:r>
        <w:rPr>
          <w:rFonts w:hint="eastAsia"/>
          <w:lang w:val="en-US" w:eastAsia="zh-CN"/>
        </w:rPr>
        <w:t>戴</w:t>
      </w:r>
      <w:r>
        <w:rPr>
          <w:rFonts w:hint="eastAsia"/>
        </w:rPr>
        <w:t>老师一直以来对学术研究执着求真的态度</w:t>
      </w:r>
      <w:r>
        <w:rPr>
          <w:rFonts w:hint="eastAsia"/>
          <w:lang w:eastAsia="zh-CN"/>
        </w:rPr>
        <w:t>、</w:t>
      </w:r>
      <w:r>
        <w:rPr>
          <w:rFonts w:hint="eastAsia"/>
          <w:lang w:val="en-US" w:eastAsia="zh-CN"/>
        </w:rPr>
        <w:t>丰富的学科知识、</w:t>
      </w:r>
      <w:r>
        <w:rPr>
          <w:rFonts w:hint="eastAsia"/>
        </w:rPr>
        <w:t>辩证的思维方式</w:t>
      </w:r>
      <w:r>
        <w:rPr>
          <w:rFonts w:hint="eastAsia"/>
          <w:lang w:val="en-US" w:eastAsia="zh-CN"/>
        </w:rPr>
        <w:t>与负责的工作态度使我受益匪浅。在整个论文的定题、行文的思路以及论文修改过程中提供了十分有用的帮助。我将牢记戴老师的教诲，在以后的学习生活中认真负责、努力拼搏、究其原理，超越之前的自己。</w:t>
      </w:r>
    </w:p>
    <w:p>
      <w:pPr>
        <w:pStyle w:val="36"/>
        <w:ind w:firstLine="480"/>
        <w:jc w:val="both"/>
        <w:rPr>
          <w:rFonts w:hint="default"/>
          <w:lang w:val="en-US" w:eastAsia="zh-CN"/>
        </w:rPr>
      </w:pPr>
      <w:r>
        <w:rPr>
          <w:rFonts w:hint="eastAsia"/>
          <w:lang w:val="en-US" w:eastAsia="zh-CN"/>
        </w:rPr>
        <w:t>其次我要感谢我的家人，感谢我的家人对我二十多年的悉心照顾，让我健康快乐的长大。感谢家人对我无微不至的关心，让我即使远在千里之外也能时时感受家的温暖。感谢家人尊重和支持我的每一个决定，让我在做出转专业、考研、找工作的决心时都有莫大的底气。感谢家人的安慰与鼓励，在我陷入焦虑、彷徨、自我怀疑之时分担我的忧愁，给予我鼓励，使我重获信心与动力。没有家人们背后的支持和帮助，我就不能实现任何想实现的目标。以后我会更加努力，用成绩回报家人的付出。</w:t>
      </w:r>
    </w:p>
    <w:p>
      <w:pPr>
        <w:pStyle w:val="36"/>
        <w:ind w:firstLine="480"/>
        <w:jc w:val="both"/>
        <w:rPr>
          <w:rFonts w:hint="default"/>
          <w:lang w:val="en-US" w:eastAsia="zh-CN"/>
        </w:rPr>
      </w:pPr>
      <w:r>
        <w:rPr>
          <w:rFonts w:hint="eastAsia"/>
          <w:lang w:val="en-US" w:eastAsia="zh-CN"/>
        </w:rPr>
        <w:t>同时我还要感谢我的朋友沈颖，感谢她陪我度过了本科生涯中最难过的一段时光。大四的上半学年是我本科生涯中最迷茫，最困惑，最焦虑的时期。我站在人生的岔路踌躇不知该将脚步迈向何方。人生中重大的决定常常只源于最简单草率的原因，仅是年少的爱慕，落在秤托上，便让我内心的天平完全倾倒。我就这样在秋招的开始之际，纵身跃进了考研的苦海当中。但我很幸运，备考的过程并非我独自孤军奋战，因为一直有沈颖在陪伴。当我压抑焦虑难以喘息之时，她会耐心听我倾倒苦水并给予我鼓励。当我做出更换报考院校的决断时，她的一句“我觉得你做的这个决定挺好的”让我的颤抖的内心多了一分底气。当我对未来感到困惑陷入自我怀疑时，她会分享她的见解看法，认真分享我的处境情况，帮助我一步步认识自己，引导我逐步自我解惑。半年的时间只是本科生涯的八分之一，但却让我发生了翻天覆地的变化。我要感谢沈颖，感谢她在这段时光中的陪伴，感谢她帮助我在感情生活中逐步走向成熟，感谢她帮助我理解读研的于自己而言的深层意义，感谢她帮助我更加深刻的认清自我、完善自我。</w:t>
      </w:r>
    </w:p>
    <w:p>
      <w:pPr>
        <w:spacing w:line="460" w:lineRule="exact"/>
      </w:pPr>
    </w:p>
    <w:p>
      <w:pPr>
        <w:spacing w:line="460" w:lineRule="exact"/>
        <w:ind w:firstLine="480" w:firstLineChars="200"/>
        <w:jc w:val="right"/>
        <w:rPr>
          <w:rFonts w:hint="eastAsia" w:eastAsia="宋体"/>
          <w:lang w:eastAsia="zh-CN"/>
        </w:rPr>
      </w:pPr>
      <w:r>
        <w:rPr>
          <w:rFonts w:hint="eastAsia"/>
          <w:lang w:val="en-US" w:eastAsia="zh-CN"/>
        </w:rPr>
        <w:t>祖睿</w:t>
      </w:r>
    </w:p>
    <w:p>
      <w:pPr>
        <w:spacing w:line="460" w:lineRule="exact"/>
        <w:ind w:firstLine="480" w:firstLineChars="200"/>
        <w:jc w:val="right"/>
        <w:rPr>
          <w:rFonts w:hint="default" w:eastAsia="宋体"/>
          <w:lang w:val="en-US" w:eastAsia="zh-CN"/>
        </w:rPr>
      </w:pPr>
      <w:r>
        <w:rPr>
          <w:rFonts w:hint="eastAsia"/>
          <w:lang w:val="en-US" w:eastAsia="zh-CN"/>
        </w:rPr>
        <w:t>上海大学图书馆</w:t>
      </w:r>
    </w:p>
    <w:p>
      <w:pPr>
        <w:spacing w:line="460" w:lineRule="exact"/>
        <w:ind w:firstLine="480" w:firstLineChars="200"/>
        <w:jc w:val="right"/>
      </w:pPr>
      <w:r>
        <w:rPr>
          <w:rFonts w:hint="eastAsia"/>
          <w:lang w:val="en-US" w:eastAsia="zh-CN"/>
        </w:rPr>
        <w:t>2024</w:t>
      </w:r>
      <w:r>
        <w:t>年</w:t>
      </w:r>
      <w:r>
        <w:rPr>
          <w:rFonts w:hint="eastAsia"/>
          <w:lang w:val="en-US" w:eastAsia="zh-CN"/>
        </w:rPr>
        <w:t>05</w:t>
      </w:r>
      <w:r>
        <w:t>月</w:t>
      </w:r>
      <w:r>
        <w:rPr>
          <w:rFonts w:hint="eastAsia"/>
          <w:lang w:val="en-US" w:eastAsia="zh-CN"/>
        </w:rPr>
        <w:t>10</w:t>
      </w:r>
      <w:r>
        <w:t>日</w:t>
      </w: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jc w:val="both"/>
      </w:pPr>
    </w:p>
    <w:p>
      <w:pPr>
        <w:spacing w:line="460" w:lineRule="exact"/>
        <w:jc w:val="both"/>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r>
        <w:drawing>
          <wp:anchor distT="0" distB="0" distL="114300" distR="114300" simplePos="0" relativeHeight="251660288" behindDoc="1" locked="0" layoutInCell="1" allowOverlap="1">
            <wp:simplePos x="0" y="0"/>
            <wp:positionH relativeFrom="column">
              <wp:posOffset>-1143000</wp:posOffset>
            </wp:positionH>
            <wp:positionV relativeFrom="paragraph">
              <wp:posOffset>-934085</wp:posOffset>
            </wp:positionV>
            <wp:extent cx="7592060" cy="10737215"/>
            <wp:effectExtent l="0" t="0" r="0" b="0"/>
            <wp:wrapNone/>
            <wp:docPr id="1076860799" name="图片 1" descr="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60799" name="图片 1" descr="001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7592060" cy="10737215"/>
                    </a:xfrm>
                    <a:prstGeom prst="rect">
                      <a:avLst/>
                    </a:prstGeom>
                    <a:noFill/>
                    <a:ln>
                      <a:noFill/>
                    </a:ln>
                  </pic:spPr>
                </pic:pic>
              </a:graphicData>
            </a:graphic>
          </wp:anchor>
        </w:drawing>
      </w:r>
    </w:p>
    <w:sectPr>
      <w:footerReference r:id="rId10"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粗宋简体">
    <w:altName w:val="宋体"/>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DejaVu Math TeX Gyre">
    <w:panose1 w:val="02000503000000000000"/>
    <w:charset w:val="00"/>
    <w:family w:val="auto"/>
    <w:pitch w:val="default"/>
    <w:sig w:usb0="A10000EF" w:usb1="4201F9EE" w:usb2="02000000" w:usb3="00000000" w:csb0="60000193" w:csb1="0DD4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I</w:t>
    </w:r>
    <w: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14</w:t>
    </w:r>
    <w: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上海大学本科毕业论文（设计）</w:t>
    </w: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上海大学本科毕业论文（设计）</w:t>
    </w: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30251"/>
    <w:multiLevelType w:val="singleLevel"/>
    <w:tmpl w:val="96730251"/>
    <w:lvl w:ilvl="0" w:tentative="0">
      <w:start w:val="1"/>
      <w:numFmt w:val="decimal"/>
      <w:suff w:val="nothing"/>
      <w:lvlText w:val="（%1）"/>
      <w:lvlJc w:val="left"/>
    </w:lvl>
  </w:abstractNum>
  <w:abstractNum w:abstractNumId="1">
    <w:nsid w:val="CC1462CF"/>
    <w:multiLevelType w:val="singleLevel"/>
    <w:tmpl w:val="CC1462CF"/>
    <w:lvl w:ilvl="0" w:tentative="0">
      <w:start w:val="1"/>
      <w:numFmt w:val="decimal"/>
      <w:suff w:val="space"/>
      <w:lvlText w:val="%1."/>
      <w:lvlJc w:val="left"/>
    </w:lvl>
  </w:abstractNum>
  <w:abstractNum w:abstractNumId="2">
    <w:nsid w:val="05C92CC5"/>
    <w:multiLevelType w:val="multilevel"/>
    <w:tmpl w:val="05C92CC5"/>
    <w:lvl w:ilvl="0" w:tentative="0">
      <w:start w:val="1"/>
      <w:numFmt w:val="decimal"/>
      <w:pStyle w:val="2"/>
      <w:lvlText w:val="%1"/>
      <w:lvlJc w:val="left"/>
      <w:pPr>
        <w:ind w:left="420" w:hanging="420"/>
      </w:pPr>
      <w:rPr>
        <w:rFonts w:hint="eastAsia" w:eastAsia="黑体"/>
        <w:b/>
        <w:bCs/>
        <w:i w:val="0"/>
        <w:sz w:val="3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683C87B"/>
    <w:multiLevelType w:val="multilevel"/>
    <w:tmpl w:val="0683C87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D3E06A4"/>
    <w:multiLevelType w:val="multilevel"/>
    <w:tmpl w:val="1D3E06A4"/>
    <w:lvl w:ilvl="0" w:tentative="0">
      <w:start w:val="1"/>
      <w:numFmt w:val="decimal"/>
      <w:pStyle w:val="34"/>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177B1F6"/>
    <w:multiLevelType w:val="singleLevel"/>
    <w:tmpl w:val="2177B1F6"/>
    <w:lvl w:ilvl="0" w:tentative="0">
      <w:start w:val="1"/>
      <w:numFmt w:val="decimal"/>
      <w:suff w:val="space"/>
      <w:lvlText w:val="%1."/>
      <w:lvlJc w:val="left"/>
    </w:lvl>
  </w:abstractNum>
  <w:abstractNum w:abstractNumId="6">
    <w:nsid w:val="403152AF"/>
    <w:multiLevelType w:val="multilevel"/>
    <w:tmpl w:val="403152AF"/>
    <w:lvl w:ilvl="0" w:tentative="0">
      <w:start w:val="1"/>
      <w:numFmt w:val="decimal"/>
      <w:lvlText w:val="%1."/>
      <w:lvlJc w:val="left"/>
      <w:pPr>
        <w:ind w:left="982" w:hanging="420"/>
      </w:p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7">
    <w:nsid w:val="43014D50"/>
    <w:multiLevelType w:val="multilevel"/>
    <w:tmpl w:val="43014D50"/>
    <w:lvl w:ilvl="0" w:tentative="0">
      <w:start w:val="1"/>
      <w:numFmt w:val="decimal"/>
      <w:pStyle w:val="14"/>
      <w:lvlText w:val="%1"/>
      <w:lvlJc w:val="left"/>
      <w:pPr>
        <w:ind w:left="420" w:hanging="420"/>
      </w:pPr>
      <w:rPr>
        <w:rFonts w:hint="default" w:ascii="Times New Roman" w:hAnsi="Times New Roman" w:eastAsia="黑体"/>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CD9950"/>
    <w:multiLevelType w:val="singleLevel"/>
    <w:tmpl w:val="43CD9950"/>
    <w:lvl w:ilvl="0" w:tentative="0">
      <w:start w:val="1"/>
      <w:numFmt w:val="decimal"/>
      <w:suff w:val="space"/>
      <w:lvlText w:val="%1."/>
      <w:lvlJc w:val="left"/>
    </w:lvl>
  </w:abstractNum>
  <w:abstractNum w:abstractNumId="9">
    <w:nsid w:val="713A126C"/>
    <w:multiLevelType w:val="multilevel"/>
    <w:tmpl w:val="713A126C"/>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7A3384DA"/>
    <w:multiLevelType w:val="singleLevel"/>
    <w:tmpl w:val="7A3384DA"/>
    <w:lvl w:ilvl="0" w:tentative="0">
      <w:start w:val="1"/>
      <w:numFmt w:val="decimal"/>
      <w:suff w:val="nothing"/>
      <w:lvlText w:val="（%1）"/>
      <w:lvlJc w:val="left"/>
    </w:lvl>
  </w:abstractNum>
  <w:abstractNum w:abstractNumId="11">
    <w:nsid w:val="7D3EA070"/>
    <w:multiLevelType w:val="singleLevel"/>
    <w:tmpl w:val="7D3EA070"/>
    <w:lvl w:ilvl="0" w:tentative="0">
      <w:start w:val="1"/>
      <w:numFmt w:val="decimal"/>
      <w:suff w:val="nothing"/>
      <w:lvlText w:val="（%1）"/>
      <w:lvlJc w:val="left"/>
    </w:lvl>
  </w:abstractNum>
  <w:abstractNum w:abstractNumId="12">
    <w:nsid w:val="7DDED28B"/>
    <w:multiLevelType w:val="singleLevel"/>
    <w:tmpl w:val="7DDED28B"/>
    <w:lvl w:ilvl="0" w:tentative="0">
      <w:start w:val="1"/>
      <w:numFmt w:val="decimal"/>
      <w:suff w:val="space"/>
      <w:lvlText w:val="%1."/>
      <w:lvlJc w:val="left"/>
    </w:lvl>
  </w:abstractNum>
  <w:num w:numId="1">
    <w:abstractNumId w:val="2"/>
  </w:num>
  <w:num w:numId="2">
    <w:abstractNumId w:val="7"/>
  </w:num>
  <w:num w:numId="3">
    <w:abstractNumId w:val="4"/>
  </w:num>
  <w:num w:numId="4">
    <w:abstractNumId w:val="3"/>
  </w:num>
  <w:num w:numId="5">
    <w:abstractNumId w:val="11"/>
  </w:num>
  <w:num w:numId="6">
    <w:abstractNumId w:val="10"/>
  </w:num>
  <w:num w:numId="7">
    <w:abstractNumId w:val="0"/>
  </w:num>
  <w:num w:numId="8">
    <w:abstractNumId w:val="8"/>
  </w:num>
  <w:num w:numId="9">
    <w:abstractNumId w:val="5"/>
  </w:num>
  <w:num w:numId="10">
    <w:abstractNumId w:val="1"/>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xZjY3ZjA3ZTBmZjlkNTU4ZDE3ZDQ0MjNkMDlkYmMifQ=="/>
  </w:docVars>
  <w:rsids>
    <w:rsidRoot w:val="006B66AE"/>
    <w:rsid w:val="00011551"/>
    <w:rsid w:val="00054006"/>
    <w:rsid w:val="00060C27"/>
    <w:rsid w:val="00064572"/>
    <w:rsid w:val="00064F72"/>
    <w:rsid w:val="000730EF"/>
    <w:rsid w:val="000C2751"/>
    <w:rsid w:val="000D10E3"/>
    <w:rsid w:val="000D4D44"/>
    <w:rsid w:val="000E25B8"/>
    <w:rsid w:val="00101118"/>
    <w:rsid w:val="0016427E"/>
    <w:rsid w:val="001F676D"/>
    <w:rsid w:val="0021108E"/>
    <w:rsid w:val="00241EB2"/>
    <w:rsid w:val="0024610A"/>
    <w:rsid w:val="00247377"/>
    <w:rsid w:val="00247F8A"/>
    <w:rsid w:val="00254217"/>
    <w:rsid w:val="00293AB1"/>
    <w:rsid w:val="00297B7B"/>
    <w:rsid w:val="002A04D2"/>
    <w:rsid w:val="002C6360"/>
    <w:rsid w:val="002D03D0"/>
    <w:rsid w:val="002E5775"/>
    <w:rsid w:val="002F0639"/>
    <w:rsid w:val="00330372"/>
    <w:rsid w:val="0036628E"/>
    <w:rsid w:val="003C3CD4"/>
    <w:rsid w:val="003D538A"/>
    <w:rsid w:val="00412F97"/>
    <w:rsid w:val="00431E97"/>
    <w:rsid w:val="0047388B"/>
    <w:rsid w:val="004D2295"/>
    <w:rsid w:val="004E7D63"/>
    <w:rsid w:val="005179B7"/>
    <w:rsid w:val="0052208F"/>
    <w:rsid w:val="0052790D"/>
    <w:rsid w:val="00550D4F"/>
    <w:rsid w:val="00551063"/>
    <w:rsid w:val="0055569F"/>
    <w:rsid w:val="005579AE"/>
    <w:rsid w:val="00583679"/>
    <w:rsid w:val="00594F86"/>
    <w:rsid w:val="0059564D"/>
    <w:rsid w:val="00595CB5"/>
    <w:rsid w:val="005A7A8A"/>
    <w:rsid w:val="005B0498"/>
    <w:rsid w:val="005B0926"/>
    <w:rsid w:val="005B7C29"/>
    <w:rsid w:val="006137FD"/>
    <w:rsid w:val="00637291"/>
    <w:rsid w:val="00655019"/>
    <w:rsid w:val="00663C30"/>
    <w:rsid w:val="006A1007"/>
    <w:rsid w:val="006B2FD2"/>
    <w:rsid w:val="006B66AE"/>
    <w:rsid w:val="006C4AC4"/>
    <w:rsid w:val="006E0F72"/>
    <w:rsid w:val="00795308"/>
    <w:rsid w:val="007E3CF7"/>
    <w:rsid w:val="007F1E32"/>
    <w:rsid w:val="007F356B"/>
    <w:rsid w:val="008057FC"/>
    <w:rsid w:val="00822F3D"/>
    <w:rsid w:val="0087172A"/>
    <w:rsid w:val="008876EB"/>
    <w:rsid w:val="008C5321"/>
    <w:rsid w:val="008F7780"/>
    <w:rsid w:val="00905E09"/>
    <w:rsid w:val="00925E45"/>
    <w:rsid w:val="009421F2"/>
    <w:rsid w:val="00946AA0"/>
    <w:rsid w:val="00952CC1"/>
    <w:rsid w:val="00956ACB"/>
    <w:rsid w:val="009944CA"/>
    <w:rsid w:val="009D14FD"/>
    <w:rsid w:val="00A14EEE"/>
    <w:rsid w:val="00A21C10"/>
    <w:rsid w:val="00A279ED"/>
    <w:rsid w:val="00AB48B5"/>
    <w:rsid w:val="00AB66A4"/>
    <w:rsid w:val="00AD7CCA"/>
    <w:rsid w:val="00B25160"/>
    <w:rsid w:val="00B30BE8"/>
    <w:rsid w:val="00B4233F"/>
    <w:rsid w:val="00B61116"/>
    <w:rsid w:val="00BA74BC"/>
    <w:rsid w:val="00BC48FF"/>
    <w:rsid w:val="00BD3F2C"/>
    <w:rsid w:val="00C048FC"/>
    <w:rsid w:val="00C46B0C"/>
    <w:rsid w:val="00C47830"/>
    <w:rsid w:val="00C53747"/>
    <w:rsid w:val="00C632F4"/>
    <w:rsid w:val="00C76FE2"/>
    <w:rsid w:val="00C94C06"/>
    <w:rsid w:val="00C94D9E"/>
    <w:rsid w:val="00CD7BCD"/>
    <w:rsid w:val="00CE3E2E"/>
    <w:rsid w:val="00CE6E61"/>
    <w:rsid w:val="00D11DC4"/>
    <w:rsid w:val="00D21C50"/>
    <w:rsid w:val="00D31324"/>
    <w:rsid w:val="00D6371C"/>
    <w:rsid w:val="00DA58DB"/>
    <w:rsid w:val="00E30200"/>
    <w:rsid w:val="00E738A9"/>
    <w:rsid w:val="00E83841"/>
    <w:rsid w:val="00E96880"/>
    <w:rsid w:val="00EB4BFF"/>
    <w:rsid w:val="00EC1284"/>
    <w:rsid w:val="00EC1EE0"/>
    <w:rsid w:val="00ED6FC4"/>
    <w:rsid w:val="00EF347B"/>
    <w:rsid w:val="00F07B58"/>
    <w:rsid w:val="00F3340E"/>
    <w:rsid w:val="00F55F70"/>
    <w:rsid w:val="00F60010"/>
    <w:rsid w:val="00FD7AD4"/>
    <w:rsid w:val="00FE0401"/>
    <w:rsid w:val="00FF533E"/>
    <w:rsid w:val="01650C28"/>
    <w:rsid w:val="01DD0EB8"/>
    <w:rsid w:val="03BE1A7B"/>
    <w:rsid w:val="04910D1F"/>
    <w:rsid w:val="04AB5D37"/>
    <w:rsid w:val="04C44C50"/>
    <w:rsid w:val="06333FB4"/>
    <w:rsid w:val="0710178F"/>
    <w:rsid w:val="073D0CEA"/>
    <w:rsid w:val="092F78E7"/>
    <w:rsid w:val="0A03081C"/>
    <w:rsid w:val="0B0706CB"/>
    <w:rsid w:val="0CFB142B"/>
    <w:rsid w:val="0F1F3AF7"/>
    <w:rsid w:val="0FBD6987"/>
    <w:rsid w:val="102E2D11"/>
    <w:rsid w:val="110E3E2B"/>
    <w:rsid w:val="11194F72"/>
    <w:rsid w:val="115B693C"/>
    <w:rsid w:val="13B15A31"/>
    <w:rsid w:val="15AD750C"/>
    <w:rsid w:val="16C86822"/>
    <w:rsid w:val="17F3167D"/>
    <w:rsid w:val="18490724"/>
    <w:rsid w:val="18D70F9E"/>
    <w:rsid w:val="18FA2BD0"/>
    <w:rsid w:val="1A4E488F"/>
    <w:rsid w:val="1A7F1D2E"/>
    <w:rsid w:val="1B0B5600"/>
    <w:rsid w:val="1E5E7267"/>
    <w:rsid w:val="1FC557B0"/>
    <w:rsid w:val="25A376B1"/>
    <w:rsid w:val="25AB17C8"/>
    <w:rsid w:val="261A74BE"/>
    <w:rsid w:val="266F0A68"/>
    <w:rsid w:val="26CF6E28"/>
    <w:rsid w:val="276A7481"/>
    <w:rsid w:val="28043432"/>
    <w:rsid w:val="2838132E"/>
    <w:rsid w:val="291E5D60"/>
    <w:rsid w:val="2A092F82"/>
    <w:rsid w:val="2AEF2177"/>
    <w:rsid w:val="2D502C75"/>
    <w:rsid w:val="2E4C168F"/>
    <w:rsid w:val="32F67ED3"/>
    <w:rsid w:val="33A31678"/>
    <w:rsid w:val="34767465"/>
    <w:rsid w:val="34931DC5"/>
    <w:rsid w:val="358D2CB9"/>
    <w:rsid w:val="36653422"/>
    <w:rsid w:val="36E508D2"/>
    <w:rsid w:val="39C82920"/>
    <w:rsid w:val="3A6D30B9"/>
    <w:rsid w:val="3B612DBB"/>
    <w:rsid w:val="3BF13D95"/>
    <w:rsid w:val="3CFA29D5"/>
    <w:rsid w:val="3D3522AD"/>
    <w:rsid w:val="3E5A1BA6"/>
    <w:rsid w:val="3E756E8E"/>
    <w:rsid w:val="3E8804C1"/>
    <w:rsid w:val="3EFE0783"/>
    <w:rsid w:val="3FFF7333"/>
    <w:rsid w:val="40A864A5"/>
    <w:rsid w:val="40AB0497"/>
    <w:rsid w:val="43FF16D4"/>
    <w:rsid w:val="44EE4DF6"/>
    <w:rsid w:val="45796DB6"/>
    <w:rsid w:val="47B9286C"/>
    <w:rsid w:val="47C00DFF"/>
    <w:rsid w:val="47E7679F"/>
    <w:rsid w:val="4C07708D"/>
    <w:rsid w:val="4D205D07"/>
    <w:rsid w:val="4E0B07C7"/>
    <w:rsid w:val="4EA1067A"/>
    <w:rsid w:val="4EA667CB"/>
    <w:rsid w:val="4F11005F"/>
    <w:rsid w:val="50FE5D37"/>
    <w:rsid w:val="52075749"/>
    <w:rsid w:val="530F2B07"/>
    <w:rsid w:val="54635B94"/>
    <w:rsid w:val="57E74053"/>
    <w:rsid w:val="5933133A"/>
    <w:rsid w:val="59861649"/>
    <w:rsid w:val="5AEB18AD"/>
    <w:rsid w:val="5AF02F69"/>
    <w:rsid w:val="5BEA4111"/>
    <w:rsid w:val="5C82259C"/>
    <w:rsid w:val="5C936557"/>
    <w:rsid w:val="5CF37664"/>
    <w:rsid w:val="5D064F7B"/>
    <w:rsid w:val="5D526412"/>
    <w:rsid w:val="5D67569E"/>
    <w:rsid w:val="5ED33C43"/>
    <w:rsid w:val="5EE96902"/>
    <w:rsid w:val="5F2666E5"/>
    <w:rsid w:val="5FAD7930"/>
    <w:rsid w:val="60442233"/>
    <w:rsid w:val="61B00697"/>
    <w:rsid w:val="626B0FF5"/>
    <w:rsid w:val="627637C2"/>
    <w:rsid w:val="631E3FE6"/>
    <w:rsid w:val="64EE6A20"/>
    <w:rsid w:val="65F93668"/>
    <w:rsid w:val="6859038B"/>
    <w:rsid w:val="699462BA"/>
    <w:rsid w:val="6B1765A5"/>
    <w:rsid w:val="6BB65DBE"/>
    <w:rsid w:val="6DA956AA"/>
    <w:rsid w:val="6DB60F08"/>
    <w:rsid w:val="6DC36570"/>
    <w:rsid w:val="6E081CF3"/>
    <w:rsid w:val="73712D23"/>
    <w:rsid w:val="74C522D3"/>
    <w:rsid w:val="7630676D"/>
    <w:rsid w:val="76752841"/>
    <w:rsid w:val="76911540"/>
    <w:rsid w:val="76B66964"/>
    <w:rsid w:val="78412EB3"/>
    <w:rsid w:val="78CD2D94"/>
    <w:rsid w:val="797E38E0"/>
    <w:rsid w:val="79E741AA"/>
    <w:rsid w:val="7A1C5D56"/>
    <w:rsid w:val="7ABC6474"/>
    <w:rsid w:val="7B0F6CA3"/>
    <w:rsid w:val="7B346CFF"/>
    <w:rsid w:val="7B58479C"/>
    <w:rsid w:val="7E294077"/>
    <w:rsid w:val="7FF01F3D"/>
    <w:rsid w:val="7FF7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00" w:lineRule="exact"/>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1"/>
    <w:autoRedefine/>
    <w:qFormat/>
    <w:uiPriority w:val="9"/>
    <w:pPr>
      <w:keepNext/>
      <w:keepLines/>
      <w:numPr>
        <w:ilvl w:val="0"/>
        <w:numId w:val="1"/>
      </w:numPr>
      <w:spacing w:before="80" w:beforeLines="80" w:after="50" w:afterLines="50" w:line="240" w:lineRule="auto"/>
      <w:outlineLvl w:val="0"/>
    </w:pPr>
    <w:rPr>
      <w:rFonts w:eastAsia="黑体"/>
      <w:bCs/>
      <w:kern w:val="44"/>
      <w:sz w:val="36"/>
      <w:szCs w:val="44"/>
    </w:rPr>
  </w:style>
  <w:style w:type="paragraph" w:styleId="3">
    <w:name w:val="heading 2"/>
    <w:basedOn w:val="1"/>
    <w:next w:val="1"/>
    <w:link w:val="22"/>
    <w:autoRedefine/>
    <w:qFormat/>
    <w:uiPriority w:val="9"/>
    <w:pPr>
      <w:keepNext/>
      <w:keepLines/>
      <w:spacing w:before="50" w:beforeLines="50" w:after="50" w:afterLines="50" w:line="240" w:lineRule="auto"/>
      <w:outlineLvl w:val="1"/>
    </w:pPr>
    <w:rPr>
      <w:rFonts w:eastAsia="黑体"/>
      <w:bCs/>
      <w:sz w:val="28"/>
      <w:szCs w:val="32"/>
    </w:rPr>
  </w:style>
  <w:style w:type="paragraph" w:styleId="4">
    <w:name w:val="heading 3"/>
    <w:basedOn w:val="1"/>
    <w:next w:val="1"/>
    <w:link w:val="23"/>
    <w:autoRedefine/>
    <w:qFormat/>
    <w:uiPriority w:val="9"/>
    <w:pPr>
      <w:keepNext/>
      <w:keepLines/>
      <w:spacing w:before="50" w:beforeLines="50" w:after="50" w:afterLines="50" w:line="240" w:lineRule="auto"/>
      <w:outlineLvl w:val="2"/>
    </w:pPr>
    <w:rPr>
      <w:rFonts w:eastAsia="黑体"/>
      <w:bCs/>
      <w:szCs w:val="32"/>
    </w:rPr>
  </w:style>
  <w:style w:type="paragraph" w:styleId="5">
    <w:name w:val="heading 4"/>
    <w:basedOn w:val="1"/>
    <w:next w:val="1"/>
    <w:link w:val="24"/>
    <w:autoRedefine/>
    <w:qFormat/>
    <w:uiPriority w:val="9"/>
    <w:pPr>
      <w:keepNext/>
      <w:keepLines/>
      <w:spacing w:before="280" w:after="290" w:line="376" w:lineRule="atLeast"/>
      <w:jc w:val="center"/>
      <w:outlineLvl w:val="3"/>
    </w:pPr>
    <w:rPr>
      <w:rFonts w:ascii="等线 Light" w:hAnsi="等线 Light" w:eastAsia="等线 Light"/>
      <w:b/>
      <w:bCs/>
      <w:sz w:val="21"/>
      <w:szCs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6">
    <w:name w:val="annotation text"/>
    <w:basedOn w:val="1"/>
    <w:link w:val="25"/>
    <w:autoRedefine/>
    <w:unhideWhenUsed/>
    <w:qFormat/>
    <w:uiPriority w:val="99"/>
    <w:pPr>
      <w:jc w:val="left"/>
    </w:pPr>
  </w:style>
  <w:style w:type="paragraph" w:styleId="7">
    <w:name w:val="toc 3"/>
    <w:basedOn w:val="1"/>
    <w:next w:val="1"/>
    <w:autoRedefine/>
    <w:unhideWhenUsed/>
    <w:qFormat/>
    <w:uiPriority w:val="39"/>
    <w:pPr>
      <w:widowControl/>
      <w:tabs>
        <w:tab w:val="left" w:pos="1260"/>
        <w:tab w:val="right" w:leader="dot" w:pos="8777"/>
      </w:tabs>
      <w:spacing w:after="100" w:line="259" w:lineRule="auto"/>
      <w:ind w:left="440"/>
      <w:jc w:val="left"/>
    </w:pPr>
    <w:rPr>
      <w:rFonts w:ascii="等线" w:hAnsi="等线" w:eastAsia="等线"/>
      <w:kern w:val="0"/>
      <w:sz w:val="22"/>
    </w:rPr>
  </w:style>
  <w:style w:type="paragraph" w:styleId="8">
    <w:name w:val="Plain Text"/>
    <w:basedOn w:val="1"/>
    <w:link w:val="26"/>
    <w:autoRedefine/>
    <w:qFormat/>
    <w:uiPriority w:val="0"/>
    <w:pPr>
      <w:spacing w:line="20" w:lineRule="exact"/>
    </w:pPr>
    <w:rPr>
      <w:rFonts w:ascii="宋体" w:hAnsi="Courier New"/>
      <w:sz w:val="2"/>
      <w:szCs w:val="21"/>
    </w:rPr>
  </w:style>
  <w:style w:type="paragraph" w:styleId="9">
    <w:name w:val="Balloon Text"/>
    <w:basedOn w:val="1"/>
    <w:link w:val="27"/>
    <w:autoRedefine/>
    <w:unhideWhenUsed/>
    <w:qFormat/>
    <w:uiPriority w:val="99"/>
    <w:pPr>
      <w:spacing w:line="240" w:lineRule="auto"/>
    </w:pPr>
    <w:rPr>
      <w:sz w:val="18"/>
      <w:szCs w:val="18"/>
    </w:rPr>
  </w:style>
  <w:style w:type="paragraph" w:styleId="10">
    <w:name w:val="footer"/>
    <w:basedOn w:val="1"/>
    <w:link w:val="28"/>
    <w:autoRedefine/>
    <w:unhideWhenUsed/>
    <w:qFormat/>
    <w:uiPriority w:val="99"/>
    <w:pPr>
      <w:tabs>
        <w:tab w:val="center" w:pos="4153"/>
        <w:tab w:val="right" w:pos="8306"/>
      </w:tabs>
      <w:snapToGrid w:val="0"/>
      <w:jc w:val="left"/>
    </w:pPr>
    <w:rPr>
      <w:sz w:val="18"/>
      <w:szCs w:val="18"/>
    </w:rPr>
  </w:style>
  <w:style w:type="paragraph" w:styleId="11">
    <w:name w:val="header"/>
    <w:basedOn w:val="1"/>
    <w:link w:val="2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widowControl/>
      <w:tabs>
        <w:tab w:val="left" w:pos="440"/>
        <w:tab w:val="right" w:leader="dot" w:pos="8777"/>
      </w:tabs>
      <w:spacing w:after="100" w:line="360" w:lineRule="auto"/>
      <w:jc w:val="left"/>
    </w:pPr>
    <w:rPr>
      <w:rFonts w:eastAsia="黑体"/>
      <w:kern w:val="0"/>
      <w:sz w:val="28"/>
      <w:szCs w:val="28"/>
    </w:rPr>
  </w:style>
  <w:style w:type="paragraph" w:styleId="13">
    <w:name w:val="toc 2"/>
    <w:basedOn w:val="1"/>
    <w:next w:val="1"/>
    <w:autoRedefine/>
    <w:unhideWhenUsed/>
    <w:qFormat/>
    <w:uiPriority w:val="39"/>
    <w:pPr>
      <w:widowControl/>
      <w:tabs>
        <w:tab w:val="left" w:pos="840"/>
        <w:tab w:val="right" w:leader="dot" w:pos="8777"/>
      </w:tabs>
      <w:spacing w:after="100" w:line="259" w:lineRule="auto"/>
      <w:ind w:left="220"/>
      <w:jc w:val="left"/>
    </w:pPr>
    <w:rPr>
      <w:kern w:val="0"/>
    </w:rPr>
  </w:style>
  <w:style w:type="paragraph" w:styleId="14">
    <w:name w:val="Title"/>
    <w:basedOn w:val="1"/>
    <w:next w:val="1"/>
    <w:link w:val="30"/>
    <w:autoRedefine/>
    <w:qFormat/>
    <w:uiPriority w:val="10"/>
    <w:pPr>
      <w:numPr>
        <w:ilvl w:val="0"/>
        <w:numId w:val="2"/>
      </w:numPr>
      <w:spacing w:before="240" w:after="60"/>
      <w:jc w:val="center"/>
      <w:outlineLvl w:val="0"/>
    </w:pPr>
    <w:rPr>
      <w:rFonts w:eastAsia="黑体"/>
      <w:bCs/>
      <w:sz w:val="36"/>
      <w:szCs w:val="32"/>
    </w:rPr>
  </w:style>
  <w:style w:type="paragraph" w:styleId="15">
    <w:name w:val="annotation subject"/>
    <w:basedOn w:val="6"/>
    <w:next w:val="6"/>
    <w:link w:val="31"/>
    <w:autoRedefine/>
    <w:unhideWhenUsed/>
    <w:qFormat/>
    <w:uiPriority w:val="99"/>
    <w:rPr>
      <w:b/>
      <w:bCs/>
    </w:rPr>
  </w:style>
  <w:style w:type="table" w:styleId="17">
    <w:name w:val="Table Grid"/>
    <w:basedOn w:val="16"/>
    <w:autoRedefine/>
    <w:qFormat/>
    <w:uiPriority w:val="0"/>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autoRedefine/>
    <w:unhideWhenUsed/>
    <w:qFormat/>
    <w:uiPriority w:val="99"/>
    <w:rPr>
      <w:color w:val="0563C1"/>
      <w:u w:val="single"/>
    </w:rPr>
  </w:style>
  <w:style w:type="character" w:styleId="20">
    <w:name w:val="annotation reference"/>
    <w:autoRedefine/>
    <w:unhideWhenUsed/>
    <w:qFormat/>
    <w:uiPriority w:val="99"/>
    <w:rPr>
      <w:sz w:val="21"/>
      <w:szCs w:val="21"/>
    </w:rPr>
  </w:style>
  <w:style w:type="character" w:customStyle="1" w:styleId="21">
    <w:name w:val="标题 1 字符"/>
    <w:link w:val="2"/>
    <w:autoRedefine/>
    <w:qFormat/>
    <w:uiPriority w:val="9"/>
    <w:rPr>
      <w:rFonts w:ascii="Times New Roman" w:hAnsi="Times New Roman" w:eastAsia="黑体"/>
      <w:bCs/>
      <w:kern w:val="44"/>
      <w:sz w:val="36"/>
      <w:szCs w:val="44"/>
    </w:rPr>
  </w:style>
  <w:style w:type="character" w:customStyle="1" w:styleId="22">
    <w:name w:val="标题 2 字符"/>
    <w:link w:val="3"/>
    <w:autoRedefine/>
    <w:qFormat/>
    <w:uiPriority w:val="9"/>
    <w:rPr>
      <w:rFonts w:ascii="Times New Roman" w:hAnsi="Times New Roman" w:eastAsia="黑体" w:cs="Times New Roman"/>
      <w:bCs/>
      <w:kern w:val="2"/>
      <w:sz w:val="28"/>
      <w:szCs w:val="32"/>
    </w:rPr>
  </w:style>
  <w:style w:type="character" w:customStyle="1" w:styleId="23">
    <w:name w:val="标题 3 字符"/>
    <w:link w:val="4"/>
    <w:autoRedefine/>
    <w:qFormat/>
    <w:uiPriority w:val="9"/>
    <w:rPr>
      <w:rFonts w:ascii="Times New Roman" w:hAnsi="Times New Roman" w:eastAsia="黑体"/>
      <w:bCs/>
      <w:kern w:val="2"/>
      <w:sz w:val="24"/>
      <w:szCs w:val="32"/>
    </w:rPr>
  </w:style>
  <w:style w:type="character" w:customStyle="1" w:styleId="24">
    <w:name w:val="标题 4 字符"/>
    <w:link w:val="5"/>
    <w:autoRedefine/>
    <w:qFormat/>
    <w:uiPriority w:val="9"/>
    <w:rPr>
      <w:rFonts w:ascii="等线 Light" w:hAnsi="等线 Light" w:eastAsia="等线 Light" w:cs="Times New Roman"/>
      <w:b/>
      <w:bCs/>
      <w:szCs w:val="28"/>
    </w:rPr>
  </w:style>
  <w:style w:type="character" w:customStyle="1" w:styleId="25">
    <w:name w:val="批注文字 字符"/>
    <w:link w:val="6"/>
    <w:autoRedefine/>
    <w:semiHidden/>
    <w:qFormat/>
    <w:uiPriority w:val="99"/>
    <w:rPr>
      <w:rFonts w:ascii="Times New Roman" w:hAnsi="Times New Roman" w:eastAsia="宋体"/>
      <w:sz w:val="24"/>
    </w:rPr>
  </w:style>
  <w:style w:type="character" w:customStyle="1" w:styleId="26">
    <w:name w:val="纯文本 字符"/>
    <w:link w:val="8"/>
    <w:autoRedefine/>
    <w:qFormat/>
    <w:uiPriority w:val="0"/>
    <w:rPr>
      <w:rFonts w:ascii="宋体" w:hAnsi="Courier New" w:eastAsia="宋体" w:cs="Times New Roman"/>
      <w:kern w:val="2"/>
      <w:sz w:val="2"/>
      <w:szCs w:val="21"/>
    </w:rPr>
  </w:style>
  <w:style w:type="character" w:customStyle="1" w:styleId="27">
    <w:name w:val="批注框文本 字符"/>
    <w:link w:val="9"/>
    <w:autoRedefine/>
    <w:semiHidden/>
    <w:qFormat/>
    <w:uiPriority w:val="99"/>
    <w:rPr>
      <w:rFonts w:ascii="Times New Roman" w:hAnsi="Times New Roman" w:eastAsia="宋体"/>
      <w:sz w:val="18"/>
      <w:szCs w:val="18"/>
    </w:rPr>
  </w:style>
  <w:style w:type="character" w:customStyle="1" w:styleId="28">
    <w:name w:val="页脚 字符"/>
    <w:link w:val="10"/>
    <w:autoRedefine/>
    <w:qFormat/>
    <w:uiPriority w:val="99"/>
    <w:rPr>
      <w:sz w:val="18"/>
      <w:szCs w:val="18"/>
    </w:rPr>
  </w:style>
  <w:style w:type="character" w:customStyle="1" w:styleId="29">
    <w:name w:val="页眉 字符"/>
    <w:link w:val="11"/>
    <w:autoRedefine/>
    <w:qFormat/>
    <w:uiPriority w:val="99"/>
    <w:rPr>
      <w:sz w:val="18"/>
      <w:szCs w:val="18"/>
    </w:rPr>
  </w:style>
  <w:style w:type="character" w:customStyle="1" w:styleId="30">
    <w:name w:val="标题 字符"/>
    <w:link w:val="14"/>
    <w:autoRedefine/>
    <w:qFormat/>
    <w:uiPriority w:val="10"/>
    <w:rPr>
      <w:rFonts w:ascii="Times New Roman" w:hAnsi="Times New Roman" w:eastAsia="黑体" w:cs="Times New Roman"/>
      <w:bCs/>
      <w:sz w:val="36"/>
      <w:szCs w:val="32"/>
    </w:rPr>
  </w:style>
  <w:style w:type="character" w:customStyle="1" w:styleId="31">
    <w:name w:val="批注主题 字符"/>
    <w:link w:val="15"/>
    <w:autoRedefine/>
    <w:semiHidden/>
    <w:qFormat/>
    <w:uiPriority w:val="99"/>
    <w:rPr>
      <w:rFonts w:ascii="Times New Roman" w:hAnsi="Times New Roman" w:eastAsia="宋体"/>
      <w:b/>
      <w:bCs/>
      <w:sz w:val="24"/>
    </w:rPr>
  </w:style>
  <w:style w:type="paragraph" w:customStyle="1" w:styleId="32">
    <w:name w:val="TOC 标题1"/>
    <w:basedOn w:val="2"/>
    <w:next w:val="1"/>
    <w:autoRedefine/>
    <w:unhideWhenUsed/>
    <w:qFormat/>
    <w:uiPriority w:val="39"/>
    <w:pPr>
      <w:widowControl/>
      <w:spacing w:before="240" w:after="0" w:line="259" w:lineRule="auto"/>
      <w:jc w:val="left"/>
      <w:outlineLvl w:val="9"/>
    </w:pPr>
    <w:rPr>
      <w:rFonts w:ascii="等线 Light" w:hAnsi="等线 Light" w:eastAsia="等线 Light"/>
      <w:b/>
      <w:bCs w:val="0"/>
      <w:color w:val="2F5496"/>
      <w:kern w:val="0"/>
      <w:sz w:val="32"/>
      <w:szCs w:val="32"/>
    </w:rPr>
  </w:style>
  <w:style w:type="paragraph" w:customStyle="1" w:styleId="33">
    <w:name w:val="样式1"/>
    <w:basedOn w:val="2"/>
    <w:autoRedefine/>
    <w:qFormat/>
    <w:uiPriority w:val="0"/>
    <w:pPr>
      <w:spacing w:line="578" w:lineRule="auto"/>
      <w:jc w:val="center"/>
    </w:pPr>
    <w:rPr>
      <w:rFonts w:ascii="宋体" w:hAnsi="宋体"/>
      <w:b/>
      <w:szCs w:val="36"/>
    </w:rPr>
  </w:style>
  <w:style w:type="paragraph" w:customStyle="1" w:styleId="34">
    <w:name w:val="论文正文"/>
    <w:basedOn w:val="1"/>
    <w:link w:val="35"/>
    <w:autoRedefine/>
    <w:qFormat/>
    <w:uiPriority w:val="0"/>
    <w:pPr>
      <w:numPr>
        <w:ilvl w:val="0"/>
        <w:numId w:val="3"/>
      </w:numPr>
      <w:spacing w:line="460" w:lineRule="exact"/>
      <w:ind w:left="0" w:firstLine="0"/>
    </w:pPr>
    <w:rPr>
      <w:szCs w:val="24"/>
    </w:rPr>
  </w:style>
  <w:style w:type="character" w:customStyle="1" w:styleId="35">
    <w:name w:val="论文正文 字符"/>
    <w:link w:val="34"/>
    <w:autoRedefine/>
    <w:qFormat/>
    <w:uiPriority w:val="0"/>
    <w:rPr>
      <w:rFonts w:ascii="Times New Roman" w:hAnsi="Times New Roman" w:eastAsia="宋体" w:cs="Times New Roman"/>
      <w:sz w:val="24"/>
      <w:szCs w:val="24"/>
    </w:rPr>
  </w:style>
  <w:style w:type="paragraph" w:customStyle="1" w:styleId="36">
    <w:name w:val="论文正文1"/>
    <w:basedOn w:val="1"/>
    <w:link w:val="37"/>
    <w:autoRedefine/>
    <w:qFormat/>
    <w:uiPriority w:val="0"/>
    <w:pPr>
      <w:spacing w:line="460" w:lineRule="exact"/>
      <w:ind w:firstLine="200" w:firstLineChars="200"/>
      <w:jc w:val="left"/>
    </w:pPr>
    <w:rPr>
      <w:szCs w:val="20"/>
    </w:rPr>
  </w:style>
  <w:style w:type="character" w:customStyle="1" w:styleId="37">
    <w:name w:val="论文正文1 字符"/>
    <w:link w:val="36"/>
    <w:autoRedefine/>
    <w:qFormat/>
    <w:uiPriority w:val="0"/>
    <w:rPr>
      <w:rFonts w:ascii="Times New Roman" w:hAnsi="Times New Roman" w:eastAsia="宋体" w:cs="Times New Roman"/>
      <w:sz w:val="24"/>
      <w:szCs w:val="20"/>
    </w:rPr>
  </w:style>
  <w:style w:type="paragraph" w:styleId="38">
    <w:name w:val="List Paragraph"/>
    <w:basedOn w:val="1"/>
    <w:autoRedefine/>
    <w:qFormat/>
    <w:uiPriority w:val="34"/>
    <w:pPr>
      <w:ind w:firstLine="420" w:firstLineChars="200"/>
    </w:pPr>
  </w:style>
  <w:style w:type="paragraph" w:styleId="39">
    <w:name w:val="No Spacing"/>
    <w:autoRedefine/>
    <w:qFormat/>
    <w:uiPriority w:val="1"/>
    <w:pPr>
      <w:widowControl w:val="0"/>
      <w:jc w:val="both"/>
    </w:pPr>
    <w:rPr>
      <w:rFonts w:ascii="Times New Roman" w:hAnsi="Times New Roman" w:eastAsia="宋体" w:cs="Times New Roman"/>
      <w:kern w:val="2"/>
      <w:sz w:val="24"/>
      <w:szCs w:val="22"/>
      <w:lang w:val="en-US" w:eastAsia="zh-CN" w:bidi="ar-SA"/>
    </w:rPr>
  </w:style>
  <w:style w:type="paragraph" w:customStyle="1" w:styleId="40">
    <w:name w:val="修订1"/>
    <w:autoRedefine/>
    <w:semiHidden/>
    <w:qFormat/>
    <w:uiPriority w:val="99"/>
    <w:rPr>
      <w:rFonts w:ascii="Times New Roman" w:hAnsi="Times New Roman" w:eastAsia="宋体" w:cs="Times New Roman"/>
      <w:kern w:val="2"/>
      <w:sz w:val="24"/>
      <w:szCs w:val="22"/>
      <w:lang w:val="en-US" w:eastAsia="zh-CN" w:bidi="ar-SA"/>
    </w:rPr>
  </w:style>
  <w:style w:type="character" w:customStyle="1" w:styleId="41">
    <w:name w:val="不明显强调1"/>
    <w:autoRedefine/>
    <w:qFormat/>
    <w:uiPriority w:val="19"/>
    <w:rPr>
      <w:i/>
      <w:iCs/>
      <w:color w:val="40404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19.jpe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chart" Target="charts/chart1.xml"/><Relationship Id="rId23" Type="http://schemas.openxmlformats.org/officeDocument/2006/relationships/image" Target="media/image7.wmf"/><Relationship Id="rId22" Type="http://schemas.openxmlformats.org/officeDocument/2006/relationships/oleObject" Target="embeddings/oleObject5.bin"/><Relationship Id="rId21" Type="http://schemas.openxmlformats.org/officeDocument/2006/relationships/image" Target="media/image6.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3.bin"/><Relationship Id="rId17" Type="http://schemas.openxmlformats.org/officeDocument/2006/relationships/image" Target="media/image4.png"/><Relationship Id="rId16" Type="http://schemas.openxmlformats.org/officeDocument/2006/relationships/image" Target="media/image3.wmf"/><Relationship Id="rId15" Type="http://schemas.openxmlformats.org/officeDocument/2006/relationships/oleObject" Target="embeddings/oleObject2.bin"/><Relationship Id="rId14" Type="http://schemas.openxmlformats.org/officeDocument/2006/relationships/image" Target="media/image2.wmf"/><Relationship Id="rId13" Type="http://schemas.openxmlformats.org/officeDocument/2006/relationships/oleObject" Target="embeddings/oleObject1.bin"/><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32918828339406"/>
          <c:y val="0.141634206784348"/>
          <c:w val="0.528362773834553"/>
          <c:h val="0.682593442463797"/>
        </c:manualLayout>
      </c:layout>
      <c:scatterChart>
        <c:scatterStyle val="smoothMarker"/>
        <c:varyColors val="0"/>
        <c:ser>
          <c:idx val="0"/>
          <c:order val="0"/>
          <c:spPr>
            <a:ln w="12707" cap="rnd" cmpd="sng" algn="ctr">
              <a:solidFill>
                <a:srgbClr val="FF0000"/>
              </a:solidFill>
              <a:prstDash val="solid"/>
              <a:round/>
            </a:ln>
          </c:spPr>
          <c:marker>
            <c:symbol val="none"/>
          </c:marker>
          <c:dLbls>
            <c:delete val="1"/>
          </c:dLbls>
          <c:xVal>
            <c:numRef>
              <c:f>Sheet1!$H$2:$H$198</c:f>
              <c:numCache>
                <c:formatCode>General</c:formatCode>
                <c:ptCount val="197"/>
                <c:pt idx="0">
                  <c:v>0</c:v>
                </c:pt>
                <c:pt idx="1">
                  <c:v>4.6e-5</c:v>
                </c:pt>
                <c:pt idx="2">
                  <c:v>0.000106</c:v>
                </c:pt>
                <c:pt idx="3">
                  <c:v>0.000166</c:v>
                </c:pt>
                <c:pt idx="4">
                  <c:v>0.000248</c:v>
                </c:pt>
                <c:pt idx="5">
                  <c:v>0.000308</c:v>
                </c:pt>
                <c:pt idx="6">
                  <c:v>0.000358</c:v>
                </c:pt>
                <c:pt idx="7">
                  <c:v>0.000398</c:v>
                </c:pt>
                <c:pt idx="8">
                  <c:v>0.000432</c:v>
                </c:pt>
                <c:pt idx="9">
                  <c:v>0.000464</c:v>
                </c:pt>
                <c:pt idx="10">
                  <c:v>0.000492</c:v>
                </c:pt>
                <c:pt idx="11">
                  <c:v>0.000518</c:v>
                </c:pt>
                <c:pt idx="12">
                  <c:v>0.000544</c:v>
                </c:pt>
                <c:pt idx="13">
                  <c:v>0.000566</c:v>
                </c:pt>
                <c:pt idx="14">
                  <c:v>0.000588</c:v>
                </c:pt>
                <c:pt idx="15">
                  <c:v>0.000608</c:v>
                </c:pt>
                <c:pt idx="16">
                  <c:v>0.000628</c:v>
                </c:pt>
                <c:pt idx="17">
                  <c:v>0.000646</c:v>
                </c:pt>
                <c:pt idx="18">
                  <c:v>0.000666</c:v>
                </c:pt>
                <c:pt idx="19">
                  <c:v>0.000686</c:v>
                </c:pt>
                <c:pt idx="20">
                  <c:v>0.0007</c:v>
                </c:pt>
                <c:pt idx="21">
                  <c:v>0.00072</c:v>
                </c:pt>
                <c:pt idx="22">
                  <c:v>0.000736</c:v>
                </c:pt>
                <c:pt idx="23">
                  <c:v>0.000754</c:v>
                </c:pt>
                <c:pt idx="24">
                  <c:v>0.00077</c:v>
                </c:pt>
                <c:pt idx="25">
                  <c:v>0.000788</c:v>
                </c:pt>
                <c:pt idx="26">
                  <c:v>0.0008</c:v>
                </c:pt>
                <c:pt idx="27">
                  <c:v>0.000812</c:v>
                </c:pt>
                <c:pt idx="28">
                  <c:v>0.000828</c:v>
                </c:pt>
                <c:pt idx="29">
                  <c:v>0.00084</c:v>
                </c:pt>
                <c:pt idx="30">
                  <c:v>0.000856</c:v>
                </c:pt>
                <c:pt idx="31">
                  <c:v>0.00087</c:v>
                </c:pt>
                <c:pt idx="32">
                  <c:v>0.000884</c:v>
                </c:pt>
                <c:pt idx="33">
                  <c:v>0.000898</c:v>
                </c:pt>
                <c:pt idx="34">
                  <c:v>0.00091</c:v>
                </c:pt>
                <c:pt idx="35">
                  <c:v>0.000922</c:v>
                </c:pt>
                <c:pt idx="36">
                  <c:v>0.000936</c:v>
                </c:pt>
                <c:pt idx="37">
                  <c:v>0.00095</c:v>
                </c:pt>
                <c:pt idx="38">
                  <c:v>0.000962</c:v>
                </c:pt>
                <c:pt idx="39">
                  <c:v>0.000976</c:v>
                </c:pt>
                <c:pt idx="40">
                  <c:v>0.00099</c:v>
                </c:pt>
                <c:pt idx="41">
                  <c:v>0.001002</c:v>
                </c:pt>
                <c:pt idx="42">
                  <c:v>0.001012</c:v>
                </c:pt>
                <c:pt idx="43">
                  <c:v>0.001026</c:v>
                </c:pt>
                <c:pt idx="44">
                  <c:v>0.00104</c:v>
                </c:pt>
                <c:pt idx="45">
                  <c:v>0.001054</c:v>
                </c:pt>
                <c:pt idx="46">
                  <c:v>0.001066</c:v>
                </c:pt>
                <c:pt idx="47">
                  <c:v>0.00108</c:v>
                </c:pt>
                <c:pt idx="48">
                  <c:v>0.001096</c:v>
                </c:pt>
                <c:pt idx="49">
                  <c:v>0.001108</c:v>
                </c:pt>
                <c:pt idx="50">
                  <c:v>0.001122</c:v>
                </c:pt>
                <c:pt idx="51">
                  <c:v>0.001136</c:v>
                </c:pt>
                <c:pt idx="52">
                  <c:v>0.00115</c:v>
                </c:pt>
                <c:pt idx="53">
                  <c:v>0.001162</c:v>
                </c:pt>
                <c:pt idx="54">
                  <c:v>0.001178</c:v>
                </c:pt>
                <c:pt idx="55">
                  <c:v>0.001192</c:v>
                </c:pt>
                <c:pt idx="56">
                  <c:v>0.001208</c:v>
                </c:pt>
                <c:pt idx="57">
                  <c:v>0.00122</c:v>
                </c:pt>
                <c:pt idx="58">
                  <c:v>0.001234</c:v>
                </c:pt>
                <c:pt idx="59">
                  <c:v>0.001248</c:v>
                </c:pt>
                <c:pt idx="60">
                  <c:v>0.001262</c:v>
                </c:pt>
                <c:pt idx="61">
                  <c:v>0.001276</c:v>
                </c:pt>
                <c:pt idx="62">
                  <c:v>0.001294</c:v>
                </c:pt>
                <c:pt idx="63">
                  <c:v>0.001308</c:v>
                </c:pt>
                <c:pt idx="64">
                  <c:v>0.001324</c:v>
                </c:pt>
                <c:pt idx="65">
                  <c:v>0.00134</c:v>
                </c:pt>
                <c:pt idx="66">
                  <c:v>0.001354</c:v>
                </c:pt>
                <c:pt idx="67">
                  <c:v>0.00137</c:v>
                </c:pt>
                <c:pt idx="68">
                  <c:v>0.001384</c:v>
                </c:pt>
                <c:pt idx="69">
                  <c:v>0.001398</c:v>
                </c:pt>
                <c:pt idx="70">
                  <c:v>0.001412</c:v>
                </c:pt>
                <c:pt idx="71">
                  <c:v>0.001428</c:v>
                </c:pt>
                <c:pt idx="72">
                  <c:v>0.001442</c:v>
                </c:pt>
                <c:pt idx="73">
                  <c:v>0.001458</c:v>
                </c:pt>
                <c:pt idx="74">
                  <c:v>0.001472</c:v>
                </c:pt>
                <c:pt idx="75">
                  <c:v>0.001488</c:v>
                </c:pt>
                <c:pt idx="76">
                  <c:v>0.001502</c:v>
                </c:pt>
                <c:pt idx="77">
                  <c:v>0.00152</c:v>
                </c:pt>
                <c:pt idx="78">
                  <c:v>0.001534</c:v>
                </c:pt>
                <c:pt idx="79">
                  <c:v>0.00155</c:v>
                </c:pt>
                <c:pt idx="80">
                  <c:v>0.001564</c:v>
                </c:pt>
                <c:pt idx="81">
                  <c:v>0.001582</c:v>
                </c:pt>
                <c:pt idx="82">
                  <c:v>0.0016</c:v>
                </c:pt>
                <c:pt idx="83">
                  <c:v>0.001614</c:v>
                </c:pt>
                <c:pt idx="84">
                  <c:v>0.00163</c:v>
                </c:pt>
                <c:pt idx="85">
                  <c:v>0.001646</c:v>
                </c:pt>
                <c:pt idx="86">
                  <c:v>0.001662</c:v>
                </c:pt>
                <c:pt idx="87">
                  <c:v>0.001678</c:v>
                </c:pt>
                <c:pt idx="88">
                  <c:v>0.001694</c:v>
                </c:pt>
                <c:pt idx="89">
                  <c:v>0.001712</c:v>
                </c:pt>
                <c:pt idx="90">
                  <c:v>0.001726</c:v>
                </c:pt>
                <c:pt idx="91">
                  <c:v>0.001744</c:v>
                </c:pt>
                <c:pt idx="92">
                  <c:v>0.001768</c:v>
                </c:pt>
                <c:pt idx="93">
                  <c:v>0.001784</c:v>
                </c:pt>
                <c:pt idx="94">
                  <c:v>0.001804</c:v>
                </c:pt>
                <c:pt idx="95">
                  <c:v>0.00182</c:v>
                </c:pt>
                <c:pt idx="96">
                  <c:v>0.00184</c:v>
                </c:pt>
                <c:pt idx="97">
                  <c:v>0.001858</c:v>
                </c:pt>
                <c:pt idx="98">
                  <c:v>0.001876</c:v>
                </c:pt>
                <c:pt idx="99">
                  <c:v>0.001894</c:v>
                </c:pt>
                <c:pt idx="100">
                  <c:v>0.001916</c:v>
                </c:pt>
                <c:pt idx="101">
                  <c:v>0.001936</c:v>
                </c:pt>
                <c:pt idx="102">
                  <c:v>0.001954</c:v>
                </c:pt>
                <c:pt idx="103">
                  <c:v>0.001974</c:v>
                </c:pt>
                <c:pt idx="104">
                  <c:v>0.001996</c:v>
                </c:pt>
                <c:pt idx="105">
                  <c:v>0.002016</c:v>
                </c:pt>
                <c:pt idx="106">
                  <c:v>0.002036</c:v>
                </c:pt>
                <c:pt idx="107">
                  <c:v>0.002056</c:v>
                </c:pt>
                <c:pt idx="108">
                  <c:v>0.002076</c:v>
                </c:pt>
                <c:pt idx="109">
                  <c:v>0.002094</c:v>
                </c:pt>
                <c:pt idx="110">
                  <c:v>0.002114</c:v>
                </c:pt>
                <c:pt idx="111">
                  <c:v>0.002134</c:v>
                </c:pt>
                <c:pt idx="112">
                  <c:v>0.002154</c:v>
                </c:pt>
                <c:pt idx="113">
                  <c:v>0.002174</c:v>
                </c:pt>
                <c:pt idx="114">
                  <c:v>0.002196</c:v>
                </c:pt>
                <c:pt idx="115">
                  <c:v>0.002214</c:v>
                </c:pt>
                <c:pt idx="116">
                  <c:v>0.002234</c:v>
                </c:pt>
                <c:pt idx="117">
                  <c:v>0.002256</c:v>
                </c:pt>
                <c:pt idx="118">
                  <c:v>0.002278</c:v>
                </c:pt>
                <c:pt idx="119">
                  <c:v>0.0023</c:v>
                </c:pt>
                <c:pt idx="120">
                  <c:v>0.002322</c:v>
                </c:pt>
                <c:pt idx="121">
                  <c:v>0.00234</c:v>
                </c:pt>
                <c:pt idx="122">
                  <c:v>0.00236</c:v>
                </c:pt>
                <c:pt idx="123">
                  <c:v>0.00238</c:v>
                </c:pt>
                <c:pt idx="124">
                  <c:v>0.0024</c:v>
                </c:pt>
                <c:pt idx="125">
                  <c:v>0.002422</c:v>
                </c:pt>
                <c:pt idx="126">
                  <c:v>0.002444</c:v>
                </c:pt>
                <c:pt idx="127">
                  <c:v>0.002466</c:v>
                </c:pt>
                <c:pt idx="128">
                  <c:v>0.002488</c:v>
                </c:pt>
                <c:pt idx="129">
                  <c:v>0.002512</c:v>
                </c:pt>
                <c:pt idx="130">
                  <c:v>0.002538</c:v>
                </c:pt>
                <c:pt idx="131">
                  <c:v>0.002562</c:v>
                </c:pt>
                <c:pt idx="132">
                  <c:v>0.002586</c:v>
                </c:pt>
                <c:pt idx="133">
                  <c:v>0.00261</c:v>
                </c:pt>
                <c:pt idx="134">
                  <c:v>0.002636</c:v>
                </c:pt>
                <c:pt idx="135">
                  <c:v>0.00266</c:v>
                </c:pt>
                <c:pt idx="136">
                  <c:v>0.002684</c:v>
                </c:pt>
                <c:pt idx="137">
                  <c:v>0.002708</c:v>
                </c:pt>
                <c:pt idx="138">
                  <c:v>0.002734</c:v>
                </c:pt>
                <c:pt idx="139">
                  <c:v>0.002758</c:v>
                </c:pt>
                <c:pt idx="140">
                  <c:v>0.002784</c:v>
                </c:pt>
                <c:pt idx="141">
                  <c:v>0.002808</c:v>
                </c:pt>
                <c:pt idx="142">
                  <c:v>0.002836</c:v>
                </c:pt>
                <c:pt idx="143">
                  <c:v>0.002862</c:v>
                </c:pt>
                <c:pt idx="144">
                  <c:v>0.002888</c:v>
                </c:pt>
                <c:pt idx="145">
                  <c:v>0.002916</c:v>
                </c:pt>
                <c:pt idx="146">
                  <c:v>0.002942</c:v>
                </c:pt>
                <c:pt idx="147">
                  <c:v>0.00297</c:v>
                </c:pt>
                <c:pt idx="148">
                  <c:v>0.002998</c:v>
                </c:pt>
                <c:pt idx="149">
                  <c:v>0.003026</c:v>
                </c:pt>
                <c:pt idx="150">
                  <c:v>0.003056</c:v>
                </c:pt>
                <c:pt idx="151">
                  <c:v>0.003086</c:v>
                </c:pt>
                <c:pt idx="152">
                  <c:v>0.003114</c:v>
                </c:pt>
                <c:pt idx="153">
                  <c:v>0.003146</c:v>
                </c:pt>
                <c:pt idx="154">
                  <c:v>0.003176</c:v>
                </c:pt>
                <c:pt idx="155">
                  <c:v>0.003206</c:v>
                </c:pt>
                <c:pt idx="156">
                  <c:v>0.003236</c:v>
                </c:pt>
                <c:pt idx="157">
                  <c:v>0.003266</c:v>
                </c:pt>
                <c:pt idx="158">
                  <c:v>0.0033</c:v>
                </c:pt>
                <c:pt idx="159">
                  <c:v>0.003334</c:v>
                </c:pt>
                <c:pt idx="160">
                  <c:v>0.003366</c:v>
                </c:pt>
                <c:pt idx="161">
                  <c:v>0.003402</c:v>
                </c:pt>
                <c:pt idx="162">
                  <c:v>0.003438</c:v>
                </c:pt>
                <c:pt idx="163">
                  <c:v>0.003472</c:v>
                </c:pt>
                <c:pt idx="164">
                  <c:v>0.003506</c:v>
                </c:pt>
                <c:pt idx="165">
                  <c:v>0.003542</c:v>
                </c:pt>
                <c:pt idx="166">
                  <c:v>0.003578</c:v>
                </c:pt>
                <c:pt idx="167">
                  <c:v>0.003614</c:v>
                </c:pt>
                <c:pt idx="168">
                  <c:v>0.003652</c:v>
                </c:pt>
                <c:pt idx="169">
                  <c:v>0.00369</c:v>
                </c:pt>
                <c:pt idx="170">
                  <c:v>0.003726</c:v>
                </c:pt>
                <c:pt idx="171">
                  <c:v>0.003764</c:v>
                </c:pt>
                <c:pt idx="172">
                  <c:v>0.003802</c:v>
                </c:pt>
                <c:pt idx="173">
                  <c:v>0.00384</c:v>
                </c:pt>
                <c:pt idx="174">
                  <c:v>0.003876</c:v>
                </c:pt>
                <c:pt idx="175">
                  <c:v>0.003914</c:v>
                </c:pt>
                <c:pt idx="176">
                  <c:v>0.003952</c:v>
                </c:pt>
                <c:pt idx="177">
                  <c:v>0.003988</c:v>
                </c:pt>
                <c:pt idx="178">
                  <c:v>0.004022</c:v>
                </c:pt>
                <c:pt idx="179">
                  <c:v>0.004058</c:v>
                </c:pt>
                <c:pt idx="180">
                  <c:v>0.004092</c:v>
                </c:pt>
                <c:pt idx="181">
                  <c:v>0.004126</c:v>
                </c:pt>
                <c:pt idx="182">
                  <c:v>0.00416</c:v>
                </c:pt>
                <c:pt idx="183">
                  <c:v>0.00419</c:v>
                </c:pt>
                <c:pt idx="184">
                  <c:v>0.00422</c:v>
                </c:pt>
                <c:pt idx="185">
                  <c:v>0.00425</c:v>
                </c:pt>
                <c:pt idx="186">
                  <c:v>0.004276</c:v>
                </c:pt>
                <c:pt idx="187">
                  <c:v>0.0043</c:v>
                </c:pt>
                <c:pt idx="188">
                  <c:v>0.00432</c:v>
                </c:pt>
                <c:pt idx="189">
                  <c:v>0.004336</c:v>
                </c:pt>
                <c:pt idx="190">
                  <c:v>0.00435</c:v>
                </c:pt>
                <c:pt idx="191">
                  <c:v>0.004362</c:v>
                </c:pt>
                <c:pt idx="192">
                  <c:v>0.004374</c:v>
                </c:pt>
                <c:pt idx="193">
                  <c:v>0.004384</c:v>
                </c:pt>
                <c:pt idx="194">
                  <c:v>0.004392</c:v>
                </c:pt>
                <c:pt idx="195">
                  <c:v>0.004396</c:v>
                </c:pt>
                <c:pt idx="196">
                  <c:v>0.004398</c:v>
                </c:pt>
              </c:numCache>
            </c:numRef>
          </c:xVal>
          <c:yVal>
            <c:numRef>
              <c:f>Sheet1!$I$2:$I$198</c:f>
              <c:numCache>
                <c:formatCode>General</c:formatCode>
                <c:ptCount val="197"/>
                <c:pt idx="0">
                  <c:v>0</c:v>
                </c:pt>
                <c:pt idx="1">
                  <c:v>0.05915131575</c:v>
                </c:pt>
                <c:pt idx="2">
                  <c:v>0.41405921025</c:v>
                </c:pt>
                <c:pt idx="3">
                  <c:v>0.53236184175</c:v>
                </c:pt>
                <c:pt idx="4">
                  <c:v>0.65066447325</c:v>
                </c:pt>
                <c:pt idx="5">
                  <c:v>0.709815789</c:v>
                </c:pt>
                <c:pt idx="6">
                  <c:v>0.76896710475</c:v>
                </c:pt>
                <c:pt idx="7">
                  <c:v>0.798542762625</c:v>
                </c:pt>
                <c:pt idx="8">
                  <c:v>0.8281184205</c:v>
                </c:pt>
                <c:pt idx="9">
                  <c:v>0.857694078375</c:v>
                </c:pt>
                <c:pt idx="10">
                  <c:v>0.88726973625</c:v>
                </c:pt>
                <c:pt idx="11">
                  <c:v>0.8990999994</c:v>
                </c:pt>
                <c:pt idx="12">
                  <c:v>0.91093026255</c:v>
                </c:pt>
                <c:pt idx="13">
                  <c:v>0.9227605257</c:v>
                </c:pt>
                <c:pt idx="14">
                  <c:v>0.93459078885</c:v>
                </c:pt>
                <c:pt idx="15">
                  <c:v>0.946421052</c:v>
                </c:pt>
                <c:pt idx="16">
                  <c:v>0.95825131515</c:v>
                </c:pt>
                <c:pt idx="17">
                  <c:v>0.9700815783</c:v>
                </c:pt>
                <c:pt idx="18">
                  <c:v>0.98191184145</c:v>
                </c:pt>
                <c:pt idx="19">
                  <c:v>0.9937421046</c:v>
                </c:pt>
                <c:pt idx="20">
                  <c:v>1.00557236775</c:v>
                </c:pt>
                <c:pt idx="21">
                  <c:v>1.0174026309</c:v>
                </c:pt>
                <c:pt idx="22">
                  <c:v>1.02923289405</c:v>
                </c:pt>
                <c:pt idx="23">
                  <c:v>1.0410631572</c:v>
                </c:pt>
                <c:pt idx="24">
                  <c:v>1.05289342035</c:v>
                </c:pt>
                <c:pt idx="25">
                  <c:v>1.0647236835</c:v>
                </c:pt>
                <c:pt idx="26">
                  <c:v>1.07655394665</c:v>
                </c:pt>
                <c:pt idx="27">
                  <c:v>1.0883842098</c:v>
                </c:pt>
                <c:pt idx="28">
                  <c:v>1.10021447295</c:v>
                </c:pt>
                <c:pt idx="29">
                  <c:v>1.1120447361</c:v>
                </c:pt>
                <c:pt idx="30">
                  <c:v>1.12387499925</c:v>
                </c:pt>
                <c:pt idx="31">
                  <c:v>1.129790130825</c:v>
                </c:pt>
                <c:pt idx="32">
                  <c:v>1.1357052624</c:v>
                </c:pt>
                <c:pt idx="33">
                  <c:v>1.141620393975</c:v>
                </c:pt>
                <c:pt idx="34">
                  <c:v>1.14753552555</c:v>
                </c:pt>
                <c:pt idx="35">
                  <c:v>1.153450657125</c:v>
                </c:pt>
                <c:pt idx="36">
                  <c:v>1.1593657887</c:v>
                </c:pt>
                <c:pt idx="37">
                  <c:v>1.165280920275</c:v>
                </c:pt>
                <c:pt idx="38">
                  <c:v>1.17119605185</c:v>
                </c:pt>
                <c:pt idx="39">
                  <c:v>1.177111183425</c:v>
                </c:pt>
                <c:pt idx="40">
                  <c:v>1.183026315</c:v>
                </c:pt>
                <c:pt idx="41">
                  <c:v>1.188941446575</c:v>
                </c:pt>
                <c:pt idx="42">
                  <c:v>1.19485657815</c:v>
                </c:pt>
                <c:pt idx="43">
                  <c:v>1.200771709725</c:v>
                </c:pt>
                <c:pt idx="44">
                  <c:v>1.2066868413</c:v>
                </c:pt>
                <c:pt idx="45">
                  <c:v>1.212601972875</c:v>
                </c:pt>
                <c:pt idx="46">
                  <c:v>1.21851710445</c:v>
                </c:pt>
                <c:pt idx="47">
                  <c:v>1.224432236025</c:v>
                </c:pt>
                <c:pt idx="48">
                  <c:v>1.2303473676</c:v>
                </c:pt>
                <c:pt idx="49">
                  <c:v>1.236262499175</c:v>
                </c:pt>
                <c:pt idx="50">
                  <c:v>1.24217763075</c:v>
                </c:pt>
                <c:pt idx="51">
                  <c:v>1.248092762325</c:v>
                </c:pt>
                <c:pt idx="52">
                  <c:v>1.2540078939</c:v>
                </c:pt>
                <c:pt idx="53">
                  <c:v>1.259923025475</c:v>
                </c:pt>
                <c:pt idx="54">
                  <c:v>1.26583815705</c:v>
                </c:pt>
                <c:pt idx="55">
                  <c:v>1.271753288625</c:v>
                </c:pt>
                <c:pt idx="56">
                  <c:v>1.2776684202</c:v>
                </c:pt>
                <c:pt idx="57">
                  <c:v>1.283583551775</c:v>
                </c:pt>
                <c:pt idx="58">
                  <c:v>1.3013289465</c:v>
                </c:pt>
                <c:pt idx="59">
                  <c:v>1.31315920965</c:v>
                </c:pt>
                <c:pt idx="60">
                  <c:v>1.3249894728</c:v>
                </c:pt>
                <c:pt idx="61">
                  <c:v>1.33681973595</c:v>
                </c:pt>
                <c:pt idx="62">
                  <c:v>1.342734867525</c:v>
                </c:pt>
                <c:pt idx="63">
                  <c:v>1.3486499991</c:v>
                </c:pt>
                <c:pt idx="64">
                  <c:v>1.354565130675</c:v>
                </c:pt>
                <c:pt idx="65">
                  <c:v>1.36048026225</c:v>
                </c:pt>
                <c:pt idx="66">
                  <c:v>1.366395393825</c:v>
                </c:pt>
                <c:pt idx="67">
                  <c:v>1.3723105254</c:v>
                </c:pt>
                <c:pt idx="68">
                  <c:v>1.378225656975</c:v>
                </c:pt>
                <c:pt idx="69">
                  <c:v>1.390055920125</c:v>
                </c:pt>
                <c:pt idx="70">
                  <c:v>1.3959710517</c:v>
                </c:pt>
                <c:pt idx="71">
                  <c:v>1.401886183275</c:v>
                </c:pt>
                <c:pt idx="72">
                  <c:v>1.413716446425</c:v>
                </c:pt>
                <c:pt idx="73">
                  <c:v>1.419631578</c:v>
                </c:pt>
                <c:pt idx="74">
                  <c:v>1.43146184115</c:v>
                </c:pt>
                <c:pt idx="75">
                  <c:v>1.4432921043</c:v>
                </c:pt>
                <c:pt idx="76">
                  <c:v>1.45512236745</c:v>
                </c:pt>
                <c:pt idx="77">
                  <c:v>1.4669526306</c:v>
                </c:pt>
                <c:pt idx="78">
                  <c:v>1.47878289375</c:v>
                </c:pt>
                <c:pt idx="79">
                  <c:v>1.484698025325</c:v>
                </c:pt>
                <c:pt idx="80">
                  <c:v>1.4906131569</c:v>
                </c:pt>
                <c:pt idx="81">
                  <c:v>1.496528288475</c:v>
                </c:pt>
                <c:pt idx="82">
                  <c:v>1.50244342005</c:v>
                </c:pt>
                <c:pt idx="83">
                  <c:v>1.508358551625</c:v>
                </c:pt>
                <c:pt idx="84">
                  <c:v>1.5142736832</c:v>
                </c:pt>
                <c:pt idx="85">
                  <c:v>1.520188814775</c:v>
                </c:pt>
                <c:pt idx="86">
                  <c:v>1.52610394635</c:v>
                </c:pt>
                <c:pt idx="87">
                  <c:v>1.532019077925</c:v>
                </c:pt>
                <c:pt idx="88">
                  <c:v>1.5349766437125</c:v>
                </c:pt>
                <c:pt idx="89">
                  <c:v>1.5379342095</c:v>
                </c:pt>
                <c:pt idx="90">
                  <c:v>1.54976447265</c:v>
                </c:pt>
                <c:pt idx="91">
                  <c:v>1.5615947358</c:v>
                </c:pt>
                <c:pt idx="92">
                  <c:v>1.567509867375</c:v>
                </c:pt>
                <c:pt idx="93">
                  <c:v>1.57342499895</c:v>
                </c:pt>
                <c:pt idx="94">
                  <c:v>1.5852552621</c:v>
                </c:pt>
                <c:pt idx="95">
                  <c:v>1.591170393675</c:v>
                </c:pt>
                <c:pt idx="96">
                  <c:v>1.59708552525</c:v>
                </c:pt>
                <c:pt idx="97">
                  <c:v>1.603000656825</c:v>
                </c:pt>
                <c:pt idx="98">
                  <c:v>1.6089157884</c:v>
                </c:pt>
                <c:pt idx="99">
                  <c:v>1.614830919975</c:v>
                </c:pt>
                <c:pt idx="100">
                  <c:v>1.62074605155</c:v>
                </c:pt>
                <c:pt idx="101">
                  <c:v>1.626661183125</c:v>
                </c:pt>
                <c:pt idx="102">
                  <c:v>1.6325763147</c:v>
                </c:pt>
                <c:pt idx="103">
                  <c:v>1.638491446275</c:v>
                </c:pt>
                <c:pt idx="104">
                  <c:v>1.64440657785</c:v>
                </c:pt>
                <c:pt idx="105">
                  <c:v>1.6473641436375</c:v>
                </c:pt>
                <c:pt idx="106">
                  <c:v>1.650321709425</c:v>
                </c:pt>
                <c:pt idx="107">
                  <c:v>1.6532792752125</c:v>
                </c:pt>
                <c:pt idx="108">
                  <c:v>1.656236841</c:v>
                </c:pt>
                <c:pt idx="109">
                  <c:v>1.66806710415</c:v>
                </c:pt>
                <c:pt idx="110">
                  <c:v>1.6798973673</c:v>
                </c:pt>
                <c:pt idx="111">
                  <c:v>1.69172763045</c:v>
                </c:pt>
                <c:pt idx="112">
                  <c:v>1.7035578936</c:v>
                </c:pt>
                <c:pt idx="113">
                  <c:v>1.709473025175</c:v>
                </c:pt>
                <c:pt idx="114">
                  <c:v>1.71538815675</c:v>
                </c:pt>
                <c:pt idx="115">
                  <c:v>1.721303288325</c:v>
                </c:pt>
                <c:pt idx="116">
                  <c:v>1.7272184199</c:v>
                </c:pt>
                <c:pt idx="117">
                  <c:v>1.733133551475</c:v>
                </c:pt>
                <c:pt idx="118">
                  <c:v>1.73904868305</c:v>
                </c:pt>
                <c:pt idx="119">
                  <c:v>1.744963814625</c:v>
                </c:pt>
                <c:pt idx="120">
                  <c:v>1.756794077775</c:v>
                </c:pt>
                <c:pt idx="121">
                  <c:v>1.768624340925</c:v>
                </c:pt>
                <c:pt idx="122">
                  <c:v>1.7745394725</c:v>
                </c:pt>
                <c:pt idx="123">
                  <c:v>1.780454604075</c:v>
                </c:pt>
                <c:pt idx="124">
                  <c:v>1.78636973565</c:v>
                </c:pt>
                <c:pt idx="125">
                  <c:v>1.792284867225</c:v>
                </c:pt>
                <c:pt idx="126">
                  <c:v>1.7981999988</c:v>
                </c:pt>
                <c:pt idx="127">
                  <c:v>1.804115130375</c:v>
                </c:pt>
                <c:pt idx="128">
                  <c:v>1.81003026195</c:v>
                </c:pt>
                <c:pt idx="129">
                  <c:v>1.8218605251</c:v>
                </c:pt>
                <c:pt idx="130">
                  <c:v>1.83369078825</c:v>
                </c:pt>
                <c:pt idx="131">
                  <c:v>1.839605919825</c:v>
                </c:pt>
                <c:pt idx="132">
                  <c:v>1.8455210514</c:v>
                </c:pt>
                <c:pt idx="133">
                  <c:v>1.851436182975</c:v>
                </c:pt>
                <c:pt idx="134">
                  <c:v>1.85735131455</c:v>
                </c:pt>
                <c:pt idx="135">
                  <c:v>1.863266446125</c:v>
                </c:pt>
                <c:pt idx="136">
                  <c:v>1.8691815777</c:v>
                </c:pt>
                <c:pt idx="137">
                  <c:v>1.875096709275</c:v>
                </c:pt>
                <c:pt idx="138">
                  <c:v>1.8780542750625</c:v>
                </c:pt>
                <c:pt idx="139">
                  <c:v>1.88101184085</c:v>
                </c:pt>
                <c:pt idx="140">
                  <c:v>1.8839694066375</c:v>
                </c:pt>
                <c:pt idx="141">
                  <c:v>1.886926972425</c:v>
                </c:pt>
                <c:pt idx="142">
                  <c:v>1.892842104</c:v>
                </c:pt>
                <c:pt idx="143">
                  <c:v>1.898757235575</c:v>
                </c:pt>
                <c:pt idx="144">
                  <c:v>1.90467236715</c:v>
                </c:pt>
                <c:pt idx="145">
                  <c:v>1.910587498725</c:v>
                </c:pt>
                <c:pt idx="146">
                  <c:v>1.9165026303</c:v>
                </c:pt>
                <c:pt idx="147">
                  <c:v>1.922417761875</c:v>
                </c:pt>
                <c:pt idx="148">
                  <c:v>1.92833289345</c:v>
                </c:pt>
                <c:pt idx="149">
                  <c:v>1.9401631566</c:v>
                </c:pt>
                <c:pt idx="150">
                  <c:v>1.946078288175</c:v>
                </c:pt>
                <c:pt idx="151">
                  <c:v>1.95199341975</c:v>
                </c:pt>
                <c:pt idx="152">
                  <c:v>1.957908551325</c:v>
                </c:pt>
                <c:pt idx="153">
                  <c:v>1.9638236829</c:v>
                </c:pt>
                <c:pt idx="154">
                  <c:v>1.969738814475</c:v>
                </c:pt>
                <c:pt idx="155">
                  <c:v>1.97565394605</c:v>
                </c:pt>
                <c:pt idx="156">
                  <c:v>1.981569077625</c:v>
                </c:pt>
                <c:pt idx="157">
                  <c:v>1.993399340775</c:v>
                </c:pt>
                <c:pt idx="158">
                  <c:v>2.005229603925</c:v>
                </c:pt>
                <c:pt idx="159">
                  <c:v>2.0111447355</c:v>
                </c:pt>
                <c:pt idx="160">
                  <c:v>2.017059867075</c:v>
                </c:pt>
                <c:pt idx="161">
                  <c:v>2.02297499865</c:v>
                </c:pt>
                <c:pt idx="162">
                  <c:v>2.028890130225</c:v>
                </c:pt>
                <c:pt idx="163">
                  <c:v>2.040720393375</c:v>
                </c:pt>
                <c:pt idx="164">
                  <c:v>2.04663552495</c:v>
                </c:pt>
                <c:pt idx="165">
                  <c:v>2.0495930907375</c:v>
                </c:pt>
                <c:pt idx="166">
                  <c:v>2.052550656525</c:v>
                </c:pt>
                <c:pt idx="167">
                  <c:v>2.0584657881</c:v>
                </c:pt>
                <c:pt idx="168">
                  <c:v>2.064380919675</c:v>
                </c:pt>
                <c:pt idx="169">
                  <c:v>2.07029605125</c:v>
                </c:pt>
                <c:pt idx="170">
                  <c:v>2.076211182825</c:v>
                </c:pt>
                <c:pt idx="171">
                  <c:v>2.0821263144</c:v>
                </c:pt>
                <c:pt idx="172">
                  <c:v>2.088041445975</c:v>
                </c:pt>
                <c:pt idx="173">
                  <c:v>2.09395657755</c:v>
                </c:pt>
                <c:pt idx="174">
                  <c:v>2.099871709125</c:v>
                </c:pt>
                <c:pt idx="175">
                  <c:v>2.1057868407</c:v>
                </c:pt>
                <c:pt idx="176">
                  <c:v>2.111701972275</c:v>
                </c:pt>
                <c:pt idx="177">
                  <c:v>2.11761710385</c:v>
                </c:pt>
                <c:pt idx="178">
                  <c:v>2.123532235425</c:v>
                </c:pt>
                <c:pt idx="179">
                  <c:v>2.129447367</c:v>
                </c:pt>
                <c:pt idx="180">
                  <c:v>2.14127763015</c:v>
                </c:pt>
                <c:pt idx="181">
                  <c:v>2.1531078933</c:v>
                </c:pt>
                <c:pt idx="182">
                  <c:v>2.159023024875</c:v>
                </c:pt>
                <c:pt idx="183">
                  <c:v>2.16493815645</c:v>
                </c:pt>
                <c:pt idx="184">
                  <c:v>2.170853288025</c:v>
                </c:pt>
                <c:pt idx="185">
                  <c:v>2.182683551175</c:v>
                </c:pt>
                <c:pt idx="186">
                  <c:v>2.18859868275</c:v>
                </c:pt>
                <c:pt idx="187">
                  <c:v>2.194513814325</c:v>
                </c:pt>
                <c:pt idx="188">
                  <c:v>2.2004289459</c:v>
                </c:pt>
                <c:pt idx="189">
                  <c:v>2.206344077475</c:v>
                </c:pt>
                <c:pt idx="190">
                  <c:v>2.21225920905</c:v>
                </c:pt>
                <c:pt idx="191">
                  <c:v>2.218174340625</c:v>
                </c:pt>
                <c:pt idx="192">
                  <c:v>2.2240894722</c:v>
                </c:pt>
                <c:pt idx="193">
                  <c:v>2.230004603775</c:v>
                </c:pt>
                <c:pt idx="194">
                  <c:v>2.23591973535</c:v>
                </c:pt>
                <c:pt idx="195">
                  <c:v>2.241834866925</c:v>
                </c:pt>
                <c:pt idx="196">
                  <c:v>2.2477499985</c:v>
                </c:pt>
              </c:numCache>
            </c:numRef>
          </c:yVal>
          <c:smooth val="1"/>
        </c:ser>
        <c:ser>
          <c:idx val="2"/>
          <c:order val="1"/>
          <c:spPr>
            <a:ln w="19060" cap="rnd" cmpd="sng" algn="ctr">
              <a:solidFill>
                <a:sysClr val="windowText" lastClr="000000">
                  <a:lumMod val="95000"/>
                  <a:lumOff val="5000"/>
                </a:sysClr>
              </a:solidFill>
              <a:prstDash val="solid"/>
              <a:round/>
            </a:ln>
            <a:effectLst/>
          </c:spPr>
          <c:marker>
            <c:symbol val="none"/>
          </c:marker>
          <c:dLbls>
            <c:delete val="1"/>
          </c:dLbls>
          <c:xVal>
            <c:numRef>
              <c:f>Sheet1!$N$2:$N$84</c:f>
              <c:numCache>
                <c:formatCode>General</c:formatCode>
                <c:ptCount val="83"/>
                <c:pt idx="0">
                  <c:v>0</c:v>
                </c:pt>
                <c:pt idx="1">
                  <c:v>0.00018</c:v>
                </c:pt>
                <c:pt idx="2">
                  <c:v>0.00028</c:v>
                </c:pt>
                <c:pt idx="3">
                  <c:v>0.00033</c:v>
                </c:pt>
                <c:pt idx="4">
                  <c:v>0.00038</c:v>
                </c:pt>
                <c:pt idx="5">
                  <c:v>0.00037</c:v>
                </c:pt>
                <c:pt idx="6">
                  <c:v>0.00046</c:v>
                </c:pt>
                <c:pt idx="7">
                  <c:v>0.00049</c:v>
                </c:pt>
                <c:pt idx="8">
                  <c:v>0.00052</c:v>
                </c:pt>
                <c:pt idx="9">
                  <c:v>0.00057</c:v>
                </c:pt>
                <c:pt idx="10">
                  <c:v>0.00059</c:v>
                </c:pt>
                <c:pt idx="11">
                  <c:v>0.00062</c:v>
                </c:pt>
                <c:pt idx="12">
                  <c:v>0.00067</c:v>
                </c:pt>
                <c:pt idx="13">
                  <c:v>0.0007</c:v>
                </c:pt>
                <c:pt idx="14">
                  <c:v>0.00076</c:v>
                </c:pt>
                <c:pt idx="15">
                  <c:v>0.00081</c:v>
                </c:pt>
                <c:pt idx="16">
                  <c:v>0.00086</c:v>
                </c:pt>
                <c:pt idx="17">
                  <c:v>0.00093</c:v>
                </c:pt>
                <c:pt idx="18">
                  <c:v>0.001</c:v>
                </c:pt>
                <c:pt idx="19">
                  <c:v>0.00106</c:v>
                </c:pt>
                <c:pt idx="20">
                  <c:v>0.00116</c:v>
                </c:pt>
                <c:pt idx="21">
                  <c:v>0.00123</c:v>
                </c:pt>
                <c:pt idx="22">
                  <c:v>0.00133</c:v>
                </c:pt>
                <c:pt idx="23">
                  <c:v>0.00147</c:v>
                </c:pt>
                <c:pt idx="24">
                  <c:v>0.00157</c:v>
                </c:pt>
                <c:pt idx="25">
                  <c:v>0.0017</c:v>
                </c:pt>
                <c:pt idx="26">
                  <c:v>0.00184</c:v>
                </c:pt>
                <c:pt idx="27">
                  <c:v>0.00198</c:v>
                </c:pt>
                <c:pt idx="28">
                  <c:v>0.00215</c:v>
                </c:pt>
                <c:pt idx="29">
                  <c:v>0.0023</c:v>
                </c:pt>
                <c:pt idx="30">
                  <c:v>0.00246</c:v>
                </c:pt>
                <c:pt idx="31">
                  <c:v>0.00264</c:v>
                </c:pt>
                <c:pt idx="32">
                  <c:v>0.00282</c:v>
                </c:pt>
                <c:pt idx="33">
                  <c:v>0.003</c:v>
                </c:pt>
                <c:pt idx="34">
                  <c:v>0.00317</c:v>
                </c:pt>
                <c:pt idx="35">
                  <c:v>0.00332</c:v>
                </c:pt>
                <c:pt idx="36">
                  <c:v>0.00346</c:v>
                </c:pt>
                <c:pt idx="37">
                  <c:v>0.00359</c:v>
                </c:pt>
                <c:pt idx="38">
                  <c:v>0.00371</c:v>
                </c:pt>
                <c:pt idx="39">
                  <c:v>0.00381</c:v>
                </c:pt>
                <c:pt idx="40">
                  <c:v>0.0039</c:v>
                </c:pt>
                <c:pt idx="41">
                  <c:v>0.00399</c:v>
                </c:pt>
                <c:pt idx="42">
                  <c:v>0.00407</c:v>
                </c:pt>
                <c:pt idx="43">
                  <c:v>0.00415</c:v>
                </c:pt>
                <c:pt idx="44">
                  <c:v>0.00422</c:v>
                </c:pt>
                <c:pt idx="45">
                  <c:v>0.00426</c:v>
                </c:pt>
                <c:pt idx="46">
                  <c:v>0.00433</c:v>
                </c:pt>
                <c:pt idx="47">
                  <c:v>0.00439</c:v>
                </c:pt>
                <c:pt idx="48">
                  <c:v>0.00443</c:v>
                </c:pt>
                <c:pt idx="49">
                  <c:v>0.00452</c:v>
                </c:pt>
                <c:pt idx="50">
                  <c:v>0.00458</c:v>
                </c:pt>
                <c:pt idx="51">
                  <c:v>0.00465</c:v>
                </c:pt>
                <c:pt idx="52">
                  <c:v>0.00473</c:v>
                </c:pt>
                <c:pt idx="53">
                  <c:v>0.00479</c:v>
                </c:pt>
                <c:pt idx="54">
                  <c:v>0.00487</c:v>
                </c:pt>
                <c:pt idx="55">
                  <c:v>0.00494</c:v>
                </c:pt>
                <c:pt idx="56">
                  <c:v>0.00501</c:v>
                </c:pt>
                <c:pt idx="57">
                  <c:v>0.00509</c:v>
                </c:pt>
                <c:pt idx="58">
                  <c:v>0.00516</c:v>
                </c:pt>
                <c:pt idx="59">
                  <c:v>0.00524</c:v>
                </c:pt>
                <c:pt idx="60">
                  <c:v>0.00532</c:v>
                </c:pt>
                <c:pt idx="61">
                  <c:v>0.00541</c:v>
                </c:pt>
                <c:pt idx="62">
                  <c:v>0.00549</c:v>
                </c:pt>
                <c:pt idx="63">
                  <c:v>0.00558</c:v>
                </c:pt>
                <c:pt idx="64">
                  <c:v>0.00565</c:v>
                </c:pt>
                <c:pt idx="65">
                  <c:v>0.00573</c:v>
                </c:pt>
                <c:pt idx="66">
                  <c:v>0.00581</c:v>
                </c:pt>
                <c:pt idx="67">
                  <c:v>0.00588</c:v>
                </c:pt>
                <c:pt idx="68">
                  <c:v>0.00596</c:v>
                </c:pt>
                <c:pt idx="69">
                  <c:v>0.00603</c:v>
                </c:pt>
                <c:pt idx="70">
                  <c:v>0.00611</c:v>
                </c:pt>
                <c:pt idx="71">
                  <c:v>0.0062</c:v>
                </c:pt>
                <c:pt idx="72">
                  <c:v>0.00628</c:v>
                </c:pt>
                <c:pt idx="73">
                  <c:v>0.00636</c:v>
                </c:pt>
                <c:pt idx="74">
                  <c:v>0.00645</c:v>
                </c:pt>
                <c:pt idx="75">
                  <c:v>0.00654</c:v>
                </c:pt>
                <c:pt idx="76">
                  <c:v>0.00662</c:v>
                </c:pt>
                <c:pt idx="77">
                  <c:v>0.00672</c:v>
                </c:pt>
                <c:pt idx="78">
                  <c:v>0.00681</c:v>
                </c:pt>
                <c:pt idx="79">
                  <c:v>0.0069</c:v>
                </c:pt>
                <c:pt idx="80">
                  <c:v>0.00697</c:v>
                </c:pt>
                <c:pt idx="81">
                  <c:v>0.00703</c:v>
                </c:pt>
                <c:pt idx="82">
                  <c:v>0.00705</c:v>
                </c:pt>
              </c:numCache>
            </c:numRef>
          </c:xVal>
          <c:yVal>
            <c:numRef>
              <c:f>Sheet1!$O$2:$O$84</c:f>
              <c:numCache>
                <c:formatCode>General</c:formatCode>
                <c:ptCount val="83"/>
                <c:pt idx="0">
                  <c:v>0</c:v>
                </c:pt>
                <c:pt idx="1">
                  <c:v>0.160032312</c:v>
                </c:pt>
                <c:pt idx="2">
                  <c:v>0.293392572</c:v>
                </c:pt>
                <c:pt idx="3">
                  <c:v>0.320064624</c:v>
                </c:pt>
                <c:pt idx="4">
                  <c:v>0.373408728</c:v>
                </c:pt>
                <c:pt idx="5">
                  <c:v>0.40008078</c:v>
                </c:pt>
                <c:pt idx="6">
                  <c:v>0.453424884</c:v>
                </c:pt>
                <c:pt idx="7">
                  <c:v>0.480096936</c:v>
                </c:pt>
                <c:pt idx="8">
                  <c:v>0.506768988</c:v>
                </c:pt>
                <c:pt idx="9">
                  <c:v>0.53344104</c:v>
                </c:pt>
                <c:pt idx="10">
                  <c:v>0.560113092</c:v>
                </c:pt>
                <c:pt idx="11">
                  <c:v>0.560113092</c:v>
                </c:pt>
                <c:pt idx="12">
                  <c:v>0.586785144</c:v>
                </c:pt>
                <c:pt idx="13">
                  <c:v>0.613457196</c:v>
                </c:pt>
                <c:pt idx="14">
                  <c:v>0.613457196</c:v>
                </c:pt>
                <c:pt idx="15">
                  <c:v>0.640129248</c:v>
                </c:pt>
                <c:pt idx="16">
                  <c:v>0.6668013</c:v>
                </c:pt>
                <c:pt idx="17">
                  <c:v>0.6668013</c:v>
                </c:pt>
                <c:pt idx="18">
                  <c:v>0.720145404</c:v>
                </c:pt>
                <c:pt idx="19">
                  <c:v>0.720145404</c:v>
                </c:pt>
                <c:pt idx="20">
                  <c:v>0.746817456</c:v>
                </c:pt>
                <c:pt idx="21">
                  <c:v>0.773489508</c:v>
                </c:pt>
                <c:pt idx="22">
                  <c:v>0.80016156</c:v>
                </c:pt>
                <c:pt idx="23">
                  <c:v>0.80016156</c:v>
                </c:pt>
                <c:pt idx="24">
                  <c:v>0.826833612</c:v>
                </c:pt>
                <c:pt idx="25">
                  <c:v>0.826833612</c:v>
                </c:pt>
                <c:pt idx="26">
                  <c:v>0.853505664</c:v>
                </c:pt>
                <c:pt idx="27">
                  <c:v>0.880177716</c:v>
                </c:pt>
                <c:pt idx="28">
                  <c:v>0.880177716</c:v>
                </c:pt>
                <c:pt idx="29">
                  <c:v>0.906849768</c:v>
                </c:pt>
                <c:pt idx="30">
                  <c:v>0.93352182</c:v>
                </c:pt>
                <c:pt idx="31">
                  <c:v>0.93352182</c:v>
                </c:pt>
                <c:pt idx="32">
                  <c:v>0.960193872</c:v>
                </c:pt>
                <c:pt idx="33">
                  <c:v>0.986865924</c:v>
                </c:pt>
                <c:pt idx="34">
                  <c:v>0.986865924</c:v>
                </c:pt>
                <c:pt idx="35">
                  <c:v>1.013537976</c:v>
                </c:pt>
                <c:pt idx="36">
                  <c:v>1.040210028</c:v>
                </c:pt>
                <c:pt idx="37">
                  <c:v>1.06688208</c:v>
                </c:pt>
                <c:pt idx="38">
                  <c:v>1.06688208</c:v>
                </c:pt>
                <c:pt idx="39">
                  <c:v>1.093554132</c:v>
                </c:pt>
                <c:pt idx="40">
                  <c:v>1.120226184</c:v>
                </c:pt>
                <c:pt idx="41">
                  <c:v>1.120226184</c:v>
                </c:pt>
                <c:pt idx="42">
                  <c:v>1.146898236</c:v>
                </c:pt>
                <c:pt idx="43">
                  <c:v>1.173570288</c:v>
                </c:pt>
                <c:pt idx="44">
                  <c:v>1.173570288</c:v>
                </c:pt>
                <c:pt idx="45">
                  <c:v>1.20024234</c:v>
                </c:pt>
                <c:pt idx="46">
                  <c:v>1.20024234</c:v>
                </c:pt>
                <c:pt idx="47">
                  <c:v>1.253586444</c:v>
                </c:pt>
                <c:pt idx="48">
                  <c:v>1.280258496</c:v>
                </c:pt>
                <c:pt idx="49">
                  <c:v>1.280258496</c:v>
                </c:pt>
                <c:pt idx="50">
                  <c:v>1.306930548</c:v>
                </c:pt>
                <c:pt idx="51">
                  <c:v>1.3336026</c:v>
                </c:pt>
                <c:pt idx="52">
                  <c:v>1.360274652</c:v>
                </c:pt>
                <c:pt idx="53">
                  <c:v>1.386946704</c:v>
                </c:pt>
                <c:pt idx="54">
                  <c:v>1.386946704</c:v>
                </c:pt>
                <c:pt idx="55">
                  <c:v>1.413618756</c:v>
                </c:pt>
                <c:pt idx="56">
                  <c:v>1.440290808</c:v>
                </c:pt>
                <c:pt idx="57">
                  <c:v>1.440290808</c:v>
                </c:pt>
                <c:pt idx="58">
                  <c:v>1.46696286</c:v>
                </c:pt>
                <c:pt idx="59">
                  <c:v>1.493634912</c:v>
                </c:pt>
                <c:pt idx="60">
                  <c:v>1.493634912</c:v>
                </c:pt>
                <c:pt idx="61">
                  <c:v>1.520306964</c:v>
                </c:pt>
                <c:pt idx="62">
                  <c:v>1.546979016</c:v>
                </c:pt>
                <c:pt idx="63">
                  <c:v>1.546979016</c:v>
                </c:pt>
                <c:pt idx="64">
                  <c:v>1.573651068</c:v>
                </c:pt>
                <c:pt idx="65">
                  <c:v>1.573651068</c:v>
                </c:pt>
                <c:pt idx="66">
                  <c:v>1.60032312</c:v>
                </c:pt>
                <c:pt idx="67">
                  <c:v>1.626995172</c:v>
                </c:pt>
                <c:pt idx="68">
                  <c:v>1.626995172</c:v>
                </c:pt>
                <c:pt idx="69">
                  <c:v>1.653667224</c:v>
                </c:pt>
                <c:pt idx="70">
                  <c:v>1.680339276</c:v>
                </c:pt>
                <c:pt idx="71">
                  <c:v>1.680339276</c:v>
                </c:pt>
                <c:pt idx="72">
                  <c:v>1.707011328</c:v>
                </c:pt>
                <c:pt idx="73">
                  <c:v>1.707011328</c:v>
                </c:pt>
                <c:pt idx="74">
                  <c:v>1.73368338</c:v>
                </c:pt>
                <c:pt idx="75">
                  <c:v>1.73368338</c:v>
                </c:pt>
                <c:pt idx="76">
                  <c:v>1.760355432</c:v>
                </c:pt>
                <c:pt idx="77">
                  <c:v>1.787027484</c:v>
                </c:pt>
                <c:pt idx="78">
                  <c:v>1.787027484</c:v>
                </c:pt>
                <c:pt idx="79">
                  <c:v>1.813699536</c:v>
                </c:pt>
                <c:pt idx="80">
                  <c:v>1.840371588</c:v>
                </c:pt>
                <c:pt idx="81">
                  <c:v>1.86704364</c:v>
                </c:pt>
                <c:pt idx="82">
                  <c:v>1.86704364</c:v>
                </c:pt>
              </c:numCache>
            </c:numRef>
          </c:yVal>
          <c:smooth val="1"/>
        </c:ser>
        <c:ser>
          <c:idx val="4"/>
          <c:order val="2"/>
          <c:spPr>
            <a:ln w="19060" cap="rnd" cmpd="sng" algn="ctr">
              <a:solidFill>
                <a:srgbClr val="4472C4">
                  <a:lumMod val="50000"/>
                </a:srgbClr>
              </a:solidFill>
              <a:prstDash val="solid"/>
              <a:round/>
            </a:ln>
            <a:effectLst/>
          </c:spPr>
          <c:marker>
            <c:symbol val="none"/>
          </c:marker>
          <c:dLbls>
            <c:delete val="1"/>
          </c:dLbls>
          <c:xVal>
            <c:numRef>
              <c:f>Sheet1!$B$2:$B$280</c:f>
              <c:numCache>
                <c:formatCode>General</c:formatCode>
                <c:ptCount val="279"/>
                <c:pt idx="0">
                  <c:v>0</c:v>
                </c:pt>
                <c:pt idx="1">
                  <c:v>0.00016</c:v>
                </c:pt>
                <c:pt idx="2">
                  <c:v>0.00014</c:v>
                </c:pt>
                <c:pt idx="3">
                  <c:v>0.00016</c:v>
                </c:pt>
                <c:pt idx="4">
                  <c:v>0.00014</c:v>
                </c:pt>
                <c:pt idx="5">
                  <c:v>0.0002</c:v>
                </c:pt>
                <c:pt idx="6">
                  <c:v>0.00016</c:v>
                </c:pt>
                <c:pt idx="7">
                  <c:v>0.00016</c:v>
                </c:pt>
                <c:pt idx="8">
                  <c:v>0.00016</c:v>
                </c:pt>
                <c:pt idx="9">
                  <c:v>0.00016</c:v>
                </c:pt>
                <c:pt idx="10">
                  <c:v>0.00018</c:v>
                </c:pt>
                <c:pt idx="11">
                  <c:v>0.00024</c:v>
                </c:pt>
                <c:pt idx="12">
                  <c:v>0.00024</c:v>
                </c:pt>
                <c:pt idx="13">
                  <c:v>0.00022</c:v>
                </c:pt>
                <c:pt idx="14">
                  <c:v>0.00022</c:v>
                </c:pt>
                <c:pt idx="15">
                  <c:v>0.00024</c:v>
                </c:pt>
                <c:pt idx="16">
                  <c:v>0.00024</c:v>
                </c:pt>
                <c:pt idx="17">
                  <c:v>0.00028</c:v>
                </c:pt>
                <c:pt idx="18">
                  <c:v>0.00022</c:v>
                </c:pt>
                <c:pt idx="19">
                  <c:v>0.00024</c:v>
                </c:pt>
                <c:pt idx="20">
                  <c:v>0.00026</c:v>
                </c:pt>
                <c:pt idx="21">
                  <c:v>0.00026</c:v>
                </c:pt>
                <c:pt idx="22">
                  <c:v>0.00028</c:v>
                </c:pt>
                <c:pt idx="23">
                  <c:v>0.00026</c:v>
                </c:pt>
                <c:pt idx="24">
                  <c:v>0.00024</c:v>
                </c:pt>
                <c:pt idx="25">
                  <c:v>0.00024</c:v>
                </c:pt>
                <c:pt idx="26">
                  <c:v>0.00028</c:v>
                </c:pt>
                <c:pt idx="27">
                  <c:v>0.0003</c:v>
                </c:pt>
                <c:pt idx="28">
                  <c:v>0.0003</c:v>
                </c:pt>
                <c:pt idx="29">
                  <c:v>0.0003</c:v>
                </c:pt>
                <c:pt idx="30">
                  <c:v>0.00032</c:v>
                </c:pt>
                <c:pt idx="31">
                  <c:v>0.00028</c:v>
                </c:pt>
                <c:pt idx="32">
                  <c:v>0.00034</c:v>
                </c:pt>
                <c:pt idx="33">
                  <c:v>0.0003</c:v>
                </c:pt>
                <c:pt idx="34">
                  <c:v>0.0003</c:v>
                </c:pt>
                <c:pt idx="35">
                  <c:v>0.00032</c:v>
                </c:pt>
                <c:pt idx="36">
                  <c:v>0.00034</c:v>
                </c:pt>
                <c:pt idx="37">
                  <c:v>0.00032</c:v>
                </c:pt>
                <c:pt idx="38">
                  <c:v>0.00034</c:v>
                </c:pt>
                <c:pt idx="39">
                  <c:v>0.00034</c:v>
                </c:pt>
                <c:pt idx="40">
                  <c:v>0.00034</c:v>
                </c:pt>
                <c:pt idx="41">
                  <c:v>0.00036</c:v>
                </c:pt>
                <c:pt idx="42">
                  <c:v>0.00038</c:v>
                </c:pt>
                <c:pt idx="43">
                  <c:v>0.00034</c:v>
                </c:pt>
                <c:pt idx="44">
                  <c:v>0.00034</c:v>
                </c:pt>
                <c:pt idx="45">
                  <c:v>0.00034</c:v>
                </c:pt>
                <c:pt idx="46">
                  <c:v>0.00036</c:v>
                </c:pt>
                <c:pt idx="47">
                  <c:v>0.00036</c:v>
                </c:pt>
                <c:pt idx="48">
                  <c:v>0.0004</c:v>
                </c:pt>
                <c:pt idx="49">
                  <c:v>0.00044</c:v>
                </c:pt>
                <c:pt idx="50">
                  <c:v>0.00044</c:v>
                </c:pt>
                <c:pt idx="51">
                  <c:v>0.00046</c:v>
                </c:pt>
                <c:pt idx="52">
                  <c:v>0.00044</c:v>
                </c:pt>
                <c:pt idx="53">
                  <c:v>0.00044</c:v>
                </c:pt>
                <c:pt idx="54">
                  <c:v>0.00044</c:v>
                </c:pt>
                <c:pt idx="55">
                  <c:v>0.00044</c:v>
                </c:pt>
                <c:pt idx="56">
                  <c:v>0.00048</c:v>
                </c:pt>
                <c:pt idx="57">
                  <c:v>0.00048</c:v>
                </c:pt>
                <c:pt idx="58">
                  <c:v>0.00046</c:v>
                </c:pt>
                <c:pt idx="59">
                  <c:v>0.00046</c:v>
                </c:pt>
                <c:pt idx="60">
                  <c:v>0.00046</c:v>
                </c:pt>
                <c:pt idx="61">
                  <c:v>0.00048</c:v>
                </c:pt>
                <c:pt idx="62">
                  <c:v>0.00046</c:v>
                </c:pt>
                <c:pt idx="63">
                  <c:v>0.00052</c:v>
                </c:pt>
                <c:pt idx="64">
                  <c:v>0.00052</c:v>
                </c:pt>
                <c:pt idx="65">
                  <c:v>0.00054</c:v>
                </c:pt>
                <c:pt idx="66">
                  <c:v>0.00054</c:v>
                </c:pt>
                <c:pt idx="67">
                  <c:v>0.00054</c:v>
                </c:pt>
                <c:pt idx="68">
                  <c:v>0.00056</c:v>
                </c:pt>
                <c:pt idx="69">
                  <c:v>0.00054</c:v>
                </c:pt>
                <c:pt idx="70">
                  <c:v>0.00058</c:v>
                </c:pt>
                <c:pt idx="71">
                  <c:v>0.00056</c:v>
                </c:pt>
                <c:pt idx="72">
                  <c:v>0.00058</c:v>
                </c:pt>
                <c:pt idx="73">
                  <c:v>0.0006</c:v>
                </c:pt>
                <c:pt idx="74">
                  <c:v>0.00064</c:v>
                </c:pt>
                <c:pt idx="75">
                  <c:v>0.0006</c:v>
                </c:pt>
                <c:pt idx="76">
                  <c:v>0.0006</c:v>
                </c:pt>
                <c:pt idx="77">
                  <c:v>0.00062</c:v>
                </c:pt>
                <c:pt idx="78">
                  <c:v>0.00066</c:v>
                </c:pt>
                <c:pt idx="79">
                  <c:v>0.00064</c:v>
                </c:pt>
                <c:pt idx="80">
                  <c:v>0.00066</c:v>
                </c:pt>
                <c:pt idx="81">
                  <c:v>0.00068</c:v>
                </c:pt>
                <c:pt idx="82">
                  <c:v>0.00068</c:v>
                </c:pt>
                <c:pt idx="83">
                  <c:v>0.00068</c:v>
                </c:pt>
                <c:pt idx="84">
                  <c:v>0.0007</c:v>
                </c:pt>
                <c:pt idx="85">
                  <c:v>0.0007</c:v>
                </c:pt>
                <c:pt idx="86">
                  <c:v>0.00074</c:v>
                </c:pt>
                <c:pt idx="87">
                  <c:v>0.00078</c:v>
                </c:pt>
                <c:pt idx="88">
                  <c:v>0.0008</c:v>
                </c:pt>
                <c:pt idx="89">
                  <c:v>0.0008</c:v>
                </c:pt>
                <c:pt idx="90">
                  <c:v>0.00084</c:v>
                </c:pt>
                <c:pt idx="91">
                  <c:v>0.0008</c:v>
                </c:pt>
                <c:pt idx="92">
                  <c:v>0.0008</c:v>
                </c:pt>
                <c:pt idx="93">
                  <c:v>0.00078</c:v>
                </c:pt>
                <c:pt idx="94">
                  <c:v>0.00082</c:v>
                </c:pt>
                <c:pt idx="95">
                  <c:v>0.00078</c:v>
                </c:pt>
                <c:pt idx="96">
                  <c:v>0.0008</c:v>
                </c:pt>
                <c:pt idx="97">
                  <c:v>0.00082</c:v>
                </c:pt>
                <c:pt idx="98">
                  <c:v>0.0008</c:v>
                </c:pt>
                <c:pt idx="99">
                  <c:v>0.00086</c:v>
                </c:pt>
                <c:pt idx="100">
                  <c:v>0.00086</c:v>
                </c:pt>
                <c:pt idx="101">
                  <c:v>0.00084</c:v>
                </c:pt>
                <c:pt idx="102">
                  <c:v>0.00084</c:v>
                </c:pt>
                <c:pt idx="103">
                  <c:v>0.00086</c:v>
                </c:pt>
                <c:pt idx="104">
                  <c:v>0.00086</c:v>
                </c:pt>
                <c:pt idx="105">
                  <c:v>0.00082</c:v>
                </c:pt>
                <c:pt idx="106">
                  <c:v>0.00086</c:v>
                </c:pt>
                <c:pt idx="107">
                  <c:v>0.00084</c:v>
                </c:pt>
                <c:pt idx="108">
                  <c:v>0.00086</c:v>
                </c:pt>
                <c:pt idx="109">
                  <c:v>0.00088</c:v>
                </c:pt>
                <c:pt idx="110">
                  <c:v>0.00088</c:v>
                </c:pt>
                <c:pt idx="111">
                  <c:v>0.0009</c:v>
                </c:pt>
                <c:pt idx="112">
                  <c:v>0.0009</c:v>
                </c:pt>
                <c:pt idx="113">
                  <c:v>0.0009</c:v>
                </c:pt>
                <c:pt idx="114">
                  <c:v>0.00096</c:v>
                </c:pt>
                <c:pt idx="115">
                  <c:v>0.00098</c:v>
                </c:pt>
                <c:pt idx="116">
                  <c:v>0.00098</c:v>
                </c:pt>
                <c:pt idx="117">
                  <c:v>0.001</c:v>
                </c:pt>
                <c:pt idx="118">
                  <c:v>0.001</c:v>
                </c:pt>
                <c:pt idx="119">
                  <c:v>0.00102</c:v>
                </c:pt>
                <c:pt idx="120">
                  <c:v>0.00102</c:v>
                </c:pt>
                <c:pt idx="121">
                  <c:v>0.00102</c:v>
                </c:pt>
                <c:pt idx="122">
                  <c:v>0.00102</c:v>
                </c:pt>
                <c:pt idx="123">
                  <c:v>0.00106</c:v>
                </c:pt>
                <c:pt idx="124">
                  <c:v>0.00108</c:v>
                </c:pt>
                <c:pt idx="125">
                  <c:v>0.00106</c:v>
                </c:pt>
                <c:pt idx="126">
                  <c:v>0.00104</c:v>
                </c:pt>
                <c:pt idx="127">
                  <c:v>0.00104</c:v>
                </c:pt>
                <c:pt idx="128">
                  <c:v>0.00114</c:v>
                </c:pt>
                <c:pt idx="129">
                  <c:v>0.0011</c:v>
                </c:pt>
                <c:pt idx="130">
                  <c:v>0.0011</c:v>
                </c:pt>
                <c:pt idx="131">
                  <c:v>0.0011</c:v>
                </c:pt>
                <c:pt idx="132">
                  <c:v>0.00116</c:v>
                </c:pt>
                <c:pt idx="133">
                  <c:v>0.00116</c:v>
                </c:pt>
                <c:pt idx="134">
                  <c:v>0.00124</c:v>
                </c:pt>
                <c:pt idx="135">
                  <c:v>0.00126</c:v>
                </c:pt>
                <c:pt idx="136">
                  <c:v>0.00126</c:v>
                </c:pt>
                <c:pt idx="137">
                  <c:v>0.00122</c:v>
                </c:pt>
                <c:pt idx="138">
                  <c:v>0.00124</c:v>
                </c:pt>
                <c:pt idx="139">
                  <c:v>0.00126</c:v>
                </c:pt>
                <c:pt idx="140">
                  <c:v>0.00122</c:v>
                </c:pt>
                <c:pt idx="141">
                  <c:v>0.00128</c:v>
                </c:pt>
                <c:pt idx="142">
                  <c:v>0.00128</c:v>
                </c:pt>
                <c:pt idx="143">
                  <c:v>0.00132</c:v>
                </c:pt>
                <c:pt idx="144">
                  <c:v>0.00136</c:v>
                </c:pt>
                <c:pt idx="145">
                  <c:v>0.00136</c:v>
                </c:pt>
                <c:pt idx="146">
                  <c:v>0.00142</c:v>
                </c:pt>
                <c:pt idx="147">
                  <c:v>0.0014</c:v>
                </c:pt>
                <c:pt idx="148">
                  <c:v>0.00144</c:v>
                </c:pt>
                <c:pt idx="149">
                  <c:v>0.00144</c:v>
                </c:pt>
                <c:pt idx="150">
                  <c:v>0.00148</c:v>
                </c:pt>
                <c:pt idx="151">
                  <c:v>0.00148</c:v>
                </c:pt>
                <c:pt idx="152">
                  <c:v>0.0015</c:v>
                </c:pt>
                <c:pt idx="153">
                  <c:v>0.00154</c:v>
                </c:pt>
                <c:pt idx="154">
                  <c:v>0.00154</c:v>
                </c:pt>
                <c:pt idx="155">
                  <c:v>0.00156</c:v>
                </c:pt>
                <c:pt idx="156">
                  <c:v>0.0016</c:v>
                </c:pt>
                <c:pt idx="157">
                  <c:v>0.00166</c:v>
                </c:pt>
                <c:pt idx="158">
                  <c:v>0.00168</c:v>
                </c:pt>
                <c:pt idx="159">
                  <c:v>0.00168</c:v>
                </c:pt>
                <c:pt idx="160">
                  <c:v>0.0017</c:v>
                </c:pt>
                <c:pt idx="161">
                  <c:v>0.00174</c:v>
                </c:pt>
                <c:pt idx="162">
                  <c:v>0.00174</c:v>
                </c:pt>
                <c:pt idx="163">
                  <c:v>0.00178</c:v>
                </c:pt>
                <c:pt idx="164">
                  <c:v>0.0018</c:v>
                </c:pt>
                <c:pt idx="165">
                  <c:v>0.00182</c:v>
                </c:pt>
                <c:pt idx="166">
                  <c:v>0.00186</c:v>
                </c:pt>
                <c:pt idx="167">
                  <c:v>0.0019</c:v>
                </c:pt>
                <c:pt idx="168">
                  <c:v>0.00194</c:v>
                </c:pt>
                <c:pt idx="169">
                  <c:v>0.00198</c:v>
                </c:pt>
                <c:pt idx="170">
                  <c:v>0.00202</c:v>
                </c:pt>
                <c:pt idx="171">
                  <c:v>0.00204</c:v>
                </c:pt>
                <c:pt idx="172">
                  <c:v>0.0021</c:v>
                </c:pt>
                <c:pt idx="173">
                  <c:v>0.00208</c:v>
                </c:pt>
                <c:pt idx="174">
                  <c:v>0.00214</c:v>
                </c:pt>
                <c:pt idx="175">
                  <c:v>0.0022</c:v>
                </c:pt>
                <c:pt idx="176">
                  <c:v>0.0022</c:v>
                </c:pt>
                <c:pt idx="177">
                  <c:v>0.00224</c:v>
                </c:pt>
                <c:pt idx="178">
                  <c:v>0.00232</c:v>
                </c:pt>
                <c:pt idx="179">
                  <c:v>0.00238</c:v>
                </c:pt>
                <c:pt idx="180">
                  <c:v>0.00238</c:v>
                </c:pt>
                <c:pt idx="181">
                  <c:v>0.0024</c:v>
                </c:pt>
                <c:pt idx="182">
                  <c:v>0.00246</c:v>
                </c:pt>
                <c:pt idx="183">
                  <c:v>0.00248</c:v>
                </c:pt>
                <c:pt idx="184">
                  <c:v>0.00256</c:v>
                </c:pt>
                <c:pt idx="185">
                  <c:v>0.00262</c:v>
                </c:pt>
                <c:pt idx="186">
                  <c:v>0.00266</c:v>
                </c:pt>
                <c:pt idx="187">
                  <c:v>0.00272</c:v>
                </c:pt>
                <c:pt idx="188">
                  <c:v>0.00272</c:v>
                </c:pt>
                <c:pt idx="189">
                  <c:v>0.00276</c:v>
                </c:pt>
                <c:pt idx="190">
                  <c:v>0.00278</c:v>
                </c:pt>
                <c:pt idx="191">
                  <c:v>0.00286</c:v>
                </c:pt>
                <c:pt idx="192">
                  <c:v>0.0029</c:v>
                </c:pt>
                <c:pt idx="193">
                  <c:v>0.00296</c:v>
                </c:pt>
                <c:pt idx="194">
                  <c:v>0.003</c:v>
                </c:pt>
                <c:pt idx="195">
                  <c:v>0.00306</c:v>
                </c:pt>
                <c:pt idx="196">
                  <c:v>0.0031</c:v>
                </c:pt>
                <c:pt idx="197">
                  <c:v>0.00314</c:v>
                </c:pt>
                <c:pt idx="198">
                  <c:v>0.00322</c:v>
                </c:pt>
                <c:pt idx="199">
                  <c:v>0.00324</c:v>
                </c:pt>
                <c:pt idx="200">
                  <c:v>0.00332</c:v>
                </c:pt>
                <c:pt idx="201">
                  <c:v>0.00336</c:v>
                </c:pt>
                <c:pt idx="202">
                  <c:v>0.0034</c:v>
                </c:pt>
                <c:pt idx="203">
                  <c:v>0.00342</c:v>
                </c:pt>
                <c:pt idx="204">
                  <c:v>0.00352</c:v>
                </c:pt>
                <c:pt idx="205">
                  <c:v>0.00354</c:v>
                </c:pt>
                <c:pt idx="206">
                  <c:v>0.0036</c:v>
                </c:pt>
                <c:pt idx="207">
                  <c:v>0.00368</c:v>
                </c:pt>
                <c:pt idx="208">
                  <c:v>0.0037</c:v>
                </c:pt>
                <c:pt idx="209">
                  <c:v>0.00384</c:v>
                </c:pt>
                <c:pt idx="210">
                  <c:v>0.0039</c:v>
                </c:pt>
                <c:pt idx="211">
                  <c:v>0.004</c:v>
                </c:pt>
                <c:pt idx="212">
                  <c:v>0.00398</c:v>
                </c:pt>
                <c:pt idx="213">
                  <c:v>0.00402</c:v>
                </c:pt>
                <c:pt idx="214">
                  <c:v>0.00402</c:v>
                </c:pt>
                <c:pt idx="215">
                  <c:v>0.00408</c:v>
                </c:pt>
                <c:pt idx="216">
                  <c:v>0.00416</c:v>
                </c:pt>
                <c:pt idx="217">
                  <c:v>0.0042</c:v>
                </c:pt>
                <c:pt idx="218">
                  <c:v>0.00424</c:v>
                </c:pt>
                <c:pt idx="219">
                  <c:v>0.00424</c:v>
                </c:pt>
                <c:pt idx="220">
                  <c:v>0.00432</c:v>
                </c:pt>
                <c:pt idx="221">
                  <c:v>0.00438</c:v>
                </c:pt>
                <c:pt idx="222">
                  <c:v>0.00444</c:v>
                </c:pt>
                <c:pt idx="223">
                  <c:v>0.00448</c:v>
                </c:pt>
                <c:pt idx="224">
                  <c:v>0.0046</c:v>
                </c:pt>
                <c:pt idx="225">
                  <c:v>0.00466</c:v>
                </c:pt>
                <c:pt idx="226">
                  <c:v>0.00472</c:v>
                </c:pt>
                <c:pt idx="227">
                  <c:v>0.00476</c:v>
                </c:pt>
                <c:pt idx="228">
                  <c:v>0.00484</c:v>
                </c:pt>
                <c:pt idx="229">
                  <c:v>0.0049</c:v>
                </c:pt>
                <c:pt idx="230">
                  <c:v>0.00494</c:v>
                </c:pt>
                <c:pt idx="231">
                  <c:v>0.005</c:v>
                </c:pt>
                <c:pt idx="232">
                  <c:v>0.00506</c:v>
                </c:pt>
                <c:pt idx="233">
                  <c:v>0.00516</c:v>
                </c:pt>
                <c:pt idx="234">
                  <c:v>0.0052</c:v>
                </c:pt>
                <c:pt idx="235">
                  <c:v>0.00526</c:v>
                </c:pt>
                <c:pt idx="236">
                  <c:v>0.00536</c:v>
                </c:pt>
                <c:pt idx="237">
                  <c:v>0.00544</c:v>
                </c:pt>
                <c:pt idx="238">
                  <c:v>0.00552</c:v>
                </c:pt>
                <c:pt idx="239">
                  <c:v>0.00566</c:v>
                </c:pt>
                <c:pt idx="240">
                  <c:v>0.00572</c:v>
                </c:pt>
                <c:pt idx="241">
                  <c:v>0.00582</c:v>
                </c:pt>
                <c:pt idx="242">
                  <c:v>0.0059</c:v>
                </c:pt>
                <c:pt idx="243">
                  <c:v>0.00592</c:v>
                </c:pt>
                <c:pt idx="244">
                  <c:v>0.00594</c:v>
                </c:pt>
                <c:pt idx="245">
                  <c:v>0.00602</c:v>
                </c:pt>
                <c:pt idx="246">
                  <c:v>0.00608</c:v>
                </c:pt>
                <c:pt idx="247">
                  <c:v>0.00614</c:v>
                </c:pt>
                <c:pt idx="248">
                  <c:v>0.00624</c:v>
                </c:pt>
                <c:pt idx="249">
                  <c:v>0.00628</c:v>
                </c:pt>
                <c:pt idx="250">
                  <c:v>0.00636</c:v>
                </c:pt>
                <c:pt idx="251">
                  <c:v>0.0065</c:v>
                </c:pt>
                <c:pt idx="252">
                  <c:v>0.00656</c:v>
                </c:pt>
                <c:pt idx="253">
                  <c:v>0.0067</c:v>
                </c:pt>
                <c:pt idx="254">
                  <c:v>0.00682</c:v>
                </c:pt>
                <c:pt idx="255">
                  <c:v>0.0069</c:v>
                </c:pt>
                <c:pt idx="256">
                  <c:v>0.00704</c:v>
                </c:pt>
                <c:pt idx="257">
                  <c:v>0.00714</c:v>
                </c:pt>
                <c:pt idx="258">
                  <c:v>0.00722</c:v>
                </c:pt>
                <c:pt idx="259">
                  <c:v>0.00728</c:v>
                </c:pt>
                <c:pt idx="260">
                  <c:v>0.0074</c:v>
                </c:pt>
                <c:pt idx="261">
                  <c:v>0.00752</c:v>
                </c:pt>
                <c:pt idx="262">
                  <c:v>0.0076</c:v>
                </c:pt>
                <c:pt idx="263">
                  <c:v>0.0077</c:v>
                </c:pt>
                <c:pt idx="264">
                  <c:v>0.0078</c:v>
                </c:pt>
                <c:pt idx="265">
                  <c:v>0.0079</c:v>
                </c:pt>
                <c:pt idx="266">
                  <c:v>0.008</c:v>
                </c:pt>
                <c:pt idx="267">
                  <c:v>0.00808</c:v>
                </c:pt>
                <c:pt idx="268">
                  <c:v>0.00822</c:v>
                </c:pt>
                <c:pt idx="269">
                  <c:v>0.00836</c:v>
                </c:pt>
                <c:pt idx="270">
                  <c:v>0.00852</c:v>
                </c:pt>
                <c:pt idx="271">
                  <c:v>0.00864</c:v>
                </c:pt>
                <c:pt idx="272">
                  <c:v>0.00878</c:v>
                </c:pt>
                <c:pt idx="273">
                  <c:v>0.00896</c:v>
                </c:pt>
                <c:pt idx="274">
                  <c:v>0.00918</c:v>
                </c:pt>
                <c:pt idx="275">
                  <c:v>0.00938</c:v>
                </c:pt>
                <c:pt idx="276">
                  <c:v>0.0096</c:v>
                </c:pt>
                <c:pt idx="277">
                  <c:v>0.00978</c:v>
                </c:pt>
                <c:pt idx="278">
                  <c:v>0.00978</c:v>
                </c:pt>
              </c:numCache>
            </c:numRef>
          </c:xVal>
          <c:yVal>
            <c:numRef>
              <c:f>Sheet1!$C$2:$C$280</c:f>
              <c:numCache>
                <c:formatCode>General</c:formatCode>
                <c:ptCount val="279"/>
                <c:pt idx="0">
                  <c:v>0</c:v>
                </c:pt>
                <c:pt idx="1">
                  <c:v>0.128205066666667</c:v>
                </c:pt>
                <c:pt idx="2">
                  <c:v>0.277777644444444</c:v>
                </c:pt>
                <c:pt idx="3">
                  <c:v>0.299145155555556</c:v>
                </c:pt>
                <c:pt idx="4">
                  <c:v>0.320512666666667</c:v>
                </c:pt>
                <c:pt idx="5">
                  <c:v>0.341880177777778</c:v>
                </c:pt>
                <c:pt idx="6">
                  <c:v>0.363247688888889</c:v>
                </c:pt>
                <c:pt idx="7">
                  <c:v>0.363247688888889</c:v>
                </c:pt>
                <c:pt idx="8">
                  <c:v>0.363247688888889</c:v>
                </c:pt>
                <c:pt idx="9">
                  <c:v>0.363247688888889</c:v>
                </c:pt>
                <c:pt idx="10">
                  <c:v>0.3846152</c:v>
                </c:pt>
                <c:pt idx="11">
                  <c:v>0.3846152</c:v>
                </c:pt>
                <c:pt idx="12">
                  <c:v>0.3846152</c:v>
                </c:pt>
                <c:pt idx="13">
                  <c:v>0.3846152</c:v>
                </c:pt>
                <c:pt idx="14">
                  <c:v>0.405982711111111</c:v>
                </c:pt>
                <c:pt idx="15">
                  <c:v>0.405982711111111</c:v>
                </c:pt>
                <c:pt idx="16">
                  <c:v>0.405982711111111</c:v>
                </c:pt>
                <c:pt idx="17">
                  <c:v>0.405982711111111</c:v>
                </c:pt>
                <c:pt idx="18">
                  <c:v>0.405982711111111</c:v>
                </c:pt>
                <c:pt idx="19">
                  <c:v>0.405982711111111</c:v>
                </c:pt>
                <c:pt idx="20">
                  <c:v>0.427350222222222</c:v>
                </c:pt>
                <c:pt idx="21">
                  <c:v>0.427350222222222</c:v>
                </c:pt>
                <c:pt idx="22">
                  <c:v>0.427350222222222</c:v>
                </c:pt>
                <c:pt idx="23">
                  <c:v>0.427350222222222</c:v>
                </c:pt>
                <c:pt idx="24">
                  <c:v>0.427350222222222</c:v>
                </c:pt>
                <c:pt idx="25">
                  <c:v>0.427350222222222</c:v>
                </c:pt>
                <c:pt idx="26">
                  <c:v>0.427350222222222</c:v>
                </c:pt>
                <c:pt idx="27">
                  <c:v>0.448717733333333</c:v>
                </c:pt>
                <c:pt idx="28">
                  <c:v>0.448717733333333</c:v>
                </c:pt>
                <c:pt idx="29">
                  <c:v>0.448717733333333</c:v>
                </c:pt>
                <c:pt idx="30">
                  <c:v>0.448717733333333</c:v>
                </c:pt>
                <c:pt idx="31">
                  <c:v>0.448717733333333</c:v>
                </c:pt>
                <c:pt idx="32">
                  <c:v>0.448717733333333</c:v>
                </c:pt>
                <c:pt idx="33">
                  <c:v>0.448717733333333</c:v>
                </c:pt>
                <c:pt idx="34">
                  <c:v>0.470085244444444</c:v>
                </c:pt>
                <c:pt idx="35">
                  <c:v>0.470085244444444</c:v>
                </c:pt>
                <c:pt idx="36">
                  <c:v>0.470085244444444</c:v>
                </c:pt>
                <c:pt idx="37">
                  <c:v>0.470085244444444</c:v>
                </c:pt>
                <c:pt idx="38">
                  <c:v>0.470085244444444</c:v>
                </c:pt>
                <c:pt idx="39">
                  <c:v>0.470085244444444</c:v>
                </c:pt>
                <c:pt idx="40">
                  <c:v>0.491452755555556</c:v>
                </c:pt>
                <c:pt idx="41">
                  <c:v>0.491452755555556</c:v>
                </c:pt>
                <c:pt idx="42">
                  <c:v>0.491452755555556</c:v>
                </c:pt>
                <c:pt idx="43">
                  <c:v>0.491452755555556</c:v>
                </c:pt>
                <c:pt idx="44">
                  <c:v>0.491452755555556</c:v>
                </c:pt>
                <c:pt idx="45">
                  <c:v>0.491452755555556</c:v>
                </c:pt>
                <c:pt idx="46">
                  <c:v>0.491452755555556</c:v>
                </c:pt>
                <c:pt idx="47">
                  <c:v>0.491452755555556</c:v>
                </c:pt>
                <c:pt idx="48">
                  <c:v>0.512820266666667</c:v>
                </c:pt>
                <c:pt idx="49">
                  <c:v>0.512820266666667</c:v>
                </c:pt>
                <c:pt idx="50">
                  <c:v>0.512820266666667</c:v>
                </c:pt>
                <c:pt idx="51">
                  <c:v>0.512820266666667</c:v>
                </c:pt>
                <c:pt idx="52">
                  <c:v>0.512820266666667</c:v>
                </c:pt>
                <c:pt idx="53">
                  <c:v>0.512820266666667</c:v>
                </c:pt>
                <c:pt idx="54">
                  <c:v>0.534187777777778</c:v>
                </c:pt>
                <c:pt idx="55">
                  <c:v>0.534187777777778</c:v>
                </c:pt>
                <c:pt idx="56">
                  <c:v>0.534187777777778</c:v>
                </c:pt>
                <c:pt idx="57">
                  <c:v>0.534187777777778</c:v>
                </c:pt>
                <c:pt idx="58">
                  <c:v>0.534187777777778</c:v>
                </c:pt>
                <c:pt idx="59">
                  <c:v>0.555555288888889</c:v>
                </c:pt>
                <c:pt idx="60">
                  <c:v>0.555555288888889</c:v>
                </c:pt>
                <c:pt idx="61">
                  <c:v>0.555555288888889</c:v>
                </c:pt>
                <c:pt idx="62">
                  <c:v>0.555555288888889</c:v>
                </c:pt>
                <c:pt idx="63">
                  <c:v>0.555555288888889</c:v>
                </c:pt>
                <c:pt idx="64">
                  <c:v>0.555555288888889</c:v>
                </c:pt>
                <c:pt idx="65">
                  <c:v>0.5769228</c:v>
                </c:pt>
                <c:pt idx="66">
                  <c:v>0.555555288888889</c:v>
                </c:pt>
                <c:pt idx="67">
                  <c:v>0.555555288888889</c:v>
                </c:pt>
                <c:pt idx="68">
                  <c:v>0.5769228</c:v>
                </c:pt>
                <c:pt idx="69">
                  <c:v>0.5769228</c:v>
                </c:pt>
                <c:pt idx="70">
                  <c:v>0.5769228</c:v>
                </c:pt>
                <c:pt idx="71">
                  <c:v>0.5769228</c:v>
                </c:pt>
                <c:pt idx="72">
                  <c:v>0.5769228</c:v>
                </c:pt>
                <c:pt idx="73">
                  <c:v>0.5769228</c:v>
                </c:pt>
                <c:pt idx="74">
                  <c:v>0.5769228</c:v>
                </c:pt>
                <c:pt idx="75">
                  <c:v>0.598290311111111</c:v>
                </c:pt>
                <c:pt idx="76">
                  <c:v>0.598290311111111</c:v>
                </c:pt>
                <c:pt idx="77">
                  <c:v>0.598290311111111</c:v>
                </c:pt>
                <c:pt idx="78">
                  <c:v>0.598290311111111</c:v>
                </c:pt>
                <c:pt idx="79">
                  <c:v>0.598290311111111</c:v>
                </c:pt>
                <c:pt idx="80">
                  <c:v>0.619657822222222</c:v>
                </c:pt>
                <c:pt idx="81">
                  <c:v>0.598290311111111</c:v>
                </c:pt>
                <c:pt idx="82">
                  <c:v>0.598290311111111</c:v>
                </c:pt>
                <c:pt idx="83">
                  <c:v>0.619657822222222</c:v>
                </c:pt>
                <c:pt idx="84">
                  <c:v>0.619657822222222</c:v>
                </c:pt>
                <c:pt idx="85">
                  <c:v>0.619657822222222</c:v>
                </c:pt>
                <c:pt idx="86">
                  <c:v>0.619657822222222</c:v>
                </c:pt>
                <c:pt idx="87">
                  <c:v>0.619657822222222</c:v>
                </c:pt>
                <c:pt idx="88">
                  <c:v>0.641025333333333</c:v>
                </c:pt>
                <c:pt idx="89">
                  <c:v>0.641025333333333</c:v>
                </c:pt>
                <c:pt idx="90">
                  <c:v>0.619657822222222</c:v>
                </c:pt>
                <c:pt idx="91">
                  <c:v>0.641025333333333</c:v>
                </c:pt>
                <c:pt idx="92">
                  <c:v>0.641025333333333</c:v>
                </c:pt>
                <c:pt idx="93">
                  <c:v>0.641025333333333</c:v>
                </c:pt>
                <c:pt idx="94">
                  <c:v>0.641025333333333</c:v>
                </c:pt>
                <c:pt idx="95">
                  <c:v>0.641025333333333</c:v>
                </c:pt>
                <c:pt idx="96">
                  <c:v>0.662392844444444</c:v>
                </c:pt>
                <c:pt idx="97">
                  <c:v>0.662392844444444</c:v>
                </c:pt>
                <c:pt idx="98">
                  <c:v>0.662392844444444</c:v>
                </c:pt>
                <c:pt idx="99">
                  <c:v>0.662392844444444</c:v>
                </c:pt>
                <c:pt idx="100">
                  <c:v>0.662392844444444</c:v>
                </c:pt>
                <c:pt idx="101">
                  <c:v>0.662392844444444</c:v>
                </c:pt>
                <c:pt idx="102">
                  <c:v>0.683760355555556</c:v>
                </c:pt>
                <c:pt idx="103">
                  <c:v>0.683760355555556</c:v>
                </c:pt>
                <c:pt idx="104">
                  <c:v>0.683760355555556</c:v>
                </c:pt>
                <c:pt idx="105">
                  <c:v>0.683760355555556</c:v>
                </c:pt>
                <c:pt idx="106">
                  <c:v>0.683760355555556</c:v>
                </c:pt>
                <c:pt idx="107">
                  <c:v>0.683760355555556</c:v>
                </c:pt>
                <c:pt idx="108">
                  <c:v>0.683760355555556</c:v>
                </c:pt>
                <c:pt idx="109">
                  <c:v>0.705127866666667</c:v>
                </c:pt>
                <c:pt idx="110">
                  <c:v>0.705127866666667</c:v>
                </c:pt>
                <c:pt idx="111">
                  <c:v>0.683760355555556</c:v>
                </c:pt>
                <c:pt idx="112">
                  <c:v>0.705127866666667</c:v>
                </c:pt>
                <c:pt idx="113">
                  <c:v>0.705127866666667</c:v>
                </c:pt>
                <c:pt idx="114">
                  <c:v>0.705127866666667</c:v>
                </c:pt>
                <c:pt idx="115">
                  <c:v>0.705127866666667</c:v>
                </c:pt>
                <c:pt idx="116">
                  <c:v>0.705127866666667</c:v>
                </c:pt>
                <c:pt idx="117">
                  <c:v>0.726495377777778</c:v>
                </c:pt>
                <c:pt idx="118">
                  <c:v>0.726495377777778</c:v>
                </c:pt>
                <c:pt idx="119">
                  <c:v>0.726495377777778</c:v>
                </c:pt>
                <c:pt idx="120">
                  <c:v>0.726495377777778</c:v>
                </c:pt>
                <c:pt idx="121">
                  <c:v>0.726495377777778</c:v>
                </c:pt>
                <c:pt idx="122">
                  <c:v>0.726495377777778</c:v>
                </c:pt>
                <c:pt idx="123">
                  <c:v>0.726495377777778</c:v>
                </c:pt>
                <c:pt idx="124">
                  <c:v>0.726495377777778</c:v>
                </c:pt>
                <c:pt idx="125">
                  <c:v>0.726495377777778</c:v>
                </c:pt>
                <c:pt idx="126">
                  <c:v>0.747862888888889</c:v>
                </c:pt>
                <c:pt idx="127">
                  <c:v>0.747862888888889</c:v>
                </c:pt>
                <c:pt idx="128">
                  <c:v>0.747862888888889</c:v>
                </c:pt>
                <c:pt idx="129">
                  <c:v>0.747862888888889</c:v>
                </c:pt>
                <c:pt idx="130">
                  <c:v>0.747862888888889</c:v>
                </c:pt>
                <c:pt idx="131">
                  <c:v>0.7692304</c:v>
                </c:pt>
                <c:pt idx="132">
                  <c:v>0.7692304</c:v>
                </c:pt>
                <c:pt idx="133">
                  <c:v>0.7692304</c:v>
                </c:pt>
                <c:pt idx="134">
                  <c:v>0.7692304</c:v>
                </c:pt>
                <c:pt idx="135">
                  <c:v>0.7692304</c:v>
                </c:pt>
                <c:pt idx="136">
                  <c:v>0.7692304</c:v>
                </c:pt>
                <c:pt idx="137">
                  <c:v>0.7692304</c:v>
                </c:pt>
                <c:pt idx="138">
                  <c:v>0.7692304</c:v>
                </c:pt>
                <c:pt idx="139">
                  <c:v>0.7692304</c:v>
                </c:pt>
                <c:pt idx="140">
                  <c:v>0.7692304</c:v>
                </c:pt>
                <c:pt idx="141">
                  <c:v>0.790597911111111</c:v>
                </c:pt>
                <c:pt idx="142">
                  <c:v>0.790597911111111</c:v>
                </c:pt>
                <c:pt idx="143">
                  <c:v>0.790597911111111</c:v>
                </c:pt>
                <c:pt idx="144">
                  <c:v>0.790597911111111</c:v>
                </c:pt>
                <c:pt idx="145">
                  <c:v>0.790597911111111</c:v>
                </c:pt>
                <c:pt idx="146">
                  <c:v>0.790597911111111</c:v>
                </c:pt>
                <c:pt idx="147">
                  <c:v>0.790597911111111</c:v>
                </c:pt>
                <c:pt idx="148">
                  <c:v>0.790597911111111</c:v>
                </c:pt>
                <c:pt idx="149">
                  <c:v>0.811965422222222</c:v>
                </c:pt>
                <c:pt idx="150">
                  <c:v>0.811965422222222</c:v>
                </c:pt>
                <c:pt idx="151">
                  <c:v>0.811965422222222</c:v>
                </c:pt>
                <c:pt idx="152">
                  <c:v>0.811965422222222</c:v>
                </c:pt>
                <c:pt idx="153">
                  <c:v>0.811965422222222</c:v>
                </c:pt>
                <c:pt idx="154">
                  <c:v>0.811965422222222</c:v>
                </c:pt>
                <c:pt idx="155">
                  <c:v>0.811965422222222</c:v>
                </c:pt>
                <c:pt idx="156">
                  <c:v>0.811965422222222</c:v>
                </c:pt>
                <c:pt idx="157">
                  <c:v>0.811965422222222</c:v>
                </c:pt>
                <c:pt idx="158">
                  <c:v>0.833332933333333</c:v>
                </c:pt>
                <c:pt idx="159">
                  <c:v>0.833332933333333</c:v>
                </c:pt>
                <c:pt idx="160">
                  <c:v>0.833332933333333</c:v>
                </c:pt>
                <c:pt idx="161">
                  <c:v>0.833332933333333</c:v>
                </c:pt>
                <c:pt idx="162">
                  <c:v>0.833332933333333</c:v>
                </c:pt>
                <c:pt idx="163">
                  <c:v>0.833332933333333</c:v>
                </c:pt>
                <c:pt idx="164">
                  <c:v>0.854700444444444</c:v>
                </c:pt>
                <c:pt idx="165">
                  <c:v>0.854700444444444</c:v>
                </c:pt>
                <c:pt idx="166">
                  <c:v>0.854700444444444</c:v>
                </c:pt>
                <c:pt idx="167">
                  <c:v>0.854700444444444</c:v>
                </c:pt>
                <c:pt idx="168">
                  <c:v>0.854700444444444</c:v>
                </c:pt>
                <c:pt idx="169">
                  <c:v>0.854700444444444</c:v>
                </c:pt>
                <c:pt idx="170">
                  <c:v>0.876067955555555</c:v>
                </c:pt>
                <c:pt idx="171">
                  <c:v>0.876067955555555</c:v>
                </c:pt>
                <c:pt idx="172">
                  <c:v>0.876067955555555</c:v>
                </c:pt>
                <c:pt idx="173">
                  <c:v>0.854700444444444</c:v>
                </c:pt>
                <c:pt idx="174">
                  <c:v>0.876067955555555</c:v>
                </c:pt>
                <c:pt idx="175">
                  <c:v>0.876067955555555</c:v>
                </c:pt>
                <c:pt idx="176">
                  <c:v>0.876067955555555</c:v>
                </c:pt>
                <c:pt idx="177">
                  <c:v>0.876067955555555</c:v>
                </c:pt>
                <c:pt idx="178">
                  <c:v>0.876067955555555</c:v>
                </c:pt>
                <c:pt idx="179">
                  <c:v>0.897435466666667</c:v>
                </c:pt>
                <c:pt idx="180">
                  <c:v>0.897435466666667</c:v>
                </c:pt>
                <c:pt idx="181">
                  <c:v>0.876067955555555</c:v>
                </c:pt>
                <c:pt idx="182">
                  <c:v>0.876067955555555</c:v>
                </c:pt>
                <c:pt idx="183">
                  <c:v>0.897435466666667</c:v>
                </c:pt>
                <c:pt idx="184">
                  <c:v>0.897435466666667</c:v>
                </c:pt>
                <c:pt idx="185">
                  <c:v>0.897435466666667</c:v>
                </c:pt>
                <c:pt idx="186">
                  <c:v>0.897435466666667</c:v>
                </c:pt>
                <c:pt idx="187">
                  <c:v>0.897435466666667</c:v>
                </c:pt>
                <c:pt idx="188">
                  <c:v>0.897435466666667</c:v>
                </c:pt>
                <c:pt idx="189">
                  <c:v>0.897435466666667</c:v>
                </c:pt>
                <c:pt idx="190">
                  <c:v>0.918802977777778</c:v>
                </c:pt>
                <c:pt idx="191">
                  <c:v>0.918802977777778</c:v>
                </c:pt>
                <c:pt idx="192">
                  <c:v>0.918802977777778</c:v>
                </c:pt>
                <c:pt idx="193">
                  <c:v>0.918802977777778</c:v>
                </c:pt>
                <c:pt idx="194">
                  <c:v>0.918802977777778</c:v>
                </c:pt>
                <c:pt idx="195">
                  <c:v>0.918802977777778</c:v>
                </c:pt>
                <c:pt idx="196">
                  <c:v>0.918802977777778</c:v>
                </c:pt>
                <c:pt idx="197">
                  <c:v>0.918802977777778</c:v>
                </c:pt>
                <c:pt idx="198">
                  <c:v>0.918802977777778</c:v>
                </c:pt>
                <c:pt idx="199">
                  <c:v>0.940170488888889</c:v>
                </c:pt>
                <c:pt idx="200">
                  <c:v>0.940170488888889</c:v>
                </c:pt>
                <c:pt idx="201">
                  <c:v>0.940170488888889</c:v>
                </c:pt>
                <c:pt idx="202">
                  <c:v>0.940170488888889</c:v>
                </c:pt>
                <c:pt idx="203">
                  <c:v>0.940170488888889</c:v>
                </c:pt>
                <c:pt idx="204">
                  <c:v>0.940170488888889</c:v>
                </c:pt>
                <c:pt idx="205">
                  <c:v>0.961538</c:v>
                </c:pt>
                <c:pt idx="206">
                  <c:v>0.961538</c:v>
                </c:pt>
                <c:pt idx="207">
                  <c:v>0.940170488888889</c:v>
                </c:pt>
                <c:pt idx="208">
                  <c:v>0.961538</c:v>
                </c:pt>
                <c:pt idx="209">
                  <c:v>0.961538</c:v>
                </c:pt>
                <c:pt idx="210">
                  <c:v>0.961538</c:v>
                </c:pt>
                <c:pt idx="211">
                  <c:v>0.961538</c:v>
                </c:pt>
                <c:pt idx="212">
                  <c:v>0.961538</c:v>
                </c:pt>
                <c:pt idx="213">
                  <c:v>0.982905511111111</c:v>
                </c:pt>
                <c:pt idx="214">
                  <c:v>0.982905511111111</c:v>
                </c:pt>
                <c:pt idx="215">
                  <c:v>0.982905511111111</c:v>
                </c:pt>
                <c:pt idx="216">
                  <c:v>0.982905511111111</c:v>
                </c:pt>
                <c:pt idx="217">
                  <c:v>0.982905511111111</c:v>
                </c:pt>
                <c:pt idx="218">
                  <c:v>0.982905511111111</c:v>
                </c:pt>
                <c:pt idx="219">
                  <c:v>0.982905511111111</c:v>
                </c:pt>
                <c:pt idx="220">
                  <c:v>0.982905511111111</c:v>
                </c:pt>
                <c:pt idx="221">
                  <c:v>0.982905511111111</c:v>
                </c:pt>
                <c:pt idx="222">
                  <c:v>1.00427302222222</c:v>
                </c:pt>
                <c:pt idx="223">
                  <c:v>1.00427302222222</c:v>
                </c:pt>
                <c:pt idx="224">
                  <c:v>0.982905511111111</c:v>
                </c:pt>
                <c:pt idx="225">
                  <c:v>0.982905511111111</c:v>
                </c:pt>
                <c:pt idx="226">
                  <c:v>1.00427302222222</c:v>
                </c:pt>
                <c:pt idx="227">
                  <c:v>1.00427302222222</c:v>
                </c:pt>
                <c:pt idx="228">
                  <c:v>1.00427302222222</c:v>
                </c:pt>
                <c:pt idx="229">
                  <c:v>1.00427302222222</c:v>
                </c:pt>
                <c:pt idx="230">
                  <c:v>1.00427302222222</c:v>
                </c:pt>
                <c:pt idx="231">
                  <c:v>1.00427302222222</c:v>
                </c:pt>
                <c:pt idx="232">
                  <c:v>1.00427302222222</c:v>
                </c:pt>
                <c:pt idx="233">
                  <c:v>1.00427302222222</c:v>
                </c:pt>
                <c:pt idx="234">
                  <c:v>1.00427302222222</c:v>
                </c:pt>
                <c:pt idx="235">
                  <c:v>1.00427302222222</c:v>
                </c:pt>
                <c:pt idx="236">
                  <c:v>1.02564053333333</c:v>
                </c:pt>
                <c:pt idx="237">
                  <c:v>1.02564053333333</c:v>
                </c:pt>
                <c:pt idx="238">
                  <c:v>1.02564053333333</c:v>
                </c:pt>
                <c:pt idx="239">
                  <c:v>1.02564053333333</c:v>
                </c:pt>
                <c:pt idx="240">
                  <c:v>1.02564053333333</c:v>
                </c:pt>
                <c:pt idx="241">
                  <c:v>1.04700804444444</c:v>
                </c:pt>
                <c:pt idx="242">
                  <c:v>1.04700804444444</c:v>
                </c:pt>
                <c:pt idx="243">
                  <c:v>1.04700804444444</c:v>
                </c:pt>
                <c:pt idx="244">
                  <c:v>1.04700804444444</c:v>
                </c:pt>
                <c:pt idx="245">
                  <c:v>1.04700804444444</c:v>
                </c:pt>
                <c:pt idx="246">
                  <c:v>1.04700804444444</c:v>
                </c:pt>
                <c:pt idx="247">
                  <c:v>1.04700804444444</c:v>
                </c:pt>
                <c:pt idx="248">
                  <c:v>1.04700804444444</c:v>
                </c:pt>
                <c:pt idx="249">
                  <c:v>1.06837555555556</c:v>
                </c:pt>
                <c:pt idx="250">
                  <c:v>1.06837555555556</c:v>
                </c:pt>
                <c:pt idx="251">
                  <c:v>1.06837555555556</c:v>
                </c:pt>
                <c:pt idx="252">
                  <c:v>1.06837555555556</c:v>
                </c:pt>
                <c:pt idx="253">
                  <c:v>1.06837555555556</c:v>
                </c:pt>
                <c:pt idx="254">
                  <c:v>1.06837555555556</c:v>
                </c:pt>
                <c:pt idx="255">
                  <c:v>1.06837555555556</c:v>
                </c:pt>
                <c:pt idx="256">
                  <c:v>1.06837555555556</c:v>
                </c:pt>
                <c:pt idx="257">
                  <c:v>1.06837555555556</c:v>
                </c:pt>
                <c:pt idx="258">
                  <c:v>1.08974306666667</c:v>
                </c:pt>
                <c:pt idx="259">
                  <c:v>1.08974306666667</c:v>
                </c:pt>
                <c:pt idx="260">
                  <c:v>1.08974306666667</c:v>
                </c:pt>
                <c:pt idx="261">
                  <c:v>1.06837555555556</c:v>
                </c:pt>
                <c:pt idx="262">
                  <c:v>1.08974306666667</c:v>
                </c:pt>
                <c:pt idx="263">
                  <c:v>1.08974306666667</c:v>
                </c:pt>
                <c:pt idx="264">
                  <c:v>1.08974306666667</c:v>
                </c:pt>
                <c:pt idx="265">
                  <c:v>1.08974306666667</c:v>
                </c:pt>
                <c:pt idx="266">
                  <c:v>1.08974306666667</c:v>
                </c:pt>
                <c:pt idx="267">
                  <c:v>1.08974306666667</c:v>
                </c:pt>
                <c:pt idx="268">
                  <c:v>1.08974306666667</c:v>
                </c:pt>
                <c:pt idx="269">
                  <c:v>1.08974306666667</c:v>
                </c:pt>
                <c:pt idx="270">
                  <c:v>1.11111057777778</c:v>
                </c:pt>
                <c:pt idx="271">
                  <c:v>1.11111057777778</c:v>
                </c:pt>
                <c:pt idx="272">
                  <c:v>1.08974306666667</c:v>
                </c:pt>
                <c:pt idx="273">
                  <c:v>1.08974306666667</c:v>
                </c:pt>
                <c:pt idx="274">
                  <c:v>1.11111057777778</c:v>
                </c:pt>
                <c:pt idx="275">
                  <c:v>1.11111057777778</c:v>
                </c:pt>
                <c:pt idx="276">
                  <c:v>1.08974306666667</c:v>
                </c:pt>
                <c:pt idx="277">
                  <c:v>1.08974306666667</c:v>
                </c:pt>
                <c:pt idx="278">
                  <c:v>1.08974306666667</c:v>
                </c:pt>
              </c:numCache>
            </c:numRef>
          </c:yVal>
          <c:smooth val="1"/>
        </c:ser>
        <c:dLbls>
          <c:showLegendKey val="0"/>
          <c:showVal val="0"/>
          <c:showCatName val="0"/>
          <c:showSerName val="0"/>
          <c:showPercent val="0"/>
          <c:showBubbleSize val="0"/>
        </c:dLbls>
        <c:axId val="276276880"/>
        <c:axId val="1"/>
      </c:scatterChart>
      <c:valAx>
        <c:axId val="276276880"/>
        <c:scaling>
          <c:orientation val="minMax"/>
          <c:max val="0.0110000000000001"/>
          <c:min val="0"/>
        </c:scaling>
        <c:delete val="0"/>
        <c:axPos val="b"/>
        <c:title>
          <c:tx>
            <c:rich>
              <a:bodyPr rot="0" spcFirstLastPara="0" vertOverflow="ellipsis" vert="horz" wrap="square" anchor="ctr" anchorCtr="1"/>
              <a:lstStyle/>
              <a:p>
                <a:pPr>
                  <a:defRPr lang="zh-CN" sz="1100" b="0" i="0" u="none" strike="noStrike" kern="1200" baseline="0">
                    <a:solidFill>
                      <a:srgbClr val="000000"/>
                    </a:solidFill>
                    <a:latin typeface="宋体" panose="02010600030101010101" charset="-122"/>
                    <a:ea typeface="宋体" panose="02010600030101010101" charset="-122"/>
                    <a:cs typeface="宋体" panose="02010600030101010101" charset="-122"/>
                  </a:defRPr>
                </a:pPr>
                <a:r>
                  <a:rPr lang="zh-CN" altLang="en-US" sz="1050" b="0" i="0" u="none" strike="noStrike" baseline="0">
                    <a:solidFill>
                      <a:srgbClr val="000000"/>
                    </a:solidFill>
                    <a:latin typeface="宋体" panose="02010600030101010101" charset="-122"/>
                    <a:ea typeface="宋体" panose="02010600030101010101" charset="-122"/>
                  </a:rPr>
                  <a:t>应变</a:t>
                </a:r>
                <a:r>
                  <a:rPr lang="zh-CN" altLang="en-US" sz="1050" b="0" i="0" u="none" strike="noStrike" baseline="0">
                    <a:solidFill>
                      <a:srgbClr val="000000"/>
                    </a:solidFill>
                    <a:latin typeface="Times New Roman" panose="02020603050405020304"/>
                    <a:ea typeface="宋体" panose="02010600030101010101" charset="-122"/>
                    <a:cs typeface="Times New Roman" panose="02020603050405020304"/>
                  </a:rPr>
                  <a:t>/ε</a:t>
                </a:r>
                <a:endParaRPr lang="zh-CN" altLang="en-US" sz="1050" b="0" i="0" u="none" strike="noStrike" baseline="0">
                  <a:solidFill>
                    <a:srgbClr val="000000"/>
                  </a:solidFill>
                  <a:latin typeface="Times New Roman" panose="02020603050405020304"/>
                  <a:cs typeface="Times New Roman" panose="02020603050405020304"/>
                </a:endParaRPr>
              </a:p>
            </c:rich>
          </c:tx>
          <c:layout/>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0" spcFirstLastPara="0" vertOverflow="ellipsis" vert="horz" wrap="square" anchor="ctr" anchorCtr="1"/>
          <a:lstStyle/>
          <a:p>
            <a:pPr>
              <a:defRPr lang="zh-CN" sz="1050"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crossAx val="1"/>
        <c:crosses val="autoZero"/>
        <c:crossBetween val="midCat"/>
      </c:valAx>
      <c:valAx>
        <c:axId val="1"/>
        <c:scaling>
          <c:orientation val="minMax"/>
          <c:max val="2.4"/>
          <c:min val="0"/>
        </c:scaling>
        <c:delete val="0"/>
        <c:axPos val="l"/>
        <c:title>
          <c:tx>
            <c:rich>
              <a:bodyPr rot="-5400000" spcFirstLastPara="0" vertOverflow="ellipsis" vert="horz" wrap="square" anchor="ctr" anchorCtr="1"/>
              <a:lstStyle/>
              <a:p>
                <a:pPr>
                  <a:defRPr lang="zh-CN" sz="1100" b="0" i="0" u="none" strike="noStrike" kern="1200" baseline="0">
                    <a:solidFill>
                      <a:srgbClr val="000000"/>
                    </a:solidFill>
                    <a:latin typeface="宋体" panose="02010600030101010101" charset="-122"/>
                    <a:ea typeface="宋体" panose="02010600030101010101" charset="-122"/>
                    <a:cs typeface="宋体" panose="02010600030101010101" charset="-122"/>
                  </a:defRPr>
                </a:pPr>
                <a:r>
                  <a:rPr lang="zh-CN" altLang="en-US" sz="1050" b="0" i="0" u="none" strike="noStrike" baseline="0">
                    <a:solidFill>
                      <a:srgbClr val="000000"/>
                    </a:solidFill>
                    <a:latin typeface="宋体" panose="02010600030101010101" charset="-122"/>
                    <a:ea typeface="宋体" panose="02010600030101010101" charset="-122"/>
                  </a:rPr>
                  <a:t>应力</a:t>
                </a:r>
                <a:r>
                  <a:rPr lang="zh-CN" altLang="en-US" sz="1050" b="0" i="0" u="none" strike="noStrike" baseline="0">
                    <a:solidFill>
                      <a:srgbClr val="000000"/>
                    </a:solidFill>
                    <a:latin typeface="Times New Roman" panose="02020603050405020304"/>
                    <a:ea typeface="宋体" panose="02010600030101010101" charset="-122"/>
                    <a:cs typeface="Times New Roman" panose="02020603050405020304"/>
                  </a:rPr>
                  <a:t>/MPa</a:t>
                </a:r>
                <a:endParaRPr lang="zh-CN" altLang="en-US" sz="1050" b="0" i="0" u="none" strike="noStrike" baseline="0">
                  <a:solidFill>
                    <a:srgbClr val="000000"/>
                  </a:solidFill>
                  <a:latin typeface="Times New Roman" panose="02020603050405020304"/>
                  <a:cs typeface="Times New Roman" panose="02020603050405020304"/>
                </a:endParaRPr>
              </a:p>
            </c:rich>
          </c:tx>
          <c:layout/>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charset="0"/>
                <a:ea typeface="+mn-ea"/>
                <a:cs typeface="Times New Roman" panose="02020603050405020304" charset="0"/>
              </a:defRPr>
            </a:pPr>
          </a:p>
        </c:txPr>
        <c:crossAx val="276276880"/>
        <c:crosses val="autoZero"/>
        <c:crossBetween val="midCat"/>
      </c:valAx>
      <c:spPr>
        <a:noFill/>
        <a:ln w="9530">
          <a:solidFill>
            <a:sysClr val="windowText" lastClr="000000"/>
          </a:solidFill>
        </a:ln>
        <a:effectLst/>
      </c:spPr>
    </c:plotArea>
    <c:legend>
      <c:legendPos val="r"/>
      <c:layout>
        <c:manualLayout>
          <c:xMode val="edge"/>
          <c:yMode val="edge"/>
          <c:x val="0.501776813502027"/>
          <c:y val="0.565556622495359"/>
          <c:w val="0.246369095503929"/>
          <c:h val="0.218813562938779"/>
        </c:manualLayout>
      </c:layout>
      <c:overlay val="0"/>
      <c:spPr>
        <a:noFill/>
        <a:ln w="25413">
          <a:noFill/>
        </a:ln>
      </c:spPr>
      <c:txPr>
        <a:bodyPr rot="0" spcFirstLastPara="1" vertOverflow="ellipsis" vert="horz" wrap="square" anchor="ctr" anchorCtr="1"/>
        <a:lstStyle/>
        <a:p>
          <a:pPr>
            <a:defRPr lang="zh-CN" sz="1050" b="0" i="0" u="none" strike="noStrike" kern="1200" baseline="0">
              <a:solidFill>
                <a:schemeClr val="tx1"/>
              </a:solidFill>
              <a:latin typeface="Times New Roman" panose="02020603050405020304" charset="0"/>
              <a:ea typeface="宋体" panose="02010600030101010101" charset="-122"/>
              <a:cs typeface="Times New Roman" panose="02020603050405020304" charset="0"/>
            </a:defRPr>
          </a:pPr>
        </a:p>
      </c:txPr>
    </c:legend>
    <c:plotVisOnly val="1"/>
    <c:dispBlanksAs val="gap"/>
    <c:showDLblsOverMax val="0"/>
  </c:chart>
  <c:spPr>
    <a:noFill/>
    <a:ln w="0" cap="flat" cmpd="sng" algn="ctr">
      <a:solidFill>
        <a:sysClr val="window" lastClr="FFFFFF"/>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Pages>59</Pages>
  <Words>1685</Words>
  <Characters>9611</Characters>
  <Lines>80</Lines>
  <Paragraphs>22</Paragraphs>
  <TotalTime>0</TotalTime>
  <ScaleCrop>false</ScaleCrop>
  <LinksUpToDate>false</LinksUpToDate>
  <CharactersWithSpaces>11274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2023-05-05T09:31:00Z</dcterms:created>
  <dc:creator>徐 锋</dc:creator>
  <cp:lastModifiedBy>pkqiu</cp:lastModifiedBy>
  <dcterms:modified xsi:type="dcterms:W3CDTF">2024-05-12T16:49:46Z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B0D26791C3464A33AFF68986F5204769_13</vt:lpwstr>
  </property>
</Properties>
</file>