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rFonts w:ascii="Times New Roman" w:hAnsi="Times New Roman"/>
          <w:b/>
          <w:sz w:val="24"/>
        </w:rPr>
        <w:t>CS 330 Final Project Reflection</w:t>
      </w:r>
    </w:p>
    <w:p>
      <w:pPr>
        <w:ind w:firstLine="0"/>
        <w:jc w:val="center"/>
      </w:pPr>
      <w:r>
        <w:rPr>
          <w:rFonts w:ascii="Times New Roman" w:hAnsi="Times New Roman"/>
          <w:b w:val="0"/>
          <w:sz w:val="24"/>
        </w:rPr>
        <w:t>Zoe Render</w:t>
      </w:r>
    </w:p>
    <w:p>
      <w:pPr>
        <w:ind w:firstLine="0"/>
        <w:jc w:val="center"/>
      </w:pPr>
      <w:r>
        <w:rPr>
          <w:rFonts w:ascii="Times New Roman" w:hAnsi="Times New Roman"/>
          <w:b w:val="0"/>
          <w:sz w:val="24"/>
        </w:rPr>
        <w:t>Southern New Hampshire University</w:t>
      </w:r>
    </w:p>
    <w:p>
      <w:r>
        <w:t>For my final project, I created a 3D desk scene with a desk surface, monitor, lamp, keyboard, notebook paper, and other tabletop items. I chose this scene because it allowed me to create a realistic environment while still using simple low-polygon shapes. Most objects could be built from basic primitives such as boxes, planes, cylinders, cones, and torus shapes. This helped me keep the scene organized while meeting the project goal of representing real-world objects with basic geometry (Southern New Hampshire University, 2026).</w:t>
      </w:r>
    </w:p>
    <w:p>
      <w:r>
        <w:t>My main design focus was object placement and texture detail. The desk surface used a scaled box with a wood texture, and the monitor was created with box shapes for the frame, screen, and stand. I also imported my own personal image and applied it as a texture on the monitor screen to add a personal touch to the project. This made the scene feel more customized instead of relying only on generic textures. I also used image textures for the notebook paper and keyboard so those objects could show detail without modeling every small feature separately.</w:t>
      </w:r>
    </w:p>
    <w:p>
      <w:r>
        <w:t>I used transformations to scale, rotate, and position each object in the 3D world. Each object started as a basic mesh, and then I adjusted its size and placement using X, Y, and Z coordinates. The desk became the base of the scene, and the monitor, lamp, keyboard, and notebook were positioned relative to the tabletop. This helped me understand how important spacing is in 3D graphics because small changes in position or scale can make an object look realistic, floating, or incorrectly overlapped.</w:t>
      </w:r>
    </w:p>
    <w:p>
      <w:r>
        <w:t>The user can navigate the scene with the keyboard and mouse. The WASD keys control forward, backward, left, and right movement, while Q and E allow vertical movement. The mouse changes the camera orientation by adjusting pitch and yaw, and the scroll wheel controls movement speed. I also included perspective and orthographic viewing options so the user can switch between a realistic 3D view and a flatter technical view. These controls make the scene interactive because the user can explore it from different angles instead of only seeing one fixed view.</w:t>
      </w:r>
    </w:p>
    <w:p>
      <w:r>
        <w:t>Several custom functions helped keep the code modular. The SetTransformations() function allowed me to reuse the same scale, rotation, and position logic for multiple objects. The SetShaderTexture() function allowed me to reference textures by name, such as wood, screen, notebook, and keyboard. I also used PrepareScene() to load textures and meshes before rendering, and I organized RenderScene() into labeled sections for each object. This made troubleshooting easier because I could quickly locate and adjust a specific object.</w:t>
      </w:r>
    </w:p>
    <w:p>
      <w:r>
        <w:t>Lighting was the most challenging part of the project. I attempted to add lighting using ambient, diffuse, and specular values, and I experimented with multiple light positions. However, when I enabled lighting in the shader, the rendered scene repeatedly displayed as a black screen. When lighting was disabled, the scene displayed correctly with the objects and textures visible. After multiple troubleshooting attempts, I chose to submit the final project with lighting disabled so the completed scene would remain visible. Although I understand lighting was a requirement, this issue helped me better understand how closely OpenGL lighting depends on shader values, materials, textures, and the rendering setup.</w:t>
      </w:r>
    </w:p>
    <w:p>
      <w:r>
        <w:t>Overall, this project helped me understand the process of building a 3D scene in C++ and OpenGL. I learned how to break real-world objects into simple shapes, apply textures, use transformations, and create camera controls. Even though lighting was difficult, the final scene shows my progress in creating a complete 3D environment with organized code and reusable functions.</w:t>
      </w:r>
    </w:p>
    <w:p>
      <w:pPr>
        <w:ind w:firstLine="0"/>
        <w:jc w:val="center"/>
      </w:pPr>
      <w:r>
        <w:rPr>
          <w:rFonts w:ascii="Times New Roman" w:hAnsi="Times New Roman"/>
          <w:b/>
          <w:sz w:val="24"/>
        </w:rPr>
        <w:t>References</w:t>
      </w:r>
    </w:p>
    <w:p>
      <w:pPr>
        <w:ind w:hanging="720" w:left="720"/>
      </w:pPr>
      <w:r>
        <w:rPr>
          <w:rFonts w:ascii="Times New Roman" w:hAnsi="Times New Roman"/>
          <w:i w:val="0"/>
          <w:sz w:val="24"/>
        </w:rPr>
        <w:t xml:space="preserve">Southern New Hampshire University. (2026). </w:t>
      </w:r>
      <w:r>
        <w:rPr>
          <w:rFonts w:ascii="Times New Roman" w:hAnsi="Times New Roman"/>
          <w:i/>
          <w:sz w:val="24"/>
        </w:rPr>
        <w:t>CS 330 final project guidelines and rubric</w:t>
      </w:r>
      <w:r>
        <w:rPr>
          <w:rFonts w:ascii="Times New Roman" w:hAnsi="Times New Roman"/>
          <w:i w:val="0"/>
          <w:sz w:val="24"/>
        </w:rPr>
        <w:t>. Southern New Hampshire University.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