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012E" w:rsidRPr="001F012E" w:rsidRDefault="001F012E" w:rsidP="001F012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color w:val="000000" w:themeColor="text1"/>
          <w:sz w:val="32"/>
        </w:rPr>
      </w:pPr>
      <w:r w:rsidRPr="001F012E">
        <w:rPr>
          <w:rFonts w:ascii="Times New Roman" w:hAnsi="Times New Roman" w:cs="Times New Roman"/>
          <w:b/>
          <w:color w:val="000000" w:themeColor="text1"/>
          <w:sz w:val="32"/>
        </w:rPr>
        <w:t>Telephely dokumentáció: Gyál</w:t>
      </w:r>
    </w:p>
    <w:p w:rsidR="004D188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1F012E">
        <w:rPr>
          <w:rFonts w:ascii="Times New Roman" w:hAnsi="Times New Roman" w:cs="Times New Roman"/>
          <w:b/>
          <w:color w:val="000000" w:themeColor="text1"/>
          <w:sz w:val="28"/>
        </w:rPr>
        <w:t>Épület és hálózati infrastruktúra áttekintése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A gyáli telephely a Print </w:t>
      </w:r>
      <w:proofErr w:type="spellStart"/>
      <w:r w:rsidRPr="00790D1D">
        <w:rPr>
          <w:rFonts w:ascii="Times New Roman" w:hAnsi="Times New Roman" w:cs="Times New Roman"/>
          <w:color w:val="000000" w:themeColor="text1"/>
          <w:sz w:val="24"/>
        </w:rPr>
        <w:t>Trio</w:t>
      </w:r>
      <w:proofErr w:type="spellEnd"/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 Kft. nyomdai és gyártási tevékenységének központja, amely egy egyszintes, ipari célra kialakított csarnoképületben működik. Az ingatlan elsődlegesen termelési funkciót lát el, ennek megfelelően az épület szerkezeti kialakítása, belső elrendezése és infrastruktúrája a nagy volumenű, folyamatos üzemű gyártás igényeihez igazodik. A csarnok nettó alapterülete megközelítőleg 2 500 m², amely magában foglalja a gyártóterületet, az előkészítő és utómunkaterületeket, valamint a kisebb </w:t>
      </w:r>
      <w:r>
        <w:rPr>
          <w:rFonts w:ascii="Times New Roman" w:hAnsi="Times New Roman" w:cs="Times New Roman"/>
          <w:color w:val="000000" w:themeColor="text1"/>
          <w:sz w:val="24"/>
        </w:rPr>
        <w:t>irodai és műszaki helyiségeket.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 xml:space="preserve">Az épület szerkezete vasbeton pillérekből és tartófalakból, valamint acél tetőszerkezetből áll. A gyártótér belmagassága eléri a 7–8 métert, ami lehetővé teszi a nagyméretű nyomdagépek, vágó- és kötészeti berendezések biztonságos elhelyezését és üzemeltetését. A vastag vasbeton falazat és a fém gépsorok jelentős hatással vannak a rádiófrekvenciás jelek terjedésére, ezért ezek a tényezők a hálózati infrastruktúra tervezése </w:t>
      </w:r>
      <w:r>
        <w:rPr>
          <w:rFonts w:ascii="Times New Roman" w:hAnsi="Times New Roman" w:cs="Times New Roman"/>
          <w:color w:val="000000" w:themeColor="text1"/>
          <w:sz w:val="24"/>
        </w:rPr>
        <w:t>során kiemelt figyelmet kaptak. A belső területen lévő szobák falai gipszkartonból vannak a könnyebb hálózati mozgás miatt.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790D1D">
        <w:rPr>
          <w:rFonts w:ascii="Times New Roman" w:hAnsi="Times New Roman" w:cs="Times New Roman"/>
          <w:color w:val="000000" w:themeColor="text1"/>
          <w:sz w:val="24"/>
        </w:rPr>
        <w:t>A csarnokon belül elkülönített területeken kaptak helyet a gyártást kiszolgáló irodák, a minőségellenőrzési pontok, valamint a karbantartási és technikai helyiségek. A hálózati kábelezés védett kábelcsatornákban és mennyezeti kábeltálcákon került kialakításra, így biztosítva a mechanikai sérülések elleni védelmet és az üzembiztos működést.</w:t>
      </w:r>
    </w:p>
    <w:p w:rsidR="001F012E" w:rsidRPr="001F012E" w:rsidRDefault="001F012E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Hálózati infrastruktúra kialakítása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A gyáli telephely hálózata egyszerű, ugyanakkor ipari környezetben is megbízható hierarchikus felépítést követ. A központi hálózati elemek egy zárható, klimatizált </w:t>
      </w:r>
      <w:proofErr w:type="spellStart"/>
      <w:r w:rsidRPr="00790D1D">
        <w:rPr>
          <w:rFonts w:ascii="Times New Roman" w:hAnsi="Times New Roman" w:cs="Times New Roman"/>
        </w:rPr>
        <w:t>rackszekrényben</w:t>
      </w:r>
      <w:proofErr w:type="spellEnd"/>
      <w:r w:rsidRPr="00790D1D">
        <w:rPr>
          <w:rFonts w:ascii="Times New Roman" w:hAnsi="Times New Roman" w:cs="Times New Roman"/>
        </w:rPr>
        <w:t xml:space="preserve"> kerültek elhelyezésre, amely a csarnok irodai részéhez közel, de a gyártótértől fizikailag elkülönítve található. A </w:t>
      </w:r>
      <w:proofErr w:type="spellStart"/>
      <w:r w:rsidRPr="00790D1D">
        <w:rPr>
          <w:rFonts w:ascii="Times New Roman" w:hAnsi="Times New Roman" w:cs="Times New Roman"/>
        </w:rPr>
        <w:t>rackszekrényben</w:t>
      </w:r>
      <w:proofErr w:type="spellEnd"/>
      <w:r w:rsidRPr="00790D1D">
        <w:rPr>
          <w:rFonts w:ascii="Times New Roman" w:hAnsi="Times New Roman" w:cs="Times New Roman"/>
        </w:rPr>
        <w:t xml:space="preserve"> kaptak helyet az elosztó- és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switchek</w:t>
      </w:r>
      <w:proofErr w:type="spellEnd"/>
      <w:r w:rsidRPr="00790D1D">
        <w:rPr>
          <w:rFonts w:ascii="Times New Roman" w:hAnsi="Times New Roman" w:cs="Times New Roman"/>
        </w:rPr>
        <w:t>, a forgalomirányító eszközök, a patch panelek, valamint a szünetmentes tápegységek.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>A vezetékes hálózat strukturált réz kábelezésre épül, Cat6 szabványú kábelekkel, amelyek megfelelő sávszélességet és megbízhatóságot biztosítanak a gyártóberendezések és az irodai munkaállomások számára. A nagyobb adatforgalmat generáló eszközök, illetve a telephelyek közötti kapcsolatok esetében optikai összeköttetések kerülnek alkalmazásra, biztosítva az alacsony késleltetést és a jövőbeni bővíthetőséget.</w:t>
      </w:r>
    </w:p>
    <w:p w:rsidR="001F012E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A hálózat logikai felosztása VLAN-ok segítségével valósul meg. Elkülönített hálózati </w:t>
      </w:r>
      <w:proofErr w:type="spellStart"/>
      <w:r w:rsidRPr="00790D1D">
        <w:rPr>
          <w:rFonts w:ascii="Times New Roman" w:hAnsi="Times New Roman" w:cs="Times New Roman"/>
        </w:rPr>
        <w:t>szegmenst</w:t>
      </w:r>
      <w:proofErr w:type="spellEnd"/>
      <w:r w:rsidRPr="00790D1D">
        <w:rPr>
          <w:rFonts w:ascii="Times New Roman" w:hAnsi="Times New Roman" w:cs="Times New Roman"/>
        </w:rPr>
        <w:t xml:space="preserve"> kapnak a nyomdai és gyártóberendezések, az irodai munkaállomások, az IT-adminisztrációs eszközök, valamint a vendég hálózat. Ez a szegmentálás növeli az adatbiztonságot, csökkenti a hibák </w:t>
      </w:r>
      <w:proofErr w:type="spellStart"/>
      <w:r w:rsidRPr="00790D1D">
        <w:rPr>
          <w:rFonts w:ascii="Times New Roman" w:hAnsi="Times New Roman" w:cs="Times New Roman"/>
        </w:rPr>
        <w:t>továbbterjedésének</w:t>
      </w:r>
      <w:proofErr w:type="spellEnd"/>
      <w:r w:rsidRPr="00790D1D">
        <w:rPr>
          <w:rFonts w:ascii="Times New Roman" w:hAnsi="Times New Roman" w:cs="Times New Roman"/>
        </w:rPr>
        <w:t xml:space="preserve"> kockázatát, és megkönnyíti az üzemeltetést.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  <w:b/>
          <w:sz w:val="28"/>
        </w:rPr>
        <w:t>Vezeték nélküli hálózat</w:t>
      </w:r>
    </w:p>
    <w:p w:rsid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>A vezeték nélküli hálózat a gyáli telephelyen kiegészítő szerepet tölt be, elsősorban a mobil eszközök, karbantartási laptopok és kézi terminálok kiszolgálására. A gyártócsarnok ipari jellegéből adódóan</w:t>
      </w:r>
    </w:p>
    <w:p w:rsidR="00790D1D" w:rsidRPr="00790D1D" w:rsidRDefault="00790D1D" w:rsidP="00790D1D">
      <w:pPr>
        <w:jc w:val="both"/>
        <w:rPr>
          <w:rFonts w:ascii="Times New Roman" w:hAnsi="Times New Roman" w:cs="Times New Roman"/>
        </w:rPr>
      </w:pPr>
      <w:r w:rsidRPr="00790D1D">
        <w:rPr>
          <w:rFonts w:ascii="Times New Roman" w:hAnsi="Times New Roman" w:cs="Times New Roman"/>
        </w:rPr>
        <w:t xml:space="preserve">ipari kivitelű, nagy teljesítményű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pointok</w:t>
      </w:r>
      <w:proofErr w:type="spellEnd"/>
      <w:r w:rsidRPr="00790D1D">
        <w:rPr>
          <w:rFonts w:ascii="Times New Roman" w:hAnsi="Times New Roman" w:cs="Times New Roman"/>
        </w:rPr>
        <w:t xml:space="preserve"> kerültek telepítésre, amelyek ellenállnak a poros környezetnek és a </w:t>
      </w:r>
      <w:r>
        <w:rPr>
          <w:rFonts w:ascii="Times New Roman" w:hAnsi="Times New Roman" w:cs="Times New Roman"/>
        </w:rPr>
        <w:t>hőmérsékleti ingadozásoknak.</w:t>
      </w:r>
    </w:p>
    <w:p w:rsidR="00790D1D" w:rsidRDefault="00790D1D" w:rsidP="00790D1D">
      <w:pPr>
        <w:jc w:val="both"/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</w:rPr>
        <w:lastRenderedPageBreak/>
        <w:t xml:space="preserve">A vastag falazat és a nagyméretű gépek által okozott árnyékolás miatt az </w:t>
      </w:r>
      <w:proofErr w:type="spellStart"/>
      <w:r w:rsidRPr="00790D1D">
        <w:rPr>
          <w:rFonts w:ascii="Times New Roman" w:hAnsi="Times New Roman" w:cs="Times New Roman"/>
        </w:rPr>
        <w:t>access</w:t>
      </w:r>
      <w:proofErr w:type="spellEnd"/>
      <w:r w:rsidRPr="00790D1D">
        <w:rPr>
          <w:rFonts w:ascii="Times New Roman" w:hAnsi="Times New Roman" w:cs="Times New Roman"/>
        </w:rPr>
        <w:t xml:space="preserve"> </w:t>
      </w:r>
      <w:proofErr w:type="spellStart"/>
      <w:r w:rsidRPr="00790D1D">
        <w:rPr>
          <w:rFonts w:ascii="Times New Roman" w:hAnsi="Times New Roman" w:cs="Times New Roman"/>
        </w:rPr>
        <w:t>pointok</w:t>
      </w:r>
      <w:proofErr w:type="spellEnd"/>
      <w:r w:rsidRPr="00790D1D">
        <w:rPr>
          <w:rFonts w:ascii="Times New Roman" w:hAnsi="Times New Roman" w:cs="Times New Roman"/>
        </w:rPr>
        <w:t xml:space="preserve"> sűrűbb elrendezésben, kisebb lefedési cellákra bontva kerültek elhelyezésre. A hálózat támogatja a zökkenőmentes barangolást (roaming), így a mobil eszközök használata a teljes gyártóterületen folyamatos kapcsolatot biztosít.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Humán erőforrás</w:t>
      </w:r>
    </w:p>
    <w:p w:rsidR="00790D1D" w:rsidRDefault="00790D1D" w:rsidP="00790D1D">
      <w:pPr>
        <w:pStyle w:val="NormlWeb"/>
        <w:jc w:val="both"/>
      </w:pPr>
      <w:r>
        <w:t>A gyáli telephelyen összesen mintegy 60 fő dolgozik. A munkavállalók többsége közvetlenül a termelésben vesz részt, nyomdagépek kezelőiként, kötészeti és utómunkafolyamatokat ellátó szakmunkásként, valamint minőségellenőrzési feladatokat végző munkatársként. A termelési terület folyamatos működése miatt a munkavégzés több műszakban zajlik. A gyártást kisebb létszámú műszaki és karbantartó csapat támogatja, akik felelősek a gépek és az alapvető informatikai infrastruktúra működőképességéért. Az adminisztratív és termelésszervezési feladatokat az irodai részlegen dolgozó munkatársak látják el, akik napi szinten használják a vállalat informatikai rendszereit a megrendelések nyomon követésére és a gyártás koordinálására. Az informatikai üzemeltetés központilag szervezett, azonban a gyáli telephelyen is jelen van helyi támogatás, amely biztosítja a felmerülő problémák gyors kezelését. A humán erőforrás ilyen jellegű megoszlása indokolja a hálózati infrastruktúra logikai szegmentálását és a különböző jogosultsági szintek kialakítását, ami hosszú távon is biztonságos és hatékony működést tesz lehetővé.</w:t>
      </w:r>
    </w:p>
    <w:p w:rsidR="00790D1D" w:rsidRDefault="00790D1D" w:rsidP="00790D1D">
      <w:pPr>
        <w:rPr>
          <w:rFonts w:ascii="Times New Roman" w:hAnsi="Times New Roman" w:cs="Times New Roman"/>
          <w:b/>
          <w:sz w:val="28"/>
        </w:rPr>
      </w:pPr>
      <w:r w:rsidRPr="00790D1D">
        <w:rPr>
          <w:rFonts w:ascii="Times New Roman" w:hAnsi="Times New Roman" w:cs="Times New Roman"/>
          <w:b/>
          <w:sz w:val="28"/>
        </w:rPr>
        <w:t>Biztonság és üzletmenet-folytonosság</w:t>
      </w:r>
    </w:p>
    <w:p w:rsidR="00790D1D" w:rsidRDefault="00790D1D" w:rsidP="00790D1D">
      <w:pPr>
        <w:pStyle w:val="NormlWeb"/>
        <w:jc w:val="both"/>
      </w:pPr>
      <w:r>
        <w:t>A gyáli telephely informatikai infrastruktúrájának kialakítása során kiemelt szempont volt az adatbiztonság és a folyamatos termelés biztosítása. A telephely a vállalat többi egységével titkosított VPN kapcsolaton keresztül kommunikál, amely megakadályozza az illetéktelen hozzáférést a belső rendszerekhez. A hálózati eszközök VLAN-alapú elkülönítése, valamint a forgalomirányítón alkalmazott hozzáférés-szabályozási szabályok biztosítják, hogy az egyes részlegek csak a számukra szükséges erőforrásokat érhessék el. A kritikus hálózati elemek szünetmentes tápegységgel védettek, ami áramkimaradás esetén is lehetővé teszi a szabályos leállítást vagy a rövid idejű folyamatos működést.</w:t>
      </w: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>Eszközlista</w:t>
      </w:r>
    </w:p>
    <w:p w:rsidR="004F7FF7" w:rsidRDefault="00E43CFB">
      <w:pPr>
        <w:rPr>
          <w:rFonts w:ascii="Times New Roman" w:hAnsi="Times New Roman" w:cs="Times New Roman"/>
          <w:b/>
          <w:sz w:val="28"/>
        </w:rPr>
      </w:pPr>
      <w:r w:rsidRPr="00E43CFB">
        <w:rPr>
          <w:rFonts w:ascii="Times New Roman" w:hAnsi="Times New Roman" w:cs="Times New Roman"/>
          <w:b/>
          <w:noProof/>
          <w:sz w:val="28"/>
          <w:lang w:eastAsia="hu-HU"/>
        </w:rPr>
        <w:drawing>
          <wp:inline distT="0" distB="0" distL="0" distR="0" wp14:anchorId="212AC5CA" wp14:editId="734392BB">
            <wp:extent cx="3256399" cy="2390775"/>
            <wp:effectExtent l="0" t="0" r="127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1145" cy="240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12E" w:rsidRDefault="001F012E">
      <w:pPr>
        <w:rPr>
          <w:rFonts w:ascii="Times New Roman" w:hAnsi="Times New Roman" w:cs="Times New Roman"/>
          <w:b/>
          <w:sz w:val="28"/>
        </w:rPr>
      </w:pPr>
    </w:p>
    <w:p w:rsidR="00E43CFB" w:rsidRDefault="00E43CFB">
      <w:pPr>
        <w:rPr>
          <w:rFonts w:ascii="Times New Roman" w:hAnsi="Times New Roman" w:cs="Times New Roman"/>
          <w:b/>
          <w:sz w:val="28"/>
        </w:rPr>
      </w:pPr>
    </w:p>
    <w:p w:rsidR="00A2506D" w:rsidRDefault="00E43CFB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Vlanok</w:t>
      </w:r>
      <w:proofErr w:type="spellEnd"/>
      <w:r w:rsidR="007806A3">
        <w:rPr>
          <w:rFonts w:ascii="Times New Roman" w:hAnsi="Times New Roman" w:cs="Times New Roman"/>
          <w:b/>
          <w:sz w:val="28"/>
        </w:rPr>
        <w:t xml:space="preserve"> IPv4</w:t>
      </w:r>
    </w:p>
    <w:p w:rsidR="00E43CFB" w:rsidRPr="001F012E" w:rsidRDefault="00E85A87">
      <w:pPr>
        <w:rPr>
          <w:rFonts w:ascii="Times New Roman" w:hAnsi="Times New Roman" w:cs="Times New Roman"/>
          <w:b/>
          <w:sz w:val="28"/>
        </w:rPr>
      </w:pPr>
      <w:r w:rsidRPr="00E85A87">
        <w:rPr>
          <w:rFonts w:ascii="Times New Roman" w:hAnsi="Times New Roman" w:cs="Times New Roman"/>
          <w:b/>
          <w:noProof/>
          <w:sz w:val="28"/>
          <w:lang w:eastAsia="hu-HU"/>
        </w:rPr>
        <w:drawing>
          <wp:inline distT="0" distB="0" distL="0" distR="0" wp14:anchorId="43C68B6D" wp14:editId="574C3802">
            <wp:extent cx="5124450" cy="5202984"/>
            <wp:effectExtent l="0" t="0" r="0" b="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2675" cy="521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6A3" w:rsidRDefault="007806A3" w:rsidP="007806A3">
      <w:pPr>
        <w:rPr>
          <w:rFonts w:ascii="Times New Roman" w:hAnsi="Times New Roman" w:cs="Times New Roman"/>
          <w:b/>
          <w:sz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Vlanok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IPv6</w:t>
      </w:r>
      <w:r>
        <w:rPr>
          <w:rFonts w:ascii="Times New Roman" w:hAnsi="Times New Roman" w:cs="Times New Roman"/>
          <w:b/>
          <w:sz w:val="28"/>
        </w:rPr>
        <w:br/>
      </w:r>
      <w:r w:rsidRPr="007806A3">
        <w:rPr>
          <w:rFonts w:ascii="Times New Roman" w:hAnsi="Times New Roman" w:cs="Times New Roman"/>
          <w:b/>
          <w:noProof/>
          <w:sz w:val="28"/>
          <w:lang w:eastAsia="hu-HU"/>
        </w:rPr>
        <w:drawing>
          <wp:inline distT="0" distB="0" distL="0" distR="0" wp14:anchorId="43BB6EE1" wp14:editId="46FC2BA1">
            <wp:extent cx="5759450" cy="2570480"/>
            <wp:effectExtent l="0" t="0" r="0" b="127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4B15" w:rsidRDefault="004A4B15" w:rsidP="007806A3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IPv4 címkiosztás</w:t>
      </w:r>
    </w:p>
    <w:tbl>
      <w:tblPr>
        <w:tblW w:w="92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291"/>
        <w:gridCol w:w="1091"/>
        <w:gridCol w:w="741"/>
        <w:gridCol w:w="1592"/>
        <w:gridCol w:w="1091"/>
        <w:gridCol w:w="1091"/>
        <w:gridCol w:w="1091"/>
        <w:gridCol w:w="1161"/>
      </w:tblGrid>
      <w:tr w:rsidR="004A4B15" w:rsidTr="004A4B15">
        <w:trPr>
          <w:tblHeader/>
        </w:trPr>
        <w:tc>
          <w:tcPr>
            <w:tcW w:w="67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VLAN ID</w:t>
            </w:r>
          </w:p>
        </w:tc>
        <w:tc>
          <w:tcPr>
            <w:tcW w:w="118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Név</w:t>
            </w:r>
          </w:p>
        </w:tc>
        <w:tc>
          <w:tcPr>
            <w:tcW w:w="100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Hálózat</w:t>
            </w:r>
          </w:p>
        </w:tc>
        <w:tc>
          <w:tcPr>
            <w:tcW w:w="68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Prefix</w:t>
            </w:r>
          </w:p>
        </w:tc>
        <w:tc>
          <w:tcPr>
            <w:tcW w:w="145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Alhálózati maszk</w:t>
            </w:r>
          </w:p>
        </w:tc>
        <w:tc>
          <w:tcPr>
            <w:tcW w:w="100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HSRP VIP (GW)</w:t>
            </w:r>
          </w:p>
        </w:tc>
        <w:tc>
          <w:tcPr>
            <w:tcW w:w="100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Switch0 SVI</w:t>
            </w:r>
          </w:p>
        </w:tc>
        <w:tc>
          <w:tcPr>
            <w:tcW w:w="100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Switch1 SVI</w:t>
            </w:r>
          </w:p>
        </w:tc>
        <w:tc>
          <w:tcPr>
            <w:tcW w:w="120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Tartomány</w:t>
            </w:r>
          </w:p>
        </w:tc>
      </w:tr>
      <w:tr w:rsidR="004A4B15" w:rsidTr="004A4B15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Gyartas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10.0.8.0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/26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255.255.255.192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10.0.8.2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10.0.8.3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 – 10.0.8.62</w:t>
            </w:r>
          </w:p>
        </w:tc>
      </w:tr>
      <w:tr w:rsidR="004A4B15" w:rsidTr="004A4B15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Guest</w:t>
            </w:r>
            <w:proofErr w:type="spellEnd"/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10.0.8.64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/27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255.255.255.224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10.0.8.65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10.0.8.66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10.0.8.67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10.0.8.65 – 10.0.8.94</w:t>
            </w:r>
          </w:p>
        </w:tc>
      </w:tr>
      <w:tr w:rsidR="004A4B15" w:rsidTr="004A4B15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Iroda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10.0.8.96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255.255.255.240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10.0.8.97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10.0.8.98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10.0.8.99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10.0.8.97 – 10.0.8.110</w:t>
            </w:r>
          </w:p>
        </w:tc>
      </w:tr>
      <w:tr w:rsidR="004A4B15" w:rsidTr="004A4B15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IT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10.0.8.112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255.255.255.240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10.0.8.113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10.0.8.115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10.0.8.113 – 10.0.8.126</w:t>
            </w:r>
          </w:p>
        </w:tc>
      </w:tr>
      <w:tr w:rsidR="004A4B15" w:rsidTr="004A4B15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10.0.8.128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/28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255.255.255.240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10.0.8.129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10.0.8.130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10.0.8.131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10.0.8.129 – 10.0.8.142</w:t>
            </w:r>
          </w:p>
        </w:tc>
      </w:tr>
      <w:tr w:rsidR="004A4B15" w:rsidTr="004A4B15">
        <w:tc>
          <w:tcPr>
            <w:tcW w:w="67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10.0.8.152</w:t>
            </w:r>
          </w:p>
        </w:tc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/29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255.255.255.248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10.0.8.153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10.0.8.154</w:t>
            </w:r>
          </w:p>
        </w:tc>
        <w:tc>
          <w:tcPr>
            <w:tcW w:w="10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10.0.8.155</w:t>
            </w:r>
          </w:p>
        </w:tc>
        <w:tc>
          <w:tcPr>
            <w:tcW w:w="12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10.0.8.153 – 10.0.8.158</w:t>
            </w:r>
          </w:p>
        </w:tc>
      </w:tr>
    </w:tbl>
    <w:p w:rsidR="004A4B15" w:rsidRDefault="004A4B15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E26A2" w:rsidRDefault="00AE26A2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4A4B15" w:rsidRDefault="004A4B15" w:rsidP="004A4B15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IPv6 címkiosztás</w:t>
      </w:r>
    </w:p>
    <w:tbl>
      <w:tblPr>
        <w:tblW w:w="100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291"/>
        <w:gridCol w:w="2192"/>
        <w:gridCol w:w="2042"/>
        <w:gridCol w:w="2042"/>
        <w:gridCol w:w="2042"/>
      </w:tblGrid>
      <w:tr w:rsidR="004A4B15" w:rsidTr="00B457F8">
        <w:trPr>
          <w:trHeight w:val="588"/>
          <w:tblHeader/>
        </w:trPr>
        <w:tc>
          <w:tcPr>
            <w:tcW w:w="713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VLAN ID</w:t>
            </w:r>
          </w:p>
        </w:tc>
        <w:tc>
          <w:tcPr>
            <w:tcW w:w="126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Név</w:t>
            </w:r>
          </w:p>
        </w:tc>
        <w:tc>
          <w:tcPr>
            <w:tcW w:w="2141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IPv6 Prefix</w:t>
            </w:r>
          </w:p>
        </w:tc>
        <w:tc>
          <w:tcPr>
            <w:tcW w:w="199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Router0 GW</w:t>
            </w:r>
          </w:p>
        </w:tc>
        <w:tc>
          <w:tcPr>
            <w:tcW w:w="199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Switch0 SVI</w:t>
            </w:r>
          </w:p>
        </w:tc>
        <w:tc>
          <w:tcPr>
            <w:tcW w:w="1994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Switch1 SVI</w:t>
            </w:r>
          </w:p>
        </w:tc>
      </w:tr>
      <w:tr w:rsidR="004A4B15" w:rsidTr="00B457F8">
        <w:trPr>
          <w:trHeight w:val="373"/>
        </w:trPr>
        <w:tc>
          <w:tcPr>
            <w:tcW w:w="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Gyartas</w:t>
            </w:r>
            <w:proofErr w:type="spellEnd"/>
          </w:p>
        </w:tc>
        <w:tc>
          <w:tcPr>
            <w:tcW w:w="2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2001:DB8:1234:200::/64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2001:DB8:1234:200::1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2001:DB8:1234:200::2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2001:DB8:1234:200::3</w:t>
            </w:r>
          </w:p>
        </w:tc>
      </w:tr>
      <w:tr w:rsidR="004A4B15" w:rsidTr="00B457F8">
        <w:trPr>
          <w:trHeight w:val="373"/>
        </w:trPr>
        <w:tc>
          <w:tcPr>
            <w:tcW w:w="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Guest</w:t>
            </w:r>
            <w:proofErr w:type="spellEnd"/>
          </w:p>
        </w:tc>
        <w:tc>
          <w:tcPr>
            <w:tcW w:w="2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2001:DB8:1234:201::/64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2001:DB8:1234:201::1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2001:DB8:1234:201::2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2001:DB8:1234:201::3</w:t>
            </w:r>
          </w:p>
        </w:tc>
      </w:tr>
      <w:tr w:rsidR="004A4B15" w:rsidTr="00B457F8">
        <w:trPr>
          <w:trHeight w:val="358"/>
        </w:trPr>
        <w:tc>
          <w:tcPr>
            <w:tcW w:w="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Iroda</w:t>
            </w:r>
          </w:p>
        </w:tc>
        <w:tc>
          <w:tcPr>
            <w:tcW w:w="2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2001:DB8:1234:202::/64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2001:DB8:1234:202::1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2001:DB8:1234:202::2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2001:DB8:1234:202::3</w:t>
            </w:r>
          </w:p>
        </w:tc>
      </w:tr>
      <w:tr w:rsidR="004A4B15" w:rsidTr="00B457F8">
        <w:trPr>
          <w:trHeight w:val="373"/>
        </w:trPr>
        <w:tc>
          <w:tcPr>
            <w:tcW w:w="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IT</w:t>
            </w:r>
          </w:p>
        </w:tc>
        <w:tc>
          <w:tcPr>
            <w:tcW w:w="2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2001:DB8:1234:203::/64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2001:DB8:1234:203::1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2001:DB8:1234:203::2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2001:DB8:1234:203::3</w:t>
            </w:r>
          </w:p>
        </w:tc>
      </w:tr>
      <w:tr w:rsidR="004A4B15" w:rsidTr="00B457F8">
        <w:trPr>
          <w:trHeight w:val="373"/>
        </w:trPr>
        <w:tc>
          <w:tcPr>
            <w:tcW w:w="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2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2001:DB8:1234:204::/64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2001:DB8:1234:204::1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2001:DB8:1234:204::2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2001:DB8:1234:204::3</w:t>
            </w:r>
          </w:p>
        </w:tc>
      </w:tr>
      <w:tr w:rsidR="004A4B15" w:rsidTr="00B457F8">
        <w:trPr>
          <w:trHeight w:val="373"/>
        </w:trPr>
        <w:tc>
          <w:tcPr>
            <w:tcW w:w="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1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</w:t>
            </w:r>
          </w:p>
        </w:tc>
        <w:tc>
          <w:tcPr>
            <w:tcW w:w="21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2001:DB8:1234:205::/64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2001:DB8:1234:205::1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2001:DB8:1234:205::2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2001:DB8:1234:205::3</w:t>
            </w:r>
          </w:p>
        </w:tc>
      </w:tr>
    </w:tbl>
    <w:p w:rsidR="004A4B15" w:rsidRDefault="004A4B15" w:rsidP="004A4B15">
      <w:pPr>
        <w:rPr>
          <w:rFonts w:ascii="Times New Roman" w:hAnsi="Times New Roman" w:cs="Times New Roman"/>
          <w:b/>
          <w:sz w:val="28"/>
        </w:rPr>
      </w:pPr>
    </w:p>
    <w:p w:rsidR="00B457F8" w:rsidRDefault="00B457F8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4A4B15" w:rsidRDefault="004A4B15" w:rsidP="004A4B15">
      <w:pPr>
        <w:rPr>
          <w:rFonts w:ascii="Times New Roman" w:hAnsi="Times New Roman" w:cs="Times New Roman"/>
          <w:b/>
          <w:sz w:val="28"/>
        </w:rPr>
      </w:pPr>
    </w:p>
    <w:p w:rsidR="004A4B15" w:rsidRDefault="004A4B15" w:rsidP="004A4B15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A4B15">
        <w:rPr>
          <w:rFonts w:ascii="Times New Roman" w:hAnsi="Times New Roman" w:cs="Times New Roman"/>
          <w:b/>
          <w:color w:val="000000" w:themeColor="text1"/>
          <w:sz w:val="28"/>
        </w:rPr>
        <w:t>Eszközlista</w:t>
      </w:r>
    </w:p>
    <w:tbl>
      <w:tblPr>
        <w:tblW w:w="7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400"/>
        <w:gridCol w:w="1800"/>
        <w:gridCol w:w="2326"/>
      </w:tblGrid>
      <w:tr w:rsidR="004A4B15" w:rsidTr="00DF7469">
        <w:trPr>
          <w:tblHeader/>
        </w:trPr>
        <w:tc>
          <w:tcPr>
            <w:tcW w:w="15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Eszköz</w:t>
            </w:r>
          </w:p>
        </w:tc>
        <w:tc>
          <w:tcPr>
            <w:tcW w:w="14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Típus</w:t>
            </w:r>
          </w:p>
        </w:tc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Szerep</w:t>
            </w:r>
          </w:p>
        </w:tc>
        <w:tc>
          <w:tcPr>
            <w:tcW w:w="232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Fő IP / Megjegyzés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Multilayer-Switch0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3650-24PS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Core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L3, HSRP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Active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STP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Root</w:t>
            </w:r>
            <w:proofErr w:type="spellEnd"/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SVI-k: .2/.66/.98/.114/.130/.154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Multilayer-Switch1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3650-24PS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Core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L3, HSRP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Standby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STP Sec.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SVI-k: .3/.67/.99/.115/.131/.155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Router0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Core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Router, NAT, OSPF, DHCP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10.0.8.161/30 (WAN)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Router1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Redundáns router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10.0.8.165/30 (WAN)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ISP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Internet / WAN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10.0.8.162/30, 10.0.8.166/30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Server_Router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2911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Szerver szegmens router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10.0.8.153/29, 10.0.8.169/30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GYARTAS_SW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2960-24TT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Switch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– VLAN 10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Uplink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Fa0/1 → Switch0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SW_IRODA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2960-24TT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Switch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– VLAN 30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Uplink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Fa0/3 → Switch0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SW_IT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2960-24TT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Switch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– VLAN 40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Uplink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: Fa0/1 → Switch0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SW_SERVER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Cisco 2960-24TT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Switch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– VLAN 60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Uplink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: Fa0/3 →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SW_Router</w:t>
            </w:r>
            <w:proofErr w:type="spellEnd"/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Server-PT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Win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DNS, HTTP, AAA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10.0.8.156/29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Server-PT (Lin)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HTTP, FTP, NTP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10.0.8.157/29</w:t>
            </w:r>
          </w:p>
        </w:tc>
      </w:tr>
      <w:tr w:rsidR="004A4B15" w:rsidTr="00DF7469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Access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Point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0-2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AP-PT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WiFi –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Guest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VLAN 20</w:t>
            </w:r>
          </w:p>
        </w:tc>
        <w:tc>
          <w:tcPr>
            <w:tcW w:w="2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SSID: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Gyar_Guest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WPA2-PSK</w:t>
            </w:r>
          </w:p>
        </w:tc>
      </w:tr>
    </w:tbl>
    <w:p w:rsidR="00B457F8" w:rsidRDefault="00B457F8" w:rsidP="004A4B15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B457F8" w:rsidRDefault="00B457F8" w:rsidP="004A4B15">
      <w:pPr>
        <w:rPr>
          <w:rFonts w:ascii="Times New Roman" w:hAnsi="Times New Roman" w:cs="Times New Roman"/>
          <w:b/>
          <w:color w:val="000000" w:themeColor="text1"/>
          <w:sz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</w:rPr>
        <w:br w:type="page"/>
      </w:r>
    </w:p>
    <w:p w:rsidR="004A4B15" w:rsidRDefault="004A4B15" w:rsidP="004A4B15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4A4B15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WAN és Szerver Szegmens IP-k</w:t>
      </w:r>
    </w:p>
    <w:tbl>
      <w:tblPr>
        <w:tblW w:w="94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291"/>
        <w:gridCol w:w="2192"/>
        <w:gridCol w:w="2042"/>
        <w:gridCol w:w="2042"/>
        <w:gridCol w:w="2042"/>
      </w:tblGrid>
      <w:tr w:rsidR="004A4B15" w:rsidTr="00B457F8">
        <w:trPr>
          <w:trHeight w:val="509"/>
          <w:tblHeader/>
        </w:trPr>
        <w:tc>
          <w:tcPr>
            <w:tcW w:w="688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VLAN ID</w:t>
            </w:r>
          </w:p>
        </w:tc>
        <w:tc>
          <w:tcPr>
            <w:tcW w:w="1192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Név</w:t>
            </w:r>
          </w:p>
        </w:tc>
        <w:tc>
          <w:tcPr>
            <w:tcW w:w="1999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IPv6 Prefix</w:t>
            </w:r>
          </w:p>
        </w:tc>
        <w:tc>
          <w:tcPr>
            <w:tcW w:w="186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Router0 GW</w:t>
            </w:r>
          </w:p>
        </w:tc>
        <w:tc>
          <w:tcPr>
            <w:tcW w:w="186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Switch0 SVI</w:t>
            </w:r>
          </w:p>
        </w:tc>
        <w:tc>
          <w:tcPr>
            <w:tcW w:w="1865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Switch1 SVI</w:t>
            </w:r>
          </w:p>
        </w:tc>
      </w:tr>
      <w:tr w:rsidR="004A4B15" w:rsidTr="00B457F8">
        <w:trPr>
          <w:trHeight w:val="312"/>
        </w:trPr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Gyartas</w:t>
            </w:r>
            <w:proofErr w:type="spellEnd"/>
          </w:p>
        </w:tc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2001:DB8:1234:200::/64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2001:DB8:1234:200::1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2001:DB8:1234:200::2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2001:DB8:1234:200::3</w:t>
            </w:r>
          </w:p>
        </w:tc>
      </w:tr>
      <w:tr w:rsidR="004A4B15" w:rsidTr="00B457F8">
        <w:trPr>
          <w:trHeight w:val="312"/>
        </w:trPr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Guest</w:t>
            </w:r>
            <w:proofErr w:type="spellEnd"/>
          </w:p>
        </w:tc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2001:DB8:1234:201::/64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2001:DB8:1234:201::1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2001:DB8:1234:201::2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2001:DB8:1234:201::3</w:t>
            </w:r>
          </w:p>
        </w:tc>
      </w:tr>
      <w:tr w:rsidR="004A4B15" w:rsidTr="00B457F8">
        <w:trPr>
          <w:trHeight w:val="312"/>
        </w:trPr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30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Iroda</w:t>
            </w:r>
          </w:p>
        </w:tc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2001:DB8:1234:202::/64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2001:DB8:1234:202::1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2001:DB8:1234:202::2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2001:DB8:1234:202::3</w:t>
            </w:r>
          </w:p>
        </w:tc>
      </w:tr>
      <w:tr w:rsidR="004A4B15" w:rsidTr="00B457F8">
        <w:trPr>
          <w:trHeight w:val="312"/>
        </w:trPr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40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IT</w:t>
            </w:r>
          </w:p>
        </w:tc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2001:DB8:1234:203::/64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2001:DB8:1234:203::1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2001:DB8:1234:203::2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2001:DB8:1234:203::3</w:t>
            </w:r>
          </w:p>
        </w:tc>
      </w:tr>
      <w:tr w:rsidR="004A4B15" w:rsidTr="00B457F8">
        <w:trPr>
          <w:trHeight w:val="312"/>
        </w:trPr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Management</w:t>
            </w:r>
          </w:p>
        </w:tc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2001:DB8:1234:204::/64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2001:DB8:1234:204::1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2001:DB8:1234:204::2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2001:DB8:1234:204::3</w:t>
            </w:r>
          </w:p>
        </w:tc>
      </w:tr>
      <w:tr w:rsidR="004A4B15" w:rsidTr="00B457F8">
        <w:trPr>
          <w:trHeight w:val="312"/>
        </w:trPr>
        <w:tc>
          <w:tcPr>
            <w:tcW w:w="68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60</w:t>
            </w:r>
          </w:p>
        </w:tc>
        <w:tc>
          <w:tcPr>
            <w:tcW w:w="119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Server</w:t>
            </w:r>
          </w:p>
        </w:tc>
        <w:tc>
          <w:tcPr>
            <w:tcW w:w="1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2001:DB8:1234:205::/64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2001:DB8:1234:205::1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2001:DB8:1234:205::2</w:t>
            </w:r>
          </w:p>
        </w:tc>
        <w:tc>
          <w:tcPr>
            <w:tcW w:w="18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:rsidR="004A4B15" w:rsidRDefault="004A4B15" w:rsidP="00DF7469">
            <w:pPr>
              <w:jc w:val="center"/>
            </w:pPr>
            <w:r>
              <w:rPr>
                <w:rFonts w:ascii="Arial" w:eastAsia="Arial" w:hAnsi="Arial" w:cs="Arial"/>
                <w:sz w:val="18"/>
                <w:szCs w:val="18"/>
              </w:rPr>
              <w:t>2001:DB8:1234:205::3</w:t>
            </w:r>
          </w:p>
        </w:tc>
      </w:tr>
    </w:tbl>
    <w:p w:rsidR="004A4B15" w:rsidRDefault="004A4B15" w:rsidP="004A4B15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4A4B15" w:rsidRDefault="004A4B15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1F012E" w:rsidRDefault="001F012E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lastRenderedPageBreak/>
        <w:t>Épület tervrajz</w:t>
      </w:r>
      <w:r w:rsidR="008D6A04" w:rsidRPr="008D6A04">
        <w:rPr>
          <w:rFonts w:ascii="Times New Roman" w:hAnsi="Times New Roman" w:cs="Times New Roman"/>
          <w:b/>
          <w:noProof/>
          <w:color w:val="000000" w:themeColor="text1"/>
          <w:sz w:val="28"/>
          <w:lang w:eastAsia="hu-HU"/>
        </w:rPr>
        <w:drawing>
          <wp:inline distT="0" distB="0" distL="0" distR="0" wp14:anchorId="10E08849" wp14:editId="10D90C60">
            <wp:extent cx="5759450" cy="7268210"/>
            <wp:effectExtent l="0" t="0" r="0" b="889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12E" w:rsidRPr="001F012E" w:rsidRDefault="001F012E">
      <w:pPr>
        <w:rPr>
          <w:rFonts w:ascii="Times New Roman" w:hAnsi="Times New Roman" w:cs="Times New Roman"/>
          <w:b/>
          <w:sz w:val="28"/>
        </w:rPr>
      </w:pPr>
    </w:p>
    <w:p w:rsidR="00B14512" w:rsidRDefault="00B14512">
      <w:pPr>
        <w:rPr>
          <w:rFonts w:ascii="Times New Roman" w:hAnsi="Times New Roman" w:cs="Times New Roman"/>
          <w:b/>
          <w:sz w:val="28"/>
        </w:rPr>
      </w:pPr>
    </w:p>
    <w:p w:rsidR="00B14512" w:rsidRDefault="00B14512">
      <w:pPr>
        <w:rPr>
          <w:rFonts w:ascii="Times New Roman" w:hAnsi="Times New Roman" w:cs="Times New Roman"/>
          <w:b/>
          <w:sz w:val="28"/>
        </w:rPr>
      </w:pPr>
    </w:p>
    <w:p w:rsidR="00B14512" w:rsidRDefault="00B14512">
      <w:pPr>
        <w:rPr>
          <w:rFonts w:ascii="Times New Roman" w:hAnsi="Times New Roman" w:cs="Times New Roman"/>
          <w:b/>
          <w:sz w:val="28"/>
        </w:rPr>
      </w:pPr>
    </w:p>
    <w:p w:rsidR="00E43CFB" w:rsidRDefault="00E43CFB" w:rsidP="00E43CFB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E43CFB" w:rsidRDefault="00E43CFB" w:rsidP="00E43CFB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5D26E6" w:rsidRPr="005D26E6" w:rsidRDefault="001F012E" w:rsidP="005D26E6">
      <w:pPr>
        <w:rPr>
          <w:rFonts w:ascii="Times New Roman" w:hAnsi="Times New Roman" w:cs="Times New Roman"/>
          <w:b/>
          <w:sz w:val="28"/>
        </w:rPr>
      </w:pPr>
      <w:r w:rsidRPr="001F012E">
        <w:rPr>
          <w:rFonts w:ascii="Times New Roman" w:hAnsi="Times New Roman" w:cs="Times New Roman"/>
          <w:b/>
          <w:sz w:val="28"/>
        </w:rPr>
        <w:t xml:space="preserve">Access </w:t>
      </w:r>
      <w:proofErr w:type="spellStart"/>
      <w:r w:rsidRPr="001F012E">
        <w:rPr>
          <w:rFonts w:ascii="Times New Roman" w:hAnsi="Times New Roman" w:cs="Times New Roman"/>
          <w:b/>
          <w:sz w:val="28"/>
        </w:rPr>
        <w:t>point</w:t>
      </w:r>
      <w:proofErr w:type="spellEnd"/>
    </w:p>
    <w:p w:rsidR="005D26E6" w:rsidRDefault="00B457F8" w:rsidP="009B3A1A">
      <w:pPr>
        <w:rPr>
          <w:rFonts w:ascii="Times New Roman" w:hAnsi="Times New Roman" w:cs="Times New Roman"/>
          <w:b/>
          <w:sz w:val="28"/>
        </w:rPr>
      </w:pPr>
      <w:r w:rsidRPr="00B457F8">
        <w:rPr>
          <w:rFonts w:ascii="Times New Roman" w:hAnsi="Times New Roman" w:cs="Times New Roman"/>
          <w:b/>
          <w:sz w:val="28"/>
        </w:rPr>
        <w:drawing>
          <wp:inline distT="0" distB="0" distL="0" distR="0" wp14:anchorId="76C613A2" wp14:editId="00D4C169">
            <wp:extent cx="5759450" cy="7275830"/>
            <wp:effectExtent l="0" t="0" r="0" b="127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27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D26E6" w:rsidRPr="001F012E" w:rsidRDefault="005D26E6" w:rsidP="009B3A1A">
      <w:pPr>
        <w:rPr>
          <w:rFonts w:ascii="Times New Roman" w:hAnsi="Times New Roman" w:cs="Times New Roman"/>
          <w:b/>
          <w:sz w:val="28"/>
        </w:rPr>
      </w:pPr>
    </w:p>
    <w:p w:rsidR="005D26E6" w:rsidRPr="005D26E6" w:rsidRDefault="005D26E6" w:rsidP="005D26E6">
      <w:pPr>
        <w:pStyle w:val="Listaszerbekezds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Gyártócsarnok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4 AP kereszt-redundanciával (AP-01↔03, AP-02↔04), mind a négy átfedi egymást, bármelyik kiesésénél a többi átveszi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Irodák &amp; </w:t>
      </w:r>
      <w:proofErr w:type="spellStart"/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Admin</w:t>
      </w:r>
      <w:proofErr w:type="spellEnd"/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AP-05 (</w:t>
      </w:r>
      <w:proofErr w:type="spellStart"/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>Primary</w:t>
      </w:r>
      <w:proofErr w:type="spellEnd"/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) + AP-06 (Backup), teljes átfedés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Utómunkálatok jobb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AP-07, részleges redundancia AP-06-tal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Utómunkálatok középső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AP-08↔09 redundáns pár </w:t>
      </w:r>
    </w:p>
    <w:p w:rsidR="005D26E6" w:rsidRPr="005D26E6" w:rsidRDefault="005D26E6" w:rsidP="005D26E6">
      <w:pPr>
        <w:pStyle w:val="Listaszerbekezds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Csomaglás &amp; Raktár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AP-10↔11 redundáns pár </w:t>
      </w:r>
    </w:p>
    <w:p w:rsidR="005D26E6" w:rsidRDefault="005D26E6" w:rsidP="005D26E6">
      <w:pPr>
        <w:pStyle w:val="Listaszerbekezds"/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5D26E6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Szociális blokk</w:t>
      </w:r>
      <w:r w:rsidRPr="005D26E6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AP-12↔13 pár + AP-14 az öltözőhöz</w:t>
      </w:r>
    </w:p>
    <w:tbl>
      <w:tblPr>
        <w:tblStyle w:val="Rcsostblzat"/>
        <w:tblpPr w:leftFromText="141" w:rightFromText="141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5D26E6" w:rsidTr="005D26E6">
        <w:tc>
          <w:tcPr>
            <w:tcW w:w="4530" w:type="dxa"/>
            <w:shd w:val="clear" w:color="auto" w:fill="8EAADB" w:themeFill="accent5" w:themeFillTint="99"/>
          </w:tcPr>
          <w:p w:rsidR="005D26E6" w:rsidRPr="00B14512" w:rsidRDefault="005D26E6" w:rsidP="005D26E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14512">
              <w:rPr>
                <w:rFonts w:ascii="Times New Roman" w:hAnsi="Times New Roman" w:cs="Times New Roman"/>
                <w:b/>
                <w:sz w:val="28"/>
              </w:rPr>
              <w:t>Terület</w:t>
            </w:r>
          </w:p>
        </w:tc>
        <w:tc>
          <w:tcPr>
            <w:tcW w:w="4530" w:type="dxa"/>
            <w:shd w:val="clear" w:color="auto" w:fill="8EAADB" w:themeFill="accent5" w:themeFillTint="99"/>
          </w:tcPr>
          <w:p w:rsidR="005D26E6" w:rsidRPr="00B14512" w:rsidRDefault="005D26E6" w:rsidP="005D26E6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B14512">
              <w:rPr>
                <w:rFonts w:ascii="Times New Roman" w:hAnsi="Times New Roman" w:cs="Times New Roman"/>
                <w:b/>
                <w:sz w:val="28"/>
              </w:rPr>
              <w:t xml:space="preserve">Access </w:t>
            </w:r>
            <w:proofErr w:type="spellStart"/>
            <w:r w:rsidRPr="00B14512">
              <w:rPr>
                <w:rFonts w:ascii="Times New Roman" w:hAnsi="Times New Roman" w:cs="Times New Roman"/>
                <w:b/>
                <w:sz w:val="28"/>
              </w:rPr>
              <w:t>Point</w:t>
            </w:r>
            <w:proofErr w:type="spellEnd"/>
            <w:r w:rsidRPr="00B14512">
              <w:rPr>
                <w:rFonts w:ascii="Times New Roman" w:hAnsi="Times New Roman" w:cs="Times New Roman"/>
                <w:b/>
                <w:sz w:val="28"/>
              </w:rPr>
              <w:t xml:space="preserve"> darabszám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Gyártócsarnok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Utómunkálatok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Csomagolás &amp; Raktár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Irodák &amp; Adminisztráció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Ebédlő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Pihenő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5D26E6" w:rsidTr="005D26E6"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Bejárat</w:t>
            </w:r>
          </w:p>
        </w:tc>
        <w:tc>
          <w:tcPr>
            <w:tcW w:w="4530" w:type="dxa"/>
          </w:tcPr>
          <w:p w:rsidR="005D26E6" w:rsidRPr="00B14512" w:rsidRDefault="005D26E6" w:rsidP="005D26E6">
            <w:pPr>
              <w:rPr>
                <w:rFonts w:ascii="Times New Roman" w:hAnsi="Times New Roman" w:cs="Times New Roman"/>
                <w:sz w:val="24"/>
              </w:rPr>
            </w:pPr>
            <w:r w:rsidRPr="00B14512"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</w:tbl>
    <w:p w:rsidR="001F012E" w:rsidRDefault="001F012E">
      <w:pPr>
        <w:rPr>
          <w:rFonts w:ascii="Times New Roman" w:hAnsi="Times New Roman" w:cs="Times New Roman"/>
        </w:rPr>
      </w:pPr>
    </w:p>
    <w:p w:rsidR="00AC7745" w:rsidRDefault="00AC7745">
      <w:pPr>
        <w:rPr>
          <w:rFonts w:ascii="Times New Roman" w:hAnsi="Times New Roman" w:cs="Times New Roman"/>
        </w:rPr>
      </w:pPr>
    </w:p>
    <w:p w:rsidR="00534420" w:rsidRPr="007806A3" w:rsidRDefault="00534420">
      <w:pPr>
        <w:rPr>
          <w:rFonts w:ascii="Times New Roman" w:hAnsi="Times New Roman" w:cs="Times New Roman"/>
          <w:b/>
        </w:rPr>
      </w:pPr>
      <w:r w:rsidRPr="007806A3">
        <w:rPr>
          <w:rFonts w:ascii="Times New Roman" w:hAnsi="Times New Roman" w:cs="Times New Roman"/>
          <w:b/>
        </w:rPr>
        <w:t>Kábelek</w:t>
      </w:r>
      <w:r w:rsidR="00C12AA1">
        <w:rPr>
          <w:rFonts w:ascii="Times New Roman" w:hAnsi="Times New Roman" w:cs="Times New Roman"/>
          <w:b/>
        </w:rPr>
        <w:t xml:space="preserve">, </w:t>
      </w:r>
      <w:proofErr w:type="spellStart"/>
      <w:r w:rsidR="00C12AA1">
        <w:rPr>
          <w:rFonts w:ascii="Times New Roman" w:hAnsi="Times New Roman" w:cs="Times New Roman"/>
          <w:b/>
        </w:rPr>
        <w:t>Acces</w:t>
      </w:r>
      <w:proofErr w:type="spellEnd"/>
      <w:r w:rsidR="00C12AA1">
        <w:rPr>
          <w:rFonts w:ascii="Times New Roman" w:hAnsi="Times New Roman" w:cs="Times New Roman"/>
          <w:b/>
        </w:rPr>
        <w:t xml:space="preserve"> </w:t>
      </w:r>
      <w:proofErr w:type="spellStart"/>
      <w:r w:rsidR="00C12AA1">
        <w:rPr>
          <w:rFonts w:ascii="Times New Roman" w:hAnsi="Times New Roman" w:cs="Times New Roman"/>
          <w:b/>
        </w:rPr>
        <w:t>pointok</w:t>
      </w:r>
      <w:proofErr w:type="spellEnd"/>
    </w:p>
    <w:p w:rsidR="00534420" w:rsidRDefault="00534420">
      <w:pPr>
        <w:rPr>
          <w:rFonts w:ascii="Times New Roman" w:hAnsi="Times New Roman" w:cs="Times New Roman"/>
        </w:rPr>
      </w:pPr>
      <w:r w:rsidRPr="00534420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2F15D561" wp14:editId="26734F4B">
            <wp:extent cx="5759450" cy="718185"/>
            <wp:effectExtent l="0" t="0" r="0" b="5715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2AA1" w:rsidRDefault="00AC7745">
      <w:pPr>
        <w:rPr>
          <w:rFonts w:ascii="Times New Roman" w:hAnsi="Times New Roman" w:cs="Times New Roman"/>
          <w:b/>
        </w:rPr>
      </w:pPr>
      <w:r w:rsidRPr="007806A3">
        <w:rPr>
          <w:rFonts w:ascii="Times New Roman" w:hAnsi="Times New Roman" w:cs="Times New Roman"/>
          <w:b/>
        </w:rPr>
        <w:t>Költségek</w:t>
      </w:r>
    </w:p>
    <w:p w:rsidR="00AC7745" w:rsidRDefault="00C12AA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/>
        <w:t>Angol leírás</w:t>
      </w:r>
    </w:p>
    <w:p w:rsidR="00C12AA1" w:rsidRDefault="00C12AA1" w:rsidP="00C12AA1">
      <w:pPr>
        <w:pStyle w:val="NormlWeb"/>
      </w:pPr>
      <w:r>
        <w:t xml:space="preserve">The Gyál site of Print </w:t>
      </w:r>
      <w:proofErr w:type="spellStart"/>
      <w:r>
        <w:t>Trio</w:t>
      </w:r>
      <w:proofErr w:type="spellEnd"/>
      <w:r>
        <w:t xml:space="preserve"> Kft. is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production</w:t>
      </w:r>
      <w:proofErr w:type="spellEnd"/>
      <w:r>
        <w:t xml:space="preserve"> center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printing and </w:t>
      </w:r>
      <w:proofErr w:type="spellStart"/>
      <w:r>
        <w:t>manufacturing</w:t>
      </w:r>
      <w:proofErr w:type="spellEnd"/>
      <w:r>
        <w:t xml:space="preserve"> </w:t>
      </w:r>
      <w:proofErr w:type="spellStart"/>
      <w:r>
        <w:t>activities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</w:t>
      </w:r>
      <w:proofErr w:type="spellStart"/>
      <w:r>
        <w:t>place</w:t>
      </w:r>
      <w:proofErr w:type="spellEnd"/>
      <w:r>
        <w:t xml:space="preserve"> here.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 and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a </w:t>
      </w:r>
      <w:proofErr w:type="spellStart"/>
      <w:r>
        <w:t>stable</w:t>
      </w:r>
      <w:proofErr w:type="spellEnd"/>
      <w:r>
        <w:t xml:space="preserve"> and 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fails</w:t>
      </w:r>
      <w:proofErr w:type="spellEnd"/>
      <w:r>
        <w:t xml:space="preserve">,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stop,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cause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loss</w:t>
      </w:r>
      <w:proofErr w:type="spellEnd"/>
      <w:r>
        <w:t>.</w:t>
      </w:r>
    </w:p>
    <w:p w:rsidR="00C12AA1" w:rsidRDefault="00C12AA1" w:rsidP="00C12AA1">
      <w:pPr>
        <w:pStyle w:val="NormlWeb"/>
      </w:pPr>
      <w:r>
        <w:t xml:space="preserve">The building is a </w:t>
      </w:r>
      <w:proofErr w:type="spellStart"/>
      <w:r>
        <w:t>large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hall of </w:t>
      </w:r>
      <w:proofErr w:type="spellStart"/>
      <w:r>
        <w:t>about</w:t>
      </w:r>
      <w:proofErr w:type="spellEnd"/>
      <w:r>
        <w:t xml:space="preserve"> 1,500 m².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thick</w:t>
      </w:r>
      <w:proofErr w:type="spellEnd"/>
      <w:r>
        <w:t xml:space="preserve"> </w:t>
      </w:r>
      <w:proofErr w:type="spellStart"/>
      <w:r>
        <w:t>concrete</w:t>
      </w:r>
      <w:proofErr w:type="spellEnd"/>
      <w:r>
        <w:t xml:space="preserve"> </w:t>
      </w:r>
      <w:proofErr w:type="spellStart"/>
      <w:r>
        <w:t>walls</w:t>
      </w:r>
      <w:proofErr w:type="spellEnd"/>
      <w:r>
        <w:t xml:space="preserve"> and </w:t>
      </w:r>
      <w:proofErr w:type="spellStart"/>
      <w:r>
        <w:t>steel</w:t>
      </w:r>
      <w:proofErr w:type="spell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ceiling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of 7–8 </w:t>
      </w:r>
      <w:proofErr w:type="spellStart"/>
      <w:r>
        <w:t>meters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strong</w:t>
      </w:r>
      <w:proofErr w:type="spellEnd"/>
      <w:r>
        <w:t xml:space="preserve"> and </w:t>
      </w:r>
      <w:proofErr w:type="spellStart"/>
      <w:r>
        <w:t>suitable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weaken</w:t>
      </w:r>
      <w:proofErr w:type="spellEnd"/>
      <w:r>
        <w:t xml:space="preserve"> </w:t>
      </w:r>
      <w:proofErr w:type="spellStart"/>
      <w:r>
        <w:t>Wi</w:t>
      </w:r>
      <w:proofErr w:type="spellEnd"/>
      <w:r>
        <w:t xml:space="preserve">-Fi </w:t>
      </w:r>
      <w:proofErr w:type="spellStart"/>
      <w:r>
        <w:t>signals</w:t>
      </w:r>
      <w:proofErr w:type="spellEnd"/>
      <w:r>
        <w:t xml:space="preserve">. </w:t>
      </w:r>
      <w:proofErr w:type="spellStart"/>
      <w:r>
        <w:t>Inside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hall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rooms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plasterboard</w:t>
      </w:r>
      <w:proofErr w:type="spellEnd"/>
      <w:r>
        <w:t xml:space="preserve"> </w:t>
      </w:r>
      <w:proofErr w:type="spellStart"/>
      <w:r>
        <w:t>walls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wireless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better</w:t>
      </w:r>
      <w:proofErr w:type="spellEnd"/>
      <w:r>
        <w:t>.</w:t>
      </w:r>
    </w:p>
    <w:p w:rsidR="00C12AA1" w:rsidRDefault="00C12AA1" w:rsidP="00C12AA1">
      <w:pPr>
        <w:pStyle w:val="NormlWeb"/>
      </w:pPr>
      <w:r>
        <w:t xml:space="preserve">The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is </w:t>
      </w:r>
      <w:proofErr w:type="spellStart"/>
      <w:r>
        <w:t>organized</w:t>
      </w:r>
      <w:proofErr w:type="spellEnd"/>
      <w:r>
        <w:t xml:space="preserve"> and </w:t>
      </w:r>
      <w:proofErr w:type="spellStart"/>
      <w:r>
        <w:t>reliable</w:t>
      </w:r>
      <w:proofErr w:type="spellEnd"/>
      <w:r>
        <w:t xml:space="preserve">. The main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in a </w:t>
      </w:r>
      <w:proofErr w:type="spellStart"/>
      <w:r>
        <w:t>locked</w:t>
      </w:r>
      <w:proofErr w:type="spellEnd"/>
      <w:r>
        <w:t xml:space="preserve">, </w:t>
      </w:r>
      <w:proofErr w:type="spellStart"/>
      <w:r>
        <w:t>climate-controlled</w:t>
      </w:r>
      <w:proofErr w:type="spellEnd"/>
      <w:r>
        <w:t xml:space="preserve"> </w:t>
      </w:r>
      <w:proofErr w:type="spellStart"/>
      <w:r>
        <w:t>rack</w:t>
      </w:r>
      <w:proofErr w:type="spellEnd"/>
      <w:r>
        <w:t xml:space="preserve"> </w:t>
      </w:r>
      <w:proofErr w:type="spellStart"/>
      <w:r>
        <w:t>cabinet</w:t>
      </w:r>
      <w:proofErr w:type="spellEnd"/>
      <w:r>
        <w:t xml:space="preserve"> </w:t>
      </w:r>
      <w:proofErr w:type="spellStart"/>
      <w:r>
        <w:t>near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managed</w:t>
      </w:r>
      <w:proofErr w:type="spellEnd"/>
      <w:r>
        <w:t xml:space="preserve"> </w:t>
      </w:r>
      <w:proofErr w:type="spellStart"/>
      <w:r>
        <w:t>switches</w:t>
      </w:r>
      <w:proofErr w:type="spellEnd"/>
      <w:r>
        <w:t xml:space="preserve">, </w:t>
      </w:r>
      <w:proofErr w:type="spellStart"/>
      <w:r>
        <w:t>routers</w:t>
      </w:r>
      <w:proofErr w:type="spellEnd"/>
      <w:r>
        <w:t xml:space="preserve">, patch </w:t>
      </w:r>
      <w:proofErr w:type="spellStart"/>
      <w:r>
        <w:t>panels</w:t>
      </w:r>
      <w:proofErr w:type="spellEnd"/>
      <w:r>
        <w:t xml:space="preserve">, and an </w:t>
      </w:r>
      <w:proofErr w:type="spellStart"/>
      <w:r>
        <w:t>uninterruptible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(UPS). The 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Cat6 </w:t>
      </w:r>
      <w:proofErr w:type="spellStart"/>
      <w:r>
        <w:t>cables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and </w:t>
      </w:r>
      <w:proofErr w:type="spellStart"/>
      <w:r>
        <w:t>stable</w:t>
      </w:r>
      <w:proofErr w:type="spellEnd"/>
      <w:r>
        <w:t xml:space="preserve"> </w:t>
      </w:r>
      <w:proofErr w:type="spellStart"/>
      <w:r>
        <w:t>connections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computers</w:t>
      </w:r>
      <w:proofErr w:type="spellEnd"/>
      <w:r>
        <w:t xml:space="preserve"> and printing </w:t>
      </w:r>
      <w:proofErr w:type="spellStart"/>
      <w:r>
        <w:t>machines</w:t>
      </w:r>
      <w:proofErr w:type="spellEnd"/>
      <w:r>
        <w:t xml:space="preserve">. </w:t>
      </w:r>
      <w:proofErr w:type="spellStart"/>
      <w:r>
        <w:t>Optical</w:t>
      </w:r>
      <w:proofErr w:type="spellEnd"/>
      <w:r>
        <w:t xml:space="preserve"> </w:t>
      </w:r>
      <w:proofErr w:type="spellStart"/>
      <w:r>
        <w:t>fiber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high-speed</w:t>
      </w:r>
      <w:proofErr w:type="spellEnd"/>
      <w:r>
        <w:t xml:space="preserve"> </w:t>
      </w:r>
      <w:proofErr w:type="spellStart"/>
      <w:r>
        <w:t>uplinks</w:t>
      </w:r>
      <w:proofErr w:type="spellEnd"/>
      <w:r>
        <w:t xml:space="preserve"> and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sites.</w:t>
      </w:r>
    </w:p>
    <w:p w:rsidR="00C12AA1" w:rsidRDefault="00C12AA1" w:rsidP="00C12AA1">
      <w:pPr>
        <w:pStyle w:val="NormlWeb"/>
      </w:pPr>
      <w:proofErr w:type="spellStart"/>
      <w:r>
        <w:t>For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and </w:t>
      </w:r>
      <w:proofErr w:type="spellStart"/>
      <w:r>
        <w:t>organization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is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VLANs</w:t>
      </w:r>
      <w:proofErr w:type="spellEnd"/>
      <w:r>
        <w:t xml:space="preserve">. </w:t>
      </w:r>
      <w:proofErr w:type="spellStart"/>
      <w:r>
        <w:t>Separate</w:t>
      </w:r>
      <w:proofErr w:type="spellEnd"/>
      <w:r>
        <w:t xml:space="preserve"> </w:t>
      </w:r>
      <w:proofErr w:type="spellStart"/>
      <w:r>
        <w:t>logical</w:t>
      </w:r>
      <w:proofErr w:type="spellEnd"/>
      <w:r>
        <w:t xml:space="preserve"> </w:t>
      </w:r>
      <w:proofErr w:type="spellStart"/>
      <w:r>
        <w:t>networks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machines</w:t>
      </w:r>
      <w:proofErr w:type="spellEnd"/>
      <w:r>
        <w:t xml:space="preserve">, </w:t>
      </w:r>
      <w:proofErr w:type="spellStart"/>
      <w:r>
        <w:t>office</w:t>
      </w:r>
      <w:proofErr w:type="spellEnd"/>
      <w:r>
        <w:t xml:space="preserve"> </w:t>
      </w:r>
      <w:proofErr w:type="spellStart"/>
      <w:r>
        <w:t>staff</w:t>
      </w:r>
      <w:proofErr w:type="spellEnd"/>
      <w:r>
        <w:t xml:space="preserve">, IT </w:t>
      </w:r>
      <w:proofErr w:type="spellStart"/>
      <w:r>
        <w:t>administrators</w:t>
      </w:r>
      <w:proofErr w:type="spellEnd"/>
      <w:r>
        <w:t xml:space="preserve">, management, and </w:t>
      </w:r>
      <w:proofErr w:type="spellStart"/>
      <w:r>
        <w:t>guest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risks</w:t>
      </w:r>
      <w:proofErr w:type="spellEnd"/>
      <w:r>
        <w:t xml:space="preserve"> and </w:t>
      </w:r>
      <w:proofErr w:type="spellStart"/>
      <w:r>
        <w:t>improves</w:t>
      </w:r>
      <w:proofErr w:type="spellEnd"/>
      <w:r>
        <w:t xml:space="preserve"> performance.</w:t>
      </w:r>
    </w:p>
    <w:p w:rsidR="00C12AA1" w:rsidRDefault="00C12AA1" w:rsidP="00C12AA1">
      <w:pPr>
        <w:pStyle w:val="NormlWeb"/>
      </w:pPr>
      <w:proofErr w:type="spellStart"/>
      <w:r>
        <w:lastRenderedPageBreak/>
        <w:t>Wireless</w:t>
      </w:r>
      <w:proofErr w:type="spellEnd"/>
      <w:r>
        <w:t xml:space="preserve"> internet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site. </w:t>
      </w:r>
      <w:proofErr w:type="spellStart"/>
      <w:r>
        <w:t>Because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industrial-grade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installed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hall, </w:t>
      </w:r>
      <w:proofErr w:type="spellStart"/>
      <w:r>
        <w:t>warehouse</w:t>
      </w:r>
      <w:proofErr w:type="spellEnd"/>
      <w:r>
        <w:t xml:space="preserve">, </w:t>
      </w:r>
      <w:proofErr w:type="spellStart"/>
      <w:r>
        <w:t>offices</w:t>
      </w:r>
      <w:proofErr w:type="spellEnd"/>
      <w:r>
        <w:t xml:space="preserve">, and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. The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roaming, </w:t>
      </w:r>
      <w:proofErr w:type="spellStart"/>
      <w:r>
        <w:t>so</w:t>
      </w:r>
      <w:proofErr w:type="spellEnd"/>
      <w:r>
        <w:t xml:space="preserve"> mobile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scanners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around</w:t>
      </w:r>
      <w:proofErr w:type="spellEnd"/>
      <w:r>
        <w:t>.</w:t>
      </w:r>
    </w:p>
    <w:p w:rsidR="00C12AA1" w:rsidRDefault="00C12AA1" w:rsidP="00C12AA1">
      <w:pPr>
        <w:pStyle w:val="NormlWeb"/>
      </w:pPr>
      <w:proofErr w:type="spellStart"/>
      <w:r>
        <w:t>About</w:t>
      </w:r>
      <w:proofErr w:type="spellEnd"/>
      <w:r>
        <w:t xml:space="preserve"> 60 </w:t>
      </w:r>
      <w:proofErr w:type="spellStart"/>
      <w:r>
        <w:t>employees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location</w:t>
      </w:r>
      <w:proofErr w:type="spellEnd"/>
      <w:r>
        <w:t xml:space="preserve">, most of </w:t>
      </w:r>
      <w:proofErr w:type="spellStart"/>
      <w:r>
        <w:t>them</w:t>
      </w:r>
      <w:proofErr w:type="spellEnd"/>
      <w:r>
        <w:t xml:space="preserve"> in </w:t>
      </w:r>
      <w:proofErr w:type="spellStart"/>
      <w:r>
        <w:t>production</w:t>
      </w:r>
      <w:proofErr w:type="spellEnd"/>
      <w:r>
        <w:t xml:space="preserve">. Office 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IT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management and </w:t>
      </w:r>
      <w:proofErr w:type="spellStart"/>
      <w:r>
        <w:t>production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,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is </w:t>
      </w:r>
      <w:proofErr w:type="spellStart"/>
      <w:r>
        <w:t>critical</w:t>
      </w:r>
      <w:proofErr w:type="spellEnd"/>
      <w:r>
        <w:t>.</w:t>
      </w:r>
    </w:p>
    <w:p w:rsidR="00C12AA1" w:rsidRDefault="00C12AA1" w:rsidP="00C12AA1">
      <w:pPr>
        <w:pStyle w:val="NormlWeb"/>
      </w:pPr>
      <w:proofErr w:type="spellStart"/>
      <w:r>
        <w:t>Security</w:t>
      </w:r>
      <w:proofErr w:type="spellEnd"/>
      <w:r>
        <w:t xml:space="preserve"> is </w:t>
      </w:r>
      <w:proofErr w:type="spellStart"/>
      <w:r>
        <w:t>ensured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VLAN </w:t>
      </w:r>
      <w:proofErr w:type="spellStart"/>
      <w:r>
        <w:t>separation</w:t>
      </w:r>
      <w:proofErr w:type="spellEnd"/>
      <w:r>
        <w:t xml:space="preserve">, </w:t>
      </w:r>
      <w:proofErr w:type="spellStart"/>
      <w:r>
        <w:t>firewall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,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control</w:t>
      </w:r>
      <w:proofErr w:type="spellEnd"/>
      <w:r>
        <w:t xml:space="preserve"> </w:t>
      </w:r>
      <w:proofErr w:type="spellStart"/>
      <w:r>
        <w:t>rules</w:t>
      </w:r>
      <w:proofErr w:type="spellEnd"/>
      <w:r>
        <w:t xml:space="preserve">, and a </w:t>
      </w:r>
      <w:proofErr w:type="spellStart"/>
      <w:r>
        <w:t>secure</w:t>
      </w:r>
      <w:proofErr w:type="spellEnd"/>
      <w:r>
        <w:t xml:space="preserve"> VPN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sites.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UPS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maintain</w:t>
      </w:r>
      <w:proofErr w:type="spellEnd"/>
      <w:r>
        <w:t xml:space="preserve"> </w:t>
      </w:r>
      <w:proofErr w:type="spellStart"/>
      <w:r>
        <w:t>operation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outages</w:t>
      </w:r>
      <w:proofErr w:type="spellEnd"/>
      <w:r>
        <w:t>.</w:t>
      </w:r>
    </w:p>
    <w:p w:rsidR="00C12AA1" w:rsidRDefault="00C12AA1" w:rsidP="00C12AA1">
      <w:pPr>
        <w:pStyle w:val="NormlWeb"/>
      </w:pPr>
      <w:r>
        <w:t xml:space="preserve">Overall, </w:t>
      </w:r>
      <w:proofErr w:type="spellStart"/>
      <w:r>
        <w:t>the</w:t>
      </w:r>
      <w:proofErr w:type="spellEnd"/>
      <w:r>
        <w:t xml:space="preserve"> Gyál site has a </w:t>
      </w:r>
      <w:proofErr w:type="spellStart"/>
      <w:r>
        <w:t>stable</w:t>
      </w:r>
      <w:proofErr w:type="spellEnd"/>
      <w:r>
        <w:t xml:space="preserve">, </w:t>
      </w:r>
      <w:proofErr w:type="spellStart"/>
      <w:r>
        <w:t>secure</w:t>
      </w:r>
      <w:proofErr w:type="spellEnd"/>
      <w:r>
        <w:t xml:space="preserve">, and </w:t>
      </w:r>
      <w:proofErr w:type="spellStart"/>
      <w:r>
        <w:t>well-structured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infrastructure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supports</w:t>
      </w:r>
      <w:proofErr w:type="spellEnd"/>
      <w:r>
        <w:t xml:space="preserve">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production</w:t>
      </w:r>
      <w:proofErr w:type="spellEnd"/>
      <w:r>
        <w:t xml:space="preserve"> and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communication</w:t>
      </w:r>
      <w:proofErr w:type="spellEnd"/>
    </w:p>
    <w:p w:rsidR="00C12AA1" w:rsidRPr="007806A3" w:rsidRDefault="00C12AA1">
      <w:pPr>
        <w:rPr>
          <w:rFonts w:ascii="Times New Roman" w:hAnsi="Times New Roman" w:cs="Times New Roman"/>
          <w:b/>
        </w:rPr>
      </w:pPr>
    </w:p>
    <w:sectPr w:rsidR="00C12AA1" w:rsidRPr="007806A3" w:rsidSect="001F012E">
      <w:headerReference w:type="default" r:id="rId13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71620" w:rsidRDefault="00F71620" w:rsidP="001F012E">
      <w:pPr>
        <w:spacing w:after="0" w:line="240" w:lineRule="auto"/>
      </w:pPr>
      <w:r>
        <w:separator/>
      </w:r>
    </w:p>
  </w:endnote>
  <w:endnote w:type="continuationSeparator" w:id="0">
    <w:p w:rsidR="00F71620" w:rsidRDefault="00F71620" w:rsidP="001F01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71620" w:rsidRDefault="00F71620" w:rsidP="001F012E">
      <w:pPr>
        <w:spacing w:after="0" w:line="240" w:lineRule="auto"/>
      </w:pPr>
      <w:r>
        <w:separator/>
      </w:r>
    </w:p>
  </w:footnote>
  <w:footnote w:type="continuationSeparator" w:id="0">
    <w:p w:rsidR="00F71620" w:rsidRDefault="00F71620" w:rsidP="001F01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F012E" w:rsidRDefault="001F012E">
    <w:pPr>
      <w:pStyle w:val="lfej"/>
    </w:pPr>
    <w:r>
      <w:t>Zsámboki Zoltán 5/13.BB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C27AB"/>
    <w:multiLevelType w:val="hybridMultilevel"/>
    <w:tmpl w:val="1752E2B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2C2F76"/>
    <w:multiLevelType w:val="hybridMultilevel"/>
    <w:tmpl w:val="FE9648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12E"/>
    <w:rsid w:val="000E1243"/>
    <w:rsid w:val="001D49D4"/>
    <w:rsid w:val="001F012E"/>
    <w:rsid w:val="00204F21"/>
    <w:rsid w:val="002A2A38"/>
    <w:rsid w:val="00320135"/>
    <w:rsid w:val="004A4B15"/>
    <w:rsid w:val="004F7FF7"/>
    <w:rsid w:val="00524514"/>
    <w:rsid w:val="00534420"/>
    <w:rsid w:val="005D26E6"/>
    <w:rsid w:val="006B614A"/>
    <w:rsid w:val="007806A3"/>
    <w:rsid w:val="00790D1D"/>
    <w:rsid w:val="007E1997"/>
    <w:rsid w:val="00860D78"/>
    <w:rsid w:val="008D6A04"/>
    <w:rsid w:val="009522BE"/>
    <w:rsid w:val="00984475"/>
    <w:rsid w:val="009A0F40"/>
    <w:rsid w:val="009B3A1A"/>
    <w:rsid w:val="00A2506D"/>
    <w:rsid w:val="00AC7745"/>
    <w:rsid w:val="00AE26A2"/>
    <w:rsid w:val="00B14512"/>
    <w:rsid w:val="00B25DCA"/>
    <w:rsid w:val="00B457F8"/>
    <w:rsid w:val="00BC36A3"/>
    <w:rsid w:val="00C12AA1"/>
    <w:rsid w:val="00E43CFB"/>
    <w:rsid w:val="00E85A87"/>
    <w:rsid w:val="00F71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23686"/>
  <w15:chartTrackingRefBased/>
  <w15:docId w15:val="{25B68F7E-1250-4418-B106-07712C195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1F0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F012E"/>
  </w:style>
  <w:style w:type="paragraph" w:styleId="llb">
    <w:name w:val="footer"/>
    <w:basedOn w:val="Norml"/>
    <w:link w:val="llbChar"/>
    <w:uiPriority w:val="99"/>
    <w:unhideWhenUsed/>
    <w:rsid w:val="001F01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F012E"/>
  </w:style>
  <w:style w:type="paragraph" w:styleId="NormlWeb">
    <w:name w:val="Normal (Web)"/>
    <w:basedOn w:val="Norml"/>
    <w:uiPriority w:val="99"/>
    <w:unhideWhenUsed/>
    <w:rsid w:val="00790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table" w:styleId="Rcsostblzat">
    <w:name w:val="Table Grid"/>
    <w:basedOn w:val="Normltblzat"/>
    <w:uiPriority w:val="39"/>
    <w:rsid w:val="008D6A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basedOn w:val="Norml"/>
    <w:uiPriority w:val="34"/>
    <w:qFormat/>
    <w:rsid w:val="001D49D4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9B3A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14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1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1430</Words>
  <Characters>9872</Characters>
  <Application>Microsoft Office Word</Application>
  <DocSecurity>0</DocSecurity>
  <Lines>82</Lines>
  <Paragraphs>22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Zsamboki Zoltan</dc:creator>
  <cp:keywords/>
  <dc:description/>
  <cp:lastModifiedBy>Zsamboki Zoltan</cp:lastModifiedBy>
  <cp:revision>14</cp:revision>
  <dcterms:created xsi:type="dcterms:W3CDTF">2026-02-06T11:18:00Z</dcterms:created>
  <dcterms:modified xsi:type="dcterms:W3CDTF">2026-03-27T10:22:00Z</dcterms:modified>
</cp:coreProperties>
</file>