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B7D4C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A281CF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5ABAB1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B8DFA2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6820B1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BB1426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00B45F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0146DB0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C0D63A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E72803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F6FD18">
      <w:pPr>
        <w:ind w:left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5324FD">
      <w:pPr>
        <w:jc w:val="center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定转子合装机②安全操作规程</w:t>
      </w:r>
      <w:bookmarkStart w:id="6" w:name="_GoBack"/>
      <w:bookmarkEnd w:id="6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br w:type="page"/>
      </w:r>
    </w:p>
    <w:p w14:paraId="5A06E2EE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>一、操作前准备</w:t>
      </w:r>
    </w:p>
    <w:p w14:paraId="2D4568DF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穿戴防护装备：操作前必须佩戴安全帽、防割手套、防砸劳保鞋及护目镜，长发者需盘入帽内。</w:t>
      </w:r>
    </w:p>
    <w:p w14:paraId="6966342F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设备检查：</w:t>
      </w:r>
    </w:p>
    <w:p w14:paraId="2633D455">
      <w:pPr>
        <w:numPr>
          <w:ilvl w:val="1"/>
          <w:numId w:val="1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确认电源线路无破损，急停按钮功能正常。</w:t>
      </w:r>
    </w:p>
    <w:p w14:paraId="5880AD16">
      <w:pPr>
        <w:numPr>
          <w:ilvl w:val="1"/>
          <w:numId w:val="1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检查</w:t>
      </w:r>
      <w:r>
        <w:rPr>
          <w:rFonts w:hint="eastAsia"/>
          <w:sz w:val="24"/>
          <w:szCs w:val="24"/>
        </w:rPr>
        <w:t>工装</w:t>
      </w:r>
      <w:r>
        <w:rPr>
          <w:sz w:val="24"/>
          <w:szCs w:val="24"/>
        </w:rPr>
        <w:t>安装牢固，润滑系统油量充足。</w:t>
      </w:r>
    </w:p>
    <w:p w14:paraId="3DEDFF0D">
      <w:pPr>
        <w:numPr>
          <w:ilvl w:val="1"/>
          <w:numId w:val="1"/>
        </w:numPr>
        <w:rPr>
          <w:rFonts w:hint="eastAsia"/>
          <w:sz w:val="24"/>
          <w:szCs w:val="24"/>
        </w:rPr>
      </w:pPr>
      <w:bookmarkStart w:id="0" w:name="_Hlk189818141"/>
      <w:r>
        <w:rPr>
          <w:sz w:val="24"/>
          <w:szCs w:val="24"/>
        </w:rPr>
        <w:t>安全防护装置（光栅、双手按钮等）须灵敏有效</w:t>
      </w:r>
      <w:bookmarkEnd w:id="0"/>
      <w:r>
        <w:rPr>
          <w:sz w:val="24"/>
          <w:szCs w:val="24"/>
        </w:rPr>
        <w:t>。</w:t>
      </w:r>
    </w:p>
    <w:p w14:paraId="31CA786B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sz w:val="24"/>
          <w:szCs w:val="24"/>
        </w:rPr>
        <w:t>清理作业区：移除设备周边杂物，保持通道畅通。</w:t>
      </w:r>
    </w:p>
    <w:p w14:paraId="32FFF7A0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>二、操作中安全要求</w:t>
      </w:r>
    </w:p>
    <w:p w14:paraId="4823F41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严禁身体任何部位进入</w:t>
      </w:r>
      <w:r>
        <w:rPr>
          <w:rFonts w:hint="eastAsia"/>
          <w:sz w:val="24"/>
          <w:szCs w:val="24"/>
        </w:rPr>
        <w:t>合装</w:t>
      </w:r>
      <w:r>
        <w:rPr>
          <w:sz w:val="24"/>
          <w:szCs w:val="24"/>
        </w:rPr>
        <w:t>区域，工件取放</w:t>
      </w:r>
      <w:r>
        <w:rPr>
          <w:rFonts w:hint="eastAsia"/>
          <w:sz w:val="24"/>
          <w:szCs w:val="24"/>
        </w:rPr>
        <w:t>使用专用运转工具</w:t>
      </w:r>
      <w:r>
        <w:rPr>
          <w:sz w:val="24"/>
          <w:szCs w:val="24"/>
        </w:rPr>
        <w:t>。</w:t>
      </w:r>
    </w:p>
    <w:p w14:paraId="271AAC2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启动设备前，需高声警示周边人员撤离危险区。</w:t>
      </w:r>
    </w:p>
    <w:p w14:paraId="2E81FA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双人操作时，仅允许主操作员控制设备，副手需保持安全距离。</w:t>
      </w:r>
    </w:p>
    <w:p w14:paraId="5C54D3B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禁止擅自调整压力、行程等参数，需修改时须由技术员指导。</w:t>
      </w:r>
    </w:p>
    <w:p w14:paraId="5BDC11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发现异响、震动异常或工件卡滞，立即按下急停按钮并上报。</w:t>
      </w:r>
    </w:p>
    <w:p w14:paraId="6BB0A5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在操作前，必须对操作流程进行仔细的规划和评估制定相应的安全方案。</w:t>
      </w:r>
    </w:p>
    <w:p w14:paraId="557238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操作人员必须明确工作内容和目标，并确保有足够的人员和设备资源。</w:t>
      </w:r>
    </w:p>
    <w:p w14:paraId="3E8AA1A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操作人员必须全程保持专注，并随时关注周围环境的变化。</w:t>
      </w:r>
    </w:p>
    <w:p w14:paraId="70A06E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在操作过程中，禁止穿插非必要的交谈和玩笑，以免分散注意力。</w:t>
      </w:r>
    </w:p>
    <w:p w14:paraId="3CB394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在操作过程中，应始终注意合装机的工作状态和压力变化，并随时调整操作手法和力度。</w:t>
      </w:r>
    </w:p>
    <w:p w14:paraId="09667B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操作人员必须牢记合装机的最大承压限制，并确保在规定压力范围内使用。</w:t>
      </w:r>
    </w:p>
    <w:p w14:paraId="1ACE21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确保合装机的工作台面平稳，并有足够的支撑和固定装置。</w:t>
      </w:r>
    </w:p>
    <w:p w14:paraId="150D7A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在操作过程中，应保持双手干燥和清洁，以免发生滑动和失控的情况。</w:t>
      </w:r>
    </w:p>
    <w:p w14:paraId="0E5315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在操作期间，禁止将手指、手臂或其他身体部位放入合装机的压力区域。</w:t>
      </w:r>
    </w:p>
    <w:p w14:paraId="42796F7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当需要更换工装时，必须确保压装机已经停止运转并等待压力完全释放后再进行操作。</w:t>
      </w:r>
    </w:p>
    <w:p w14:paraId="201264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禁止携带或使用易燃易爆物品，如香烟、火柴，以防止发生火灾和爆炸事故。</w:t>
      </w:r>
    </w:p>
    <w:p w14:paraId="5B0AD9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26" w:hanging="363"/>
        <w:textAlignment w:val="auto"/>
        <w:rPr>
          <w:rFonts w:hint="eastAsia"/>
        </w:rPr>
      </w:pPr>
      <w:r>
        <w:rPr>
          <w:rFonts w:hint="eastAsia"/>
          <w:sz w:val="24"/>
          <w:szCs w:val="24"/>
        </w:rPr>
        <w:t>定期检查和维护合装机的各项安全设施，如安全阀压力表和传感器等:</w:t>
      </w:r>
    </w:p>
    <w:p w14:paraId="32AA5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8"/>
          <w:lang w:eastAsia="zh-CN"/>
        </w:rPr>
      </w:pPr>
    </w:p>
    <w:tbl>
      <w:tblPr>
        <w:tblStyle w:val="13"/>
        <w:tblpPr w:leftFromText="180" w:rightFromText="180" w:vertAnchor="text" w:horzAnchor="page" w:tblpX="1110" w:tblpY="463"/>
        <w:tblOverlap w:val="never"/>
        <w:tblW w:w="9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4316"/>
        <w:gridCol w:w="2084"/>
        <w:gridCol w:w="1935"/>
      </w:tblGrid>
      <w:tr w14:paraId="5744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</w:trPr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8B87B"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更改日期</w:t>
            </w:r>
          </w:p>
        </w:tc>
        <w:tc>
          <w:tcPr>
            <w:tcW w:w="4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A3521"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更改内容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502CA">
            <w:pPr>
              <w:jc w:val="center"/>
              <w:rPr>
                <w:rFonts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更改人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8C404">
            <w:pPr>
              <w:jc w:val="center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/>
                <w:color w:val="000000"/>
                <w:szCs w:val="21"/>
              </w:rPr>
              <w:t>核准</w:t>
            </w:r>
          </w:p>
        </w:tc>
      </w:tr>
      <w:tr w14:paraId="4B1E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620A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F3834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BE9B4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15B75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52E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5AC2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B5EE4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4262B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93B8D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14:paraId="2EC5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5DCC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3772A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F5AED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019AE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7802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eastAsia="微软雅黑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Cs w:val="21"/>
          <w:lang w:val="en-US" w:eastAsia="zh-CN"/>
        </w:rPr>
        <w:t>18</w:t>
      </w:r>
      <w:r>
        <w:rPr>
          <w:rFonts w:ascii="微软雅黑" w:hAnsi="微软雅黑" w:eastAsia="微软雅黑"/>
          <w:b/>
          <w:color w:val="000000"/>
          <w:szCs w:val="21"/>
        </w:rPr>
        <w:t>.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  <w:lang w:val="en-US" w:eastAsia="zh-CN"/>
        </w:rPr>
        <w:t>修改履历</w:t>
      </w:r>
    </w:p>
    <w:p w14:paraId="283A90A9">
      <w:pPr>
        <w:spacing w:before="156" w:after="156" w:line="400" w:lineRule="exact"/>
        <w:ind w:left="0"/>
        <w:outlineLvl w:val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1440" w:right="1440" w:bottom="1440" w:left="1440" w:header="850" w:footer="340" w:gutter="0"/>
      <w:pgNumType w:start="0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acto Light">
    <w:altName w:val="宋体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76553621"/>
    </w:sdtPr>
    <w:sdtContent>
      <w:p w14:paraId="3693268C">
        <w:pPr>
          <w:pStyle w:val="7"/>
        </w:pPr>
        <w:r>
          <mc:AlternateContent>
            <mc:Choice Requires="wps"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-218440</wp:posOffset>
                  </wp:positionH>
                  <wp:positionV relativeFrom="paragraph">
                    <wp:posOffset>-174625</wp:posOffset>
                  </wp:positionV>
                  <wp:extent cx="6391910" cy="1270"/>
                  <wp:effectExtent l="0" t="0" r="0" b="0"/>
                  <wp:wrapNone/>
                  <wp:docPr id="48" name="直接连接符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914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直接连接符 2" o:spid="_x0000_s1026" o:spt="20" style="position:absolute;left:0pt;margin-left:-17.2pt;margin-top:-13.75pt;height:0.1pt;width:503.3pt;z-index:-251657216;mso-width-relative:page;mso-height-relative:page;" filled="f" stroked="t" coordsize="21600,21600" o:gfxdata="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BIbIrYAAAACwEA&#10;AA8AAAAAAAAAAQAgAAAAIgAAAGRycy9kb3ducmV2LnhtbFBLAQIUABQAAAAIAIdO4kDAudG+4QEA&#10;ALIDAAAOAAAAAAAAAAEAIAAAACcBAABkcnMvZTJvRG9jLnhtbFBLBQYAAAAABgAGAFkBAAB6BQAA&#10;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ascii="微软雅黑" w:hAnsi="微软雅黑" w:eastAsia="微软雅黑"/>
            <w:color w:val="808080" w:themeColor="text1" w:themeTint="80"/>
            <w:sz w:val="15"/>
            <w:szCs w:val="15"/>
            <w14:textFill>
              <w14:solidFill>
                <w14:schemeClr w14:val="tx1">
                  <w14:lumMod w14:val="50000"/>
                  <w14:lumOff w14:val="50000"/>
                </w14:schemeClr>
              </w14:solidFill>
            </w14:textFill>
          </w:rPr>
          <w:t xml:space="preserve">本文件电子文件为受控文件，经打印/拷贝后未盖受控章即为非受控文件。 </w:t>
        </w:r>
        <w:r>
          <w:t xml:space="preserve">                                                                                      </w:t>
        </w:r>
        <w:r>
          <w:rPr>
            <w:lang w:val="zh-CN"/>
          </w:rPr>
          <w:t xml:space="preserve"> </w:t>
        </w:r>
        <w:r>
          <w:rPr>
            <w:rFonts w:ascii="Arial" w:hAnsi="Arial" w:cs="Arial"/>
            <w:b/>
            <w:bCs/>
            <w:sz w:val="15"/>
            <w:szCs w:val="15"/>
          </w:rPr>
          <w:fldChar w:fldCharType="begin"/>
        </w:r>
        <w:r>
          <w:rPr>
            <w:rFonts w:ascii="Arial" w:hAnsi="Arial" w:cs="Arial"/>
            <w:b/>
            <w:bCs/>
            <w:sz w:val="15"/>
            <w:szCs w:val="15"/>
          </w:rPr>
          <w:instrText xml:space="preserve">PAGE</w:instrText>
        </w:r>
        <w:r>
          <w:rPr>
            <w:rFonts w:ascii="Arial" w:hAnsi="Arial" w:cs="Arial"/>
            <w:b/>
            <w:bCs/>
            <w:sz w:val="15"/>
            <w:szCs w:val="15"/>
          </w:rPr>
          <w:fldChar w:fldCharType="separate"/>
        </w:r>
        <w:r>
          <w:rPr>
            <w:rFonts w:ascii="Arial" w:hAnsi="Arial" w:cs="Arial"/>
            <w:b/>
            <w:bCs/>
            <w:sz w:val="15"/>
            <w:szCs w:val="15"/>
          </w:rPr>
          <w:t>5</w:t>
        </w:r>
        <w:r>
          <w:rPr>
            <w:rFonts w:ascii="Arial" w:hAnsi="Arial" w:cs="Arial"/>
            <w:b/>
            <w:bCs/>
            <w:sz w:val="15"/>
            <w:szCs w:val="15"/>
          </w:rPr>
          <w:fldChar w:fldCharType="end"/>
        </w:r>
        <w:r>
          <w:rPr>
            <w:rFonts w:ascii="Arial" w:hAnsi="Arial" w:cs="Arial"/>
            <w:sz w:val="15"/>
            <w:szCs w:val="15"/>
            <w:lang w:val="zh-CN"/>
          </w:rPr>
          <w:t xml:space="preserve"> </w:t>
        </w:r>
      </w:p>
      <w:p w14:paraId="463A9FDA">
        <w:pPr>
          <w:pStyle w:val="7"/>
          <w:rPr>
            <w:rFonts w:ascii="Facto Light" w:hAnsi="Facto Light" w:eastAsia="等线 Light"/>
            <w:sz w:val="20"/>
            <w:szCs w:val="20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850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2835"/>
      <w:gridCol w:w="2836"/>
    </w:tblGrid>
    <w:tr w14:paraId="31A302A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8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3A9C1A46">
          <w:pPr>
            <w:tabs>
              <w:tab w:val="center" w:pos="4320"/>
              <w:tab w:val="right" w:pos="8640"/>
            </w:tabs>
            <w:ind w:left="0"/>
            <w:jc w:val="left"/>
            <w:rPr>
              <w:rFonts w:ascii="微软雅黑" w:hAnsi="微软雅黑" w:eastAsia="微软雅黑"/>
              <w:sz w:val="22"/>
            </w:rPr>
          </w:pPr>
          <w:r>
            <w:rPr>
              <w:rFonts w:ascii="微软雅黑" w:hAnsi="微软雅黑" w:eastAsia="微软雅黑"/>
              <w:sz w:val="22"/>
            </w:rPr>
            <w:t>编制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1A8D5DC">
          <w:pPr>
            <w:tabs>
              <w:tab w:val="center" w:pos="4320"/>
              <w:tab w:val="right" w:pos="8640"/>
            </w:tabs>
            <w:ind w:left="0" w:firstLine="660" w:firstLineChars="300"/>
            <w:jc w:val="left"/>
            <w:rPr>
              <w:rFonts w:ascii="微软雅黑" w:hAnsi="微软雅黑" w:eastAsia="微软雅黑"/>
              <w:sz w:val="22"/>
            </w:rPr>
          </w:pPr>
          <w:r>
            <w:rPr>
              <w:rFonts w:ascii="微软雅黑" w:hAnsi="微软雅黑" w:eastAsia="微软雅黑"/>
              <w:sz w:val="22"/>
            </w:rPr>
            <w:t>审核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5211804">
          <w:pPr>
            <w:tabs>
              <w:tab w:val="center" w:pos="4320"/>
              <w:tab w:val="right" w:pos="8640"/>
            </w:tabs>
            <w:ind w:left="0" w:firstLine="1100" w:firstLineChars="500"/>
            <w:jc w:val="left"/>
            <w:rPr>
              <w:rFonts w:ascii="微软雅黑" w:hAnsi="微软雅黑" w:eastAsia="微软雅黑"/>
              <w:sz w:val="22"/>
            </w:rPr>
          </w:pPr>
          <w:r>
            <w:rPr>
              <w:rFonts w:ascii="微软雅黑" w:hAnsi="微软雅黑" w:eastAsia="微软雅黑"/>
              <w:sz w:val="22"/>
            </w:rPr>
            <w:t>批准</w:t>
          </w:r>
        </w:p>
      </w:tc>
    </w:tr>
    <w:tr w14:paraId="5B4DD9E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8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55AAB403">
          <w:pPr>
            <w:tabs>
              <w:tab w:val="center" w:pos="4320"/>
              <w:tab w:val="right" w:pos="8640"/>
            </w:tabs>
            <w:ind w:left="0"/>
            <w:jc w:val="left"/>
            <w:rPr>
              <w:rFonts w:ascii="微软雅黑" w:hAnsi="微软雅黑" w:eastAsia="微软雅黑"/>
              <w:sz w:val="22"/>
            </w:rPr>
          </w:pP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0C8B906">
          <w:pPr>
            <w:tabs>
              <w:tab w:val="center" w:pos="4320"/>
              <w:tab w:val="right" w:pos="8640"/>
            </w:tabs>
            <w:ind w:left="0"/>
            <w:jc w:val="left"/>
            <w:rPr>
              <w:rFonts w:ascii="微软雅黑" w:hAnsi="微软雅黑" w:eastAsia="微软雅黑"/>
              <w:sz w:val="22"/>
            </w:rPr>
          </w:pP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7F6EDE29">
          <w:pPr>
            <w:tabs>
              <w:tab w:val="center" w:pos="4320"/>
              <w:tab w:val="right" w:pos="8640"/>
            </w:tabs>
            <w:ind w:left="0"/>
            <w:jc w:val="left"/>
            <w:rPr>
              <w:rFonts w:ascii="微软雅黑" w:hAnsi="微软雅黑" w:eastAsia="微软雅黑"/>
              <w:sz w:val="22"/>
            </w:rPr>
          </w:pPr>
        </w:p>
      </w:tc>
    </w:tr>
  </w:tbl>
  <w:p w14:paraId="54AE7639">
    <w:pPr>
      <w:tabs>
        <w:tab w:val="center" w:pos="4320"/>
        <w:tab w:val="right" w:pos="8640"/>
      </w:tabs>
      <w:ind w:left="0"/>
      <w:rPr>
        <w:rFonts w:ascii="微软雅黑" w:hAnsi="微软雅黑" w:eastAsia="微软雅黑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-219075</wp:posOffset>
              </wp:positionH>
              <wp:positionV relativeFrom="paragraph">
                <wp:posOffset>-483870</wp:posOffset>
              </wp:positionV>
              <wp:extent cx="6372225" cy="635"/>
              <wp:effectExtent l="0" t="0" r="0" b="0"/>
              <wp:wrapNone/>
              <wp:docPr id="4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164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1026" o:spt="20" style="position:absolute;left:0pt;margin-left:-17.25pt;margin-top:-38.1pt;height:0.05pt;width:501.75pt;z-index:-251657216;mso-width-relative:page;mso-height-relative:page;" filled="f" stroked="t" coordsize="21600,21600" o:gfxdata="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aeR&#10;TNkAAAALAQAADwAAAAAAAAABACAAAAAiAAAAZHJzL2Rvd25yZXYueG1sUEsBAhQAFAAAAAgAh07i&#10;QOMUXQ6vAQAAbgMAAA4AAAAAAAAAAQAgAAAAKAEAAGRycy9lMm9Eb2MueG1sUEsFBgAAAAAGAAYA&#10;WQEAAEkFAAAAAA==&#10;">
              <v:fill on="f" focussize="0,0"/>
              <v:stroke weight="0.51023622047244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微软雅黑" w:hAnsi="微软雅黑" w:eastAsia="微软雅黑"/>
        <w:sz w:val="44"/>
        <w:szCs w:val="44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AD758"/>
  <w:tbl>
    <w:tblPr>
      <w:tblStyle w:val="14"/>
      <w:tblpPr w:leftFromText="181" w:rightFromText="181" w:vertAnchor="text" w:horzAnchor="margin" w:tblpXSpec="right" w:tblpY="-963"/>
      <w:tblW w:w="4912" w:type="dxa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062"/>
      <w:gridCol w:w="1069"/>
      <w:gridCol w:w="1781"/>
    </w:tblGrid>
    <w:tr w14:paraId="1CD05E2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2" w:hRule="atLeast"/>
        <w:jc w:val="right"/>
      </w:trPr>
      <w:tc>
        <w:tcPr>
          <w:tcW w:w="4912" w:type="dxa"/>
          <w:gridSpan w:val="3"/>
          <w:tcBorders>
            <w:top w:val="single" w:color="7F7F7F" w:sz="2" w:space="0"/>
            <w:left w:val="single" w:color="7F7F7F" w:sz="2" w:space="0"/>
            <w:bottom w:val="single" w:color="7F7F7F" w:sz="2" w:space="0"/>
            <w:right w:val="single" w:color="7F7F7F" w:sz="2" w:space="0"/>
          </w:tcBorders>
          <w:shd w:val="clear" w:color="auto" w:fill="auto"/>
          <w:vAlign w:val="center"/>
        </w:tcPr>
        <w:p w14:paraId="4AA45151">
          <w:pPr>
            <w:jc w:val="center"/>
            <w:rPr>
              <w:sz w:val="22"/>
            </w:rPr>
          </w:pPr>
          <w:r>
            <w:rPr>
              <w:rFonts w:hint="eastAsia" w:ascii="黑体" w:hAnsi="黑体" w:eastAsia="黑体" w:cs="黑体"/>
              <w:b/>
              <w:bCs/>
              <w:sz w:val="24"/>
              <w:szCs w:val="24"/>
              <w:lang w:val="en-US" w:eastAsia="zh-CN"/>
            </w:rPr>
            <w:t>定转子合装机②安全操作规程</w:t>
          </w:r>
          <w:r>
            <w:rPr>
              <w:rFonts w:ascii="微软雅黑" w:hAnsi="微软雅黑" w:eastAsia="微软雅黑"/>
              <w:sz w:val="22"/>
            </w:rPr>
            <w:t xml:space="preserve">                                                                        </w:t>
          </w:r>
          <w:bookmarkStart w:id="1" w:name="__UnoMark__343_1309109623"/>
          <w:bookmarkEnd w:id="1"/>
        </w:p>
      </w:tc>
    </w:tr>
    <w:tr w14:paraId="7F4DBF8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9" w:hRule="atLeast"/>
        <w:jc w:val="right"/>
      </w:trPr>
      <w:tc>
        <w:tcPr>
          <w:tcW w:w="2062" w:type="dxa"/>
          <w:tcBorders>
            <w:top w:val="single" w:color="7F7F7F" w:sz="2" w:space="0"/>
            <w:left w:val="single" w:color="7F7F7F" w:sz="2" w:space="0"/>
            <w:bottom w:val="single" w:color="7F7F7F" w:sz="2" w:space="0"/>
            <w:right w:val="single" w:color="7F7F7F" w:sz="2" w:space="0"/>
          </w:tcBorders>
          <w:shd w:val="clear" w:color="auto" w:fill="auto"/>
          <w:vAlign w:val="center"/>
        </w:tcPr>
        <w:p w14:paraId="00B7D954">
          <w:pPr>
            <w:tabs>
              <w:tab w:val="center" w:pos="4320"/>
              <w:tab w:val="right" w:pos="8640"/>
            </w:tabs>
            <w:ind w:left="-100"/>
            <w:jc w:val="left"/>
            <w:rPr>
              <w:sz w:val="22"/>
            </w:rPr>
          </w:pPr>
          <w:bookmarkStart w:id="2" w:name="__UnoMark__344_1309109623"/>
          <w:bookmarkEnd w:id="2"/>
          <w:r>
            <w:rPr>
              <w:rFonts w:ascii="微软雅黑" w:hAnsi="微软雅黑" w:eastAsia="微软雅黑"/>
              <w:bCs/>
              <w:sz w:val="15"/>
              <w:szCs w:val="15"/>
            </w:rPr>
            <w:t>文件编号</w:t>
          </w:r>
          <w:r>
            <w:rPr>
              <w:rFonts w:ascii="微软雅黑" w:hAnsi="微软雅黑" w:eastAsia="微软雅黑"/>
              <w:sz w:val="15"/>
              <w:szCs w:val="15"/>
            </w:rPr>
            <w:t>:</w:t>
          </w:r>
        </w:p>
        <w:p w14:paraId="28192DFB">
          <w:pPr>
            <w:tabs>
              <w:tab w:val="center" w:pos="4320"/>
              <w:tab w:val="right" w:pos="8640"/>
            </w:tabs>
            <w:ind w:left="-100"/>
            <w:jc w:val="left"/>
            <w:rPr>
              <w:rFonts w:hint="default" w:eastAsiaTheme="minorEastAsia"/>
              <w:sz w:val="22"/>
              <w:lang w:val="en-US" w:eastAsia="zh-CN"/>
            </w:rPr>
          </w:pPr>
          <w:r>
            <w:rPr>
              <w:rFonts w:hint="eastAsia" w:eastAsia="微软雅黑"/>
              <w:bCs/>
              <w:sz w:val="15"/>
              <w:szCs w:val="15"/>
              <w:lang w:eastAsia="zh-CN"/>
            </w:rPr>
            <w:t>CQ-WI-03-</w:t>
          </w:r>
          <w:r>
            <w:rPr>
              <w:rFonts w:hint="eastAsia" w:eastAsia="微软雅黑"/>
              <w:bCs/>
              <w:sz w:val="15"/>
              <w:szCs w:val="15"/>
              <w:lang w:val="en-US" w:eastAsia="zh-CN"/>
            </w:rPr>
            <w:t>E</w:t>
          </w:r>
          <w:r>
            <w:rPr>
              <w:rFonts w:hint="eastAsia" w:eastAsia="微软雅黑"/>
              <w:bCs/>
              <w:sz w:val="15"/>
              <w:szCs w:val="15"/>
              <w:lang w:eastAsia="zh-CN"/>
            </w:rPr>
            <w:t>00</w:t>
          </w:r>
          <w:r>
            <w:rPr>
              <w:rFonts w:hint="eastAsia" w:eastAsia="微软雅黑"/>
              <w:bCs/>
              <w:sz w:val="15"/>
              <w:szCs w:val="15"/>
              <w:lang w:val="en-US" w:eastAsia="zh-CN"/>
            </w:rPr>
            <w:t>6</w:t>
          </w:r>
        </w:p>
      </w:tc>
      <w:tc>
        <w:tcPr>
          <w:tcW w:w="1069" w:type="dxa"/>
          <w:tcBorders>
            <w:top w:val="single" w:color="7F7F7F" w:sz="2" w:space="0"/>
            <w:left w:val="single" w:color="7F7F7F" w:sz="2" w:space="0"/>
            <w:bottom w:val="single" w:color="7F7F7F" w:sz="2" w:space="0"/>
            <w:right w:val="single" w:color="7F7F7F" w:sz="2" w:space="0"/>
          </w:tcBorders>
          <w:shd w:val="clear" w:color="auto" w:fill="auto"/>
          <w:vAlign w:val="center"/>
        </w:tcPr>
        <w:p w14:paraId="6905AE14">
          <w:pPr>
            <w:tabs>
              <w:tab w:val="center" w:pos="4320"/>
              <w:tab w:val="right" w:pos="8640"/>
            </w:tabs>
            <w:ind w:left="-100"/>
            <w:jc w:val="left"/>
            <w:rPr>
              <w:sz w:val="22"/>
            </w:rPr>
          </w:pPr>
          <w:bookmarkStart w:id="3" w:name="__UnoMark__346_1309109623"/>
          <w:bookmarkEnd w:id="3"/>
          <w:r>
            <w:rPr>
              <w:rFonts w:ascii="微软雅黑" w:hAnsi="微软雅黑" w:eastAsia="微软雅黑"/>
              <w:bCs/>
              <w:sz w:val="15"/>
              <w:szCs w:val="15"/>
            </w:rPr>
            <w:t>版本：</w:t>
          </w:r>
        </w:p>
        <w:p w14:paraId="19F42DF1">
          <w:pPr>
            <w:tabs>
              <w:tab w:val="center" w:pos="4320"/>
              <w:tab w:val="right" w:pos="8640"/>
            </w:tabs>
            <w:ind w:left="-100"/>
            <w:jc w:val="left"/>
            <w:rPr>
              <w:sz w:val="22"/>
            </w:rPr>
          </w:pPr>
          <w:r>
            <w:rPr>
              <w:rFonts w:eastAsia="微软雅黑"/>
              <w:bCs/>
              <w:sz w:val="15"/>
              <w:szCs w:val="15"/>
            </w:rPr>
            <w:t>A</w:t>
          </w:r>
          <w:bookmarkStart w:id="4" w:name="__UnoMark__347_1309109623"/>
          <w:bookmarkEnd w:id="4"/>
          <w:r>
            <w:rPr>
              <w:rFonts w:eastAsia="微软雅黑"/>
              <w:bCs/>
              <w:sz w:val="15"/>
              <w:szCs w:val="15"/>
            </w:rPr>
            <w:t>0</w:t>
          </w:r>
        </w:p>
      </w:tc>
      <w:tc>
        <w:tcPr>
          <w:tcW w:w="1781" w:type="dxa"/>
          <w:tcBorders>
            <w:top w:val="single" w:color="7F7F7F" w:sz="2" w:space="0"/>
            <w:left w:val="single" w:color="7F7F7F" w:sz="2" w:space="0"/>
            <w:bottom w:val="single" w:color="7F7F7F" w:sz="2" w:space="0"/>
            <w:right w:val="single" w:color="7F7F7F" w:sz="2" w:space="0"/>
          </w:tcBorders>
          <w:shd w:val="clear" w:color="auto" w:fill="auto"/>
          <w:vAlign w:val="center"/>
        </w:tcPr>
        <w:p w14:paraId="47932B4D">
          <w:pPr>
            <w:tabs>
              <w:tab w:val="center" w:pos="4320"/>
              <w:tab w:val="right" w:pos="8640"/>
            </w:tabs>
            <w:ind w:left="-113" w:right="4"/>
            <w:jc w:val="left"/>
            <w:rPr>
              <w:sz w:val="22"/>
            </w:rPr>
          </w:pPr>
          <w:bookmarkStart w:id="5" w:name="__UnoMark__348_1309109623"/>
          <w:bookmarkEnd w:id="5"/>
          <w:r>
            <w:rPr>
              <w:rFonts w:ascii="微软雅黑" w:hAnsi="微软雅黑" w:eastAsia="微软雅黑"/>
              <w:bCs/>
              <w:sz w:val="15"/>
              <w:szCs w:val="15"/>
            </w:rPr>
            <w:t>发布日期：</w:t>
          </w:r>
        </w:p>
        <w:p w14:paraId="73F0FE03">
          <w:pPr>
            <w:tabs>
              <w:tab w:val="center" w:pos="4320"/>
              <w:tab w:val="right" w:pos="8640"/>
            </w:tabs>
            <w:ind w:left="-113" w:right="4"/>
            <w:jc w:val="left"/>
            <w:rPr>
              <w:rFonts w:hint="default" w:eastAsia="微软雅黑"/>
              <w:bCs/>
              <w:sz w:val="15"/>
              <w:szCs w:val="15"/>
              <w:lang w:val="en-US" w:eastAsia="zh-CN"/>
            </w:rPr>
          </w:pPr>
          <w:r>
            <w:rPr>
              <w:rFonts w:hint="eastAsia" w:eastAsia="微软雅黑"/>
              <w:bCs/>
              <w:sz w:val="15"/>
              <w:szCs w:val="15"/>
            </w:rPr>
            <w:t>2</w:t>
          </w:r>
          <w:r>
            <w:rPr>
              <w:rFonts w:eastAsia="微软雅黑"/>
              <w:bCs/>
              <w:sz w:val="15"/>
              <w:szCs w:val="15"/>
            </w:rPr>
            <w:t>02</w:t>
          </w:r>
          <w:r>
            <w:rPr>
              <w:rFonts w:hint="eastAsia" w:eastAsia="微软雅黑"/>
              <w:bCs/>
              <w:sz w:val="15"/>
              <w:szCs w:val="15"/>
              <w:lang w:val="en-US" w:eastAsia="zh-CN"/>
            </w:rPr>
            <w:t>6.2.6</w:t>
          </w:r>
        </w:p>
      </w:tc>
    </w:tr>
  </w:tbl>
  <w:p w14:paraId="64B8D955">
    <w:pPr>
      <w:pStyle w:val="8"/>
      <w:jc w:val="right"/>
      <w:rPr>
        <w:rFonts w:ascii="Facto Light" w:hAnsi="Facto Light"/>
        <w:sz w:val="20"/>
        <w:szCs w:val="20"/>
      </w:rPr>
    </w:pPr>
    <w:r>
      <w:t xml:space="preserve">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B6312">
    <w:pPr>
      <w:ind w:left="0"/>
      <w:jc w:val="right"/>
      <w:rPr>
        <w:rFonts w:hint="eastAsia" w:ascii="微软雅黑" w:hAnsi="微软雅黑" w:eastAsia="微软雅黑"/>
        <w:sz w:val="20"/>
        <w:lang w:eastAsia="zh-CN"/>
      </w:rPr>
    </w:pPr>
    <w:r>
      <w:rPr>
        <w:rFonts w:ascii="微软雅黑" w:hAnsi="微软雅黑" w:eastAsia="微软雅黑" w:cs="Arial"/>
        <w:sz w:val="20"/>
      </w:rPr>
      <w:t>文件编号：</w:t>
    </w:r>
    <w:r>
      <w:rPr>
        <w:rFonts w:hint="eastAsia" w:ascii="微软雅黑" w:hAnsi="微软雅黑" w:eastAsia="微软雅黑"/>
        <w:sz w:val="20"/>
        <w:lang w:val="en-US" w:eastAsia="zh-CN"/>
      </w:rPr>
      <w:t>CQ-WI-03-E006</w:t>
    </w:r>
  </w:p>
  <w:p w14:paraId="04A35965">
    <w:pPr>
      <w:pStyle w:val="8"/>
      <w:pBdr>
        <w:bottom w:val="single" w:color="000000" w:sz="6" w:space="0"/>
      </w:pBdr>
      <w:jc w:val="right"/>
      <w:rPr>
        <w:rFonts w:ascii="Facto Light" w:hAnsi="Facto Light"/>
        <w:sz w:val="20"/>
      </w:rPr>
    </w:pPr>
    <w:r>
      <w:rPr>
        <w:rFonts w:ascii="微软雅黑" w:hAnsi="微软雅黑" w:eastAsia="微软雅黑"/>
        <w:sz w:val="20"/>
      </w:rPr>
      <w:t>版本：</w:t>
    </w:r>
    <w:r>
      <w:rPr>
        <w:rFonts w:ascii="Arial" w:hAnsi="Arial" w:cs="Arial"/>
        <w:sz w:val="20"/>
      </w:rPr>
      <w:t>A0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FC2322"/>
    <w:multiLevelType w:val="multilevel"/>
    <w:tmpl w:val="41FC2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F2B7914"/>
    <w:multiLevelType w:val="multilevel"/>
    <w:tmpl w:val="4F2B79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EF"/>
    <w:rsid w:val="000C6639"/>
    <w:rsid w:val="000F6963"/>
    <w:rsid w:val="00161477"/>
    <w:rsid w:val="00280C1C"/>
    <w:rsid w:val="0039023A"/>
    <w:rsid w:val="0039714B"/>
    <w:rsid w:val="00580EEF"/>
    <w:rsid w:val="005D398D"/>
    <w:rsid w:val="008F445C"/>
    <w:rsid w:val="00932813"/>
    <w:rsid w:val="009E7AD2"/>
    <w:rsid w:val="00A11387"/>
    <w:rsid w:val="00A15472"/>
    <w:rsid w:val="00A37C91"/>
    <w:rsid w:val="00AD361D"/>
    <w:rsid w:val="00B16D02"/>
    <w:rsid w:val="00B928AF"/>
    <w:rsid w:val="00BE3901"/>
    <w:rsid w:val="00C21796"/>
    <w:rsid w:val="00C50B26"/>
    <w:rsid w:val="00CA33D1"/>
    <w:rsid w:val="00DF6ABB"/>
    <w:rsid w:val="00ED2910"/>
    <w:rsid w:val="00F22FA3"/>
    <w:rsid w:val="01F63F4E"/>
    <w:rsid w:val="03AF03C2"/>
    <w:rsid w:val="060F1DBD"/>
    <w:rsid w:val="06C24FF1"/>
    <w:rsid w:val="0BC01D45"/>
    <w:rsid w:val="0C3B3679"/>
    <w:rsid w:val="16CE06A1"/>
    <w:rsid w:val="19E147AF"/>
    <w:rsid w:val="1DFE48A6"/>
    <w:rsid w:val="1F33748E"/>
    <w:rsid w:val="24985500"/>
    <w:rsid w:val="24C34366"/>
    <w:rsid w:val="25FD64B6"/>
    <w:rsid w:val="275D1FF0"/>
    <w:rsid w:val="2862623B"/>
    <w:rsid w:val="2A5E01C0"/>
    <w:rsid w:val="38A76E8C"/>
    <w:rsid w:val="46C577DE"/>
    <w:rsid w:val="477B2502"/>
    <w:rsid w:val="499917D4"/>
    <w:rsid w:val="51906B2D"/>
    <w:rsid w:val="597436C4"/>
    <w:rsid w:val="59DB4AF3"/>
    <w:rsid w:val="63AA683D"/>
    <w:rsid w:val="65C007B6"/>
    <w:rsid w:val="66905750"/>
    <w:rsid w:val="67DB011D"/>
    <w:rsid w:val="67E2033D"/>
    <w:rsid w:val="6B281EF7"/>
    <w:rsid w:val="6BCC32A4"/>
    <w:rsid w:val="6F216B4A"/>
    <w:rsid w:val="71390ECC"/>
    <w:rsid w:val="793A002E"/>
    <w:rsid w:val="794C38BE"/>
    <w:rsid w:val="7A0C0F11"/>
    <w:rsid w:val="7DE1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-107"/>
      <w:jc w:val="both"/>
    </w:pPr>
    <w:rPr>
      <w:rFonts w:ascii="Arial" w:hAnsi="Arial" w:cs="Arial" w:eastAsiaTheme="minorEastAsia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ind w:left="0"/>
      <w:outlineLvl w:val="0"/>
    </w:pPr>
    <w:rPr>
      <w:rFonts w:ascii="Times New Roman" w:hAnsi="Times New Roman" w:eastAsia="宋体" w:cs="Times New Roman"/>
      <w:b/>
      <w:color w:val="auto"/>
      <w:kern w:val="2"/>
      <w:sz w:val="4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ody Text"/>
    <w:basedOn w:val="1"/>
    <w:qFormat/>
    <w:uiPriority w:val="0"/>
    <w:pPr>
      <w:spacing w:after="140" w:line="276" w:lineRule="auto"/>
    </w:pPr>
  </w:style>
  <w:style w:type="paragraph" w:styleId="6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widowControl w:val="0"/>
      <w:tabs>
        <w:tab w:val="center" w:pos="4513"/>
        <w:tab w:val="right" w:pos="9026"/>
      </w:tabs>
      <w:snapToGrid w:val="0"/>
      <w:ind w:left="0"/>
      <w:jc w:val="left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8">
    <w:name w:val="header"/>
    <w:basedOn w:val="1"/>
    <w:unhideWhenUsed/>
    <w:qFormat/>
    <w:uiPriority w:val="99"/>
    <w:pPr>
      <w:widowControl w:val="0"/>
      <w:pBdr>
        <w:bottom w:val="single" w:color="000000" w:sz="6" w:space="1"/>
      </w:pBdr>
      <w:tabs>
        <w:tab w:val="center" w:pos="4513"/>
        <w:tab w:val="right" w:pos="9026"/>
      </w:tabs>
      <w:snapToGrid w:val="0"/>
      <w:ind w:left="0"/>
      <w:jc w:val="center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9">
    <w:name w:val="List"/>
    <w:basedOn w:val="5"/>
    <w:qFormat/>
    <w:uiPriority w:val="0"/>
    <w:rPr>
      <w:rFonts w:cs="Lucida Sans"/>
    </w:rPr>
  </w:style>
  <w:style w:type="paragraph" w:styleId="10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1">
    <w:name w:val="Normal (Web)"/>
    <w:basedOn w:val="1"/>
    <w:semiHidden/>
    <w:unhideWhenUsed/>
    <w:qFormat/>
    <w:uiPriority w:val="99"/>
    <w:rPr>
      <w:sz w:val="24"/>
    </w:rPr>
  </w:style>
  <w:style w:type="paragraph" w:styleId="12">
    <w:name w:val="annotation subject"/>
    <w:basedOn w:val="4"/>
    <w:next w:val="4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5"/>
    <w:qFormat/>
    <w:uiPriority w:val="99"/>
    <w:rPr>
      <w:sz w:val="18"/>
      <w:szCs w:val="18"/>
    </w:rPr>
  </w:style>
  <w:style w:type="character" w:customStyle="1" w:styleId="19">
    <w:name w:val="页脚 字符"/>
    <w:basedOn w:val="15"/>
    <w:qFormat/>
    <w:uiPriority w:val="99"/>
    <w:rPr>
      <w:sz w:val="18"/>
      <w:szCs w:val="18"/>
    </w:rPr>
  </w:style>
  <w:style w:type="character" w:customStyle="1" w:styleId="20">
    <w:name w:val="批注框文本 字符"/>
    <w:basedOn w:val="15"/>
    <w:semiHidden/>
    <w:qFormat/>
    <w:uiPriority w:val="99"/>
    <w:rPr>
      <w:sz w:val="18"/>
      <w:szCs w:val="18"/>
    </w:rPr>
  </w:style>
  <w:style w:type="character" w:customStyle="1" w:styleId="21">
    <w:name w:val="标题 1 字符"/>
    <w:basedOn w:val="15"/>
    <w:qFormat/>
    <w:uiPriority w:val="0"/>
    <w:rPr>
      <w:rFonts w:ascii="Times New Roman" w:hAnsi="Times New Roman" w:eastAsia="宋体" w:cs="Times New Roman"/>
      <w:b/>
      <w:kern w:val="2"/>
      <w:sz w:val="44"/>
      <w:szCs w:val="20"/>
    </w:rPr>
  </w:style>
  <w:style w:type="character" w:customStyle="1" w:styleId="22">
    <w:name w:val="long_text"/>
    <w:basedOn w:val="15"/>
    <w:qFormat/>
    <w:uiPriority w:val="0"/>
  </w:style>
  <w:style w:type="character" w:customStyle="1" w:styleId="23">
    <w:name w:val="1-13小标题 Char"/>
    <w:basedOn w:val="15"/>
    <w:qFormat/>
    <w:uiPriority w:val="0"/>
    <w:rPr>
      <w:rFonts w:ascii="Arial" w:hAnsi="Arial" w:cs="Arial"/>
      <w:b/>
      <w:color w:val="000000" w:themeColor="text1"/>
      <w:kern w:val="0"/>
      <w:sz w:val="24"/>
      <w:szCs w:val="20"/>
      <w:u w:val="single"/>
      <w14:textFill>
        <w14:solidFill>
          <w14:schemeClr w14:val="tx1"/>
        </w14:solidFill>
      </w14:textFill>
    </w:rPr>
  </w:style>
  <w:style w:type="character" w:customStyle="1" w:styleId="24">
    <w:name w:val="web-item2"/>
    <w:basedOn w:val="15"/>
    <w:qFormat/>
    <w:uiPriority w:val="0"/>
    <w:rPr>
      <w:sz w:val="18"/>
      <w:szCs w:val="18"/>
    </w:rPr>
  </w:style>
  <w:style w:type="character" w:styleId="25">
    <w:name w:val="Placeholder Text"/>
    <w:basedOn w:val="15"/>
    <w:semiHidden/>
    <w:qFormat/>
    <w:uiPriority w:val="99"/>
    <w:rPr>
      <w:color w:val="808080"/>
    </w:rPr>
  </w:style>
  <w:style w:type="character" w:customStyle="1" w:styleId="26">
    <w:name w:val="批注文字 字符"/>
    <w:basedOn w:val="15"/>
    <w:semiHidden/>
    <w:qFormat/>
    <w:uiPriority w:val="99"/>
    <w:rPr>
      <w:rFonts w:ascii="Arial" w:hAnsi="Arial" w:cs="Arial"/>
      <w:color w:val="000000" w:themeColor="text1"/>
      <w:kern w:val="0"/>
      <w:sz w:val="20"/>
      <w:szCs w:val="20"/>
      <w14:textFill>
        <w14:solidFill>
          <w14:schemeClr w14:val="tx1"/>
        </w14:solidFill>
      </w14:textFill>
    </w:rPr>
  </w:style>
  <w:style w:type="character" w:customStyle="1" w:styleId="27">
    <w:name w:val="批注主题 字符"/>
    <w:basedOn w:val="26"/>
    <w:semiHidden/>
    <w:qFormat/>
    <w:uiPriority w:val="99"/>
    <w:rPr>
      <w:rFonts w:ascii="Arial" w:hAnsi="Arial" w:cs="Arial"/>
      <w:b/>
      <w:bCs/>
      <w:color w:val="000000" w:themeColor="text1"/>
      <w:kern w:val="0"/>
      <w:sz w:val="20"/>
      <w:szCs w:val="20"/>
      <w14:textFill>
        <w14:solidFill>
          <w14:schemeClr w14:val="tx1"/>
        </w14:solidFill>
      </w14:textFill>
    </w:rPr>
  </w:style>
  <w:style w:type="paragraph" w:customStyle="1" w:styleId="28">
    <w:name w:val="标题样式"/>
    <w:basedOn w:val="1"/>
    <w:next w:val="5"/>
    <w:qFormat/>
    <w:uiPriority w:val="0"/>
    <w:pPr>
      <w:keepNext/>
      <w:spacing w:before="240" w:after="120"/>
    </w:pPr>
    <w:rPr>
      <w:rFonts w:eastAsia="微软雅黑" w:cs="Lucida Sans"/>
      <w:sz w:val="28"/>
      <w:szCs w:val="28"/>
    </w:rPr>
  </w:style>
  <w:style w:type="paragraph" w:customStyle="1" w:styleId="29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30">
    <w:name w:val="Default"/>
    <w:qFormat/>
    <w:uiPriority w:val="0"/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  <w:style w:type="paragraph" w:customStyle="1" w:styleId="31">
    <w:name w:val="1-13小标题"/>
    <w:basedOn w:val="1"/>
    <w:qFormat/>
    <w:uiPriority w:val="0"/>
    <w:rPr>
      <w:b/>
      <w:sz w:val="24"/>
      <w:u w:val="single"/>
      <w:shd w:val="clear" w:color="auto" w:fill="FFFFFF"/>
    </w:rPr>
  </w:style>
  <w:style w:type="paragraph" w:styleId="32">
    <w:name w:val="No Spacing"/>
    <w:basedOn w:val="1"/>
    <w:qFormat/>
    <w:uiPriority w:val="1"/>
    <w:pPr>
      <w:ind w:left="0"/>
    </w:pPr>
    <w:rPr>
      <w:lang w:val="en-GB"/>
    </w:rPr>
  </w:style>
  <w:style w:type="paragraph" w:styleId="33">
    <w:name w:val="List Paragraph"/>
    <w:basedOn w:val="1"/>
    <w:qFormat/>
    <w:uiPriority w:val="34"/>
    <w:pPr>
      <w:widowControl w:val="0"/>
      <w:ind w:left="0" w:firstLine="420"/>
    </w:pPr>
    <w:rPr>
      <w:rFonts w:ascii="Times New Roman" w:hAnsi="Times New Roman" w:eastAsia="宋体" w:cs="Times New Roman"/>
      <w:color w:val="auto"/>
      <w:kern w:val="2"/>
      <w:sz w:val="21"/>
      <w:szCs w:val="24"/>
    </w:rPr>
  </w:style>
  <w:style w:type="paragraph" w:customStyle="1" w:styleId="34">
    <w:name w:val="修订1"/>
    <w:semiHidden/>
    <w:qFormat/>
    <w:uiPriority w:val="99"/>
    <w:rPr>
      <w:rFonts w:ascii="Arial" w:hAnsi="Arial" w:cs="Arial" w:eastAsiaTheme="minorEastAsia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35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F07A8C-C7D9-4540-A902-9B4DB577D8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688</Words>
  <Characters>690</Characters>
  <Lines>16</Lines>
  <Paragraphs>4</Paragraphs>
  <TotalTime>0</TotalTime>
  <ScaleCrop>false</ScaleCrop>
  <LinksUpToDate>false</LinksUpToDate>
  <CharactersWithSpaces>691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2020-10-23T06:07:00Z</dcterms:created>
  <dc:creator>Jessica Liu</dc:creator>
  <cp:lastModifiedBy>和</cp:lastModifiedBy>
  <cp:lastPrinted>2020-10-23T04:39:00Z</cp:lastPrinted>
  <dcterms:modified xsi:type="dcterms:W3CDTF">2026-02-27T12:14:21Z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6D27DB5052FF4D65A595B07B1DAB3E63</vt:lpwstr>
  </property>
  <property fmtid="{D5CDD505-2E9C-101B-9397-08002B2CF9AE}" pid="4" name="KSOProductBuildVer">
    <vt:lpwstr>2052-12.1.0.24034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KSOTemplateDocerSaveRecord">
    <vt:lpwstr>eyJoZGlkIjoiNmNjZTM1MDFjMzExNDU2NzczODQ3N2YzYWY2MmYxMWEiLCJ1c2VySWQiOiI2NTIyMzQwMjAifQ==</vt:lpwstr>
  </property>
</Properties>
</file>