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532F" w14:textId="77777777" w:rsidR="002955C8" w:rsidRPr="002955C8" w:rsidRDefault="002955C8" w:rsidP="002955C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proofErr w:type="spellStart"/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Khaoula</w:t>
      </w:r>
      <w:proofErr w:type="spellEnd"/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Azdoud</w:t>
      </w:r>
      <w:proofErr w:type="spellEnd"/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</w:p>
    <w:p w14:paraId="73369500" w14:textId="77777777" w:rsidR="002955C8" w:rsidRDefault="002955C8" w:rsidP="002955C8">
      <w:pPr>
        <w:shd w:val="clear" w:color="auto" w:fill="FFFFFF"/>
        <w:spacing w:after="0" w:line="240" w:lineRule="auto"/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</w:pPr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RE: Milestone #4 Bacchus Winery Presentation (Group 4: The Data Commanders) Options Menu: Thread</w:t>
      </w:r>
    </w:p>
    <w:p w14:paraId="1F9B93EB" w14:textId="5A07AAF6" w:rsidR="002955C8" w:rsidRPr="002955C8" w:rsidRDefault="002955C8" w:rsidP="002955C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2955C8"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  <w:t xml:space="preserve"> </w:t>
      </w:r>
    </w:p>
    <w:p w14:paraId="2E865705" w14:textId="77777777" w:rsidR="002955C8" w:rsidRPr="002955C8" w:rsidRDefault="002955C8" w:rsidP="002955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955C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42AFAFB" w14:textId="77777777" w:rsidR="002955C8" w:rsidRPr="002955C8" w:rsidRDefault="002955C8" w:rsidP="002955C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955C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Suggestions:</w:t>
      </w:r>
    </w:p>
    <w:p w14:paraId="1A97F717" w14:textId="77777777" w:rsidR="002955C8" w:rsidRPr="004A5966" w:rsidRDefault="002955C8" w:rsidP="002955C8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</w:pPr>
      <w:r w:rsidRPr="004A5966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>The second slide should be your first slide.</w:t>
      </w:r>
    </w:p>
    <w:p w14:paraId="7C2BAC60" w14:textId="77777777" w:rsidR="002955C8" w:rsidRPr="004A5966" w:rsidRDefault="002955C8" w:rsidP="002955C8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</w:pPr>
      <w:r w:rsidRPr="004A5966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>It is better to change Report Screenshot to Report Example.</w:t>
      </w:r>
    </w:p>
    <w:p w14:paraId="0963EEBB" w14:textId="77777777" w:rsidR="002955C8" w:rsidRDefault="002955C8" w:rsidP="002955C8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It is better to give </w:t>
      </w:r>
      <w:proofErr w:type="gramStart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real</w:t>
      </w:r>
      <w:proofErr w:type="gramEnd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names of the distributors instead of distributor 1, distributor 2</w:t>
      </w:r>
      <w:proofErr w:type="gramStart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.....</w:t>
      </w:r>
      <w:proofErr w:type="gramEnd"/>
    </w:p>
    <w:p w14:paraId="00BA2AB3" w14:textId="77777777" w:rsidR="002955C8" w:rsidRDefault="002955C8" w:rsidP="002955C8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the Distributor Report why all the Quantities are 0? It should be various values instead.</w:t>
      </w:r>
    </w:p>
    <w:p w14:paraId="5770BA7D" w14:textId="77777777" w:rsidR="002955C8" w:rsidRDefault="002955C8" w:rsidP="002955C8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Same thing for </w:t>
      </w:r>
      <w:proofErr w:type="gramStart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suppliers</w:t>
      </w:r>
      <w:proofErr w:type="gramEnd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it would be better to have meaningful names.</w:t>
      </w:r>
    </w:p>
    <w:p w14:paraId="7E5EC192" w14:textId="30982283" w:rsidR="002955C8" w:rsidRPr="00CB77D3" w:rsidRDefault="002955C8" w:rsidP="002955C8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</w:pPr>
      <w:r w:rsidRPr="00CB77D3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 xml:space="preserve">We did the same mistake to put the assumption </w:t>
      </w:r>
      <w:proofErr w:type="gramStart"/>
      <w:r w:rsidRPr="00CB77D3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>last</w:t>
      </w:r>
      <w:proofErr w:type="gramEnd"/>
      <w:r w:rsidRPr="00CB77D3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 xml:space="preserve"> but it may be better to display it first before the ERD</w:t>
      </w:r>
      <w:r w:rsidRPr="00CB77D3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>.</w:t>
      </w:r>
      <w:r w:rsidRPr="00CB77D3">
        <w:rPr>
          <w:rFonts w:ascii="Arial" w:eastAsia="Times New Roman" w:hAnsi="Arial" w:cs="Arial"/>
          <w:vanish/>
          <w:kern w:val="0"/>
          <w:sz w:val="16"/>
          <w:szCs w:val="16"/>
          <w:highlight w:val="green"/>
          <w14:ligatures w14:val="none"/>
        </w:rPr>
        <w:t>Bottom of Form</w:t>
      </w:r>
    </w:p>
    <w:p w14:paraId="1EFE437C" w14:textId="77777777" w:rsidR="002955C8" w:rsidRPr="002955C8" w:rsidRDefault="002955C8" w:rsidP="002955C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br/>
        <w:t>Jacob Hayes </w:t>
      </w:r>
    </w:p>
    <w:p w14:paraId="1B6FBF38" w14:textId="77777777" w:rsidR="002955C8" w:rsidRPr="002955C8" w:rsidRDefault="002955C8" w:rsidP="002955C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RE: Milestone #4 Bacchus Winery Presentation (Group 4: The Data Commanders) Options Menu: Thread</w:t>
      </w:r>
    </w:p>
    <w:p w14:paraId="31B47DE8" w14:textId="77777777" w:rsidR="002955C8" w:rsidRDefault="002955C8" w:rsidP="002955C8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0E5997C" w14:textId="154733A7" w:rsidR="002955C8" w:rsidRPr="002955C8" w:rsidRDefault="002955C8" w:rsidP="002955C8">
      <w:pPr>
        <w:pStyle w:val="ListParagraph"/>
        <w:numPr>
          <w:ilvl w:val="0"/>
          <w:numId w:val="4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It looks like your hour report handles clock-in and clock-out times on individual days. I know the Bacchus brothers wanted a rundown of hours worked per employee over a </w:t>
      </w:r>
      <w:proofErr w:type="gramStart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 quarter</w:t>
      </w:r>
      <w:proofErr w:type="gramEnd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period - I wonder if you have a report that would generate that (some sort of query that takes CLOCK_OUT, subtracts CLOCK_IN for hours worked that day, and aggregates all of those daily reports)? </w:t>
      </w:r>
      <w:r w:rsidRPr="002955C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8018B4C" w14:textId="77777777" w:rsidR="002955C8" w:rsidRPr="002955C8" w:rsidRDefault="002955C8" w:rsidP="002955C8">
      <w:pPr>
        <w:spacing w:after="240" w:line="240" w:lineRule="auto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</w:p>
    <w:p w14:paraId="512135A6" w14:textId="77777777" w:rsidR="002955C8" w:rsidRDefault="002955C8" w:rsidP="002955C8"/>
    <w:p w14:paraId="3C6153F1" w14:textId="77777777" w:rsidR="002955C8" w:rsidRPr="002955C8" w:rsidRDefault="002955C8" w:rsidP="002955C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Ryan Church </w:t>
      </w:r>
    </w:p>
    <w:p w14:paraId="7CDE14CC" w14:textId="77777777" w:rsidR="002955C8" w:rsidRPr="002955C8" w:rsidRDefault="002955C8" w:rsidP="002955C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RE: Milestone #4 Bacchus Winery Presentation (Group 4: The Data Commanders) Options Menu: Thread</w:t>
      </w:r>
    </w:p>
    <w:p w14:paraId="0E64D2BA" w14:textId="77777777" w:rsidR="002955C8" w:rsidRDefault="002955C8" w:rsidP="002955C8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A895EC2" w14:textId="1E49C059" w:rsidR="002955C8" w:rsidRPr="007F2F0B" w:rsidRDefault="002955C8" w:rsidP="002955C8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</w:pPr>
      <w:r w:rsidRPr="007F2F0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 xml:space="preserve">Several of the table names have spaces in them within the ERD.  Any thoughts of maybe changing something like 'Employee Work Hours' to something like </w:t>
      </w:r>
      <w:proofErr w:type="spellStart"/>
      <w:r w:rsidRPr="007F2F0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>employeeHours</w:t>
      </w:r>
      <w:proofErr w:type="spellEnd"/>
      <w:r w:rsidRPr="007F2F0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>?  That would save on having to use quotes when referencing the field in SQL.</w:t>
      </w:r>
    </w:p>
    <w:p w14:paraId="63051DDA" w14:textId="77777777" w:rsidR="002955C8" w:rsidRPr="002955C8" w:rsidRDefault="002955C8" w:rsidP="002955C8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the employee date report over the past four quarters, did you consider maybe applying grouping at a month level and tracking the total hours per month?</w:t>
      </w:r>
    </w:p>
    <w:p w14:paraId="56572B2E" w14:textId="77777777" w:rsidR="002955C8" w:rsidRPr="002955C8" w:rsidRDefault="002955C8" w:rsidP="002955C8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For the distributor report, rather than wine ID, might it be easier to list the name of the wine?  I think the </w:t>
      </w:r>
      <w:proofErr w:type="spellStart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wineID</w:t>
      </w:r>
      <w:proofErr w:type="spellEnd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would be specific to the winery, whereas the name of the wine would be something the winery and distributor would both recognize.</w:t>
      </w:r>
    </w:p>
    <w:p w14:paraId="69206EA2" w14:textId="77777777" w:rsidR="002955C8" w:rsidRPr="002955C8" w:rsidRDefault="002955C8" w:rsidP="002955C8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the supplier report, would it be helpful to display the # of days to track if any of the inventory items were received late?  Being able to flag a late delivery might be able to identify via that method.</w:t>
      </w:r>
    </w:p>
    <w:p w14:paraId="1C411E69" w14:textId="77777777" w:rsidR="002955C8" w:rsidRPr="002955C8" w:rsidRDefault="002955C8" w:rsidP="002955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955C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6FC7A634" w14:textId="77777777" w:rsidR="002955C8" w:rsidRDefault="002955C8" w:rsidP="002955C8"/>
    <w:p w14:paraId="1B529094" w14:textId="77777777" w:rsidR="002955C8" w:rsidRPr="002955C8" w:rsidRDefault="002955C8" w:rsidP="002955C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Joshua </w:t>
      </w:r>
      <w:proofErr w:type="spellStart"/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Gruidl</w:t>
      </w:r>
      <w:proofErr w:type="spellEnd"/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</w:p>
    <w:p w14:paraId="49812FBE" w14:textId="77777777" w:rsidR="002955C8" w:rsidRPr="002955C8" w:rsidRDefault="002955C8" w:rsidP="002955C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RE: Milestone #4 Bacchus Winery Presentation (Group 4: The Data Commanders) Options Menu: Thread</w:t>
      </w:r>
    </w:p>
    <w:p w14:paraId="7C116BC7" w14:textId="70E8FB54" w:rsidR="002955C8" w:rsidRPr="002955C8" w:rsidRDefault="002955C8" w:rsidP="002955C8">
      <w:pPr>
        <w:spacing w:after="0" w:line="240" w:lineRule="auto"/>
        <w:jc w:val="center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4360B6BE" w14:textId="77777777" w:rsidR="002955C8" w:rsidRPr="002955C8" w:rsidRDefault="002955C8" w:rsidP="002955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highlight w:val="green"/>
          <w14:ligatures w14:val="none"/>
        </w:rPr>
      </w:pPr>
      <w:r w:rsidRPr="002955C8">
        <w:rPr>
          <w:rFonts w:ascii="Arial" w:eastAsia="Times New Roman" w:hAnsi="Arial" w:cs="Arial"/>
          <w:vanish/>
          <w:kern w:val="0"/>
          <w:sz w:val="16"/>
          <w:szCs w:val="16"/>
          <w:highlight w:val="green"/>
          <w14:ligatures w14:val="none"/>
        </w:rPr>
        <w:t>Top of Form</w:t>
      </w:r>
    </w:p>
    <w:p w14:paraId="79596A61" w14:textId="77777777" w:rsidR="002955C8" w:rsidRPr="007F2F0B" w:rsidRDefault="002955C8" w:rsidP="002955C8">
      <w:pPr>
        <w:pStyle w:val="ListParagraph"/>
        <w:numPr>
          <w:ilvl w:val="0"/>
          <w:numId w:val="5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</w:pPr>
      <w:r w:rsidRPr="007F2F0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 xml:space="preserve">For the ERD, I would recommend not having the spaces in your table names, just to make it easier to reference back to. </w:t>
      </w:r>
    </w:p>
    <w:p w14:paraId="2B895B5E" w14:textId="79E7945B" w:rsidR="002955C8" w:rsidRPr="002955C8" w:rsidRDefault="002955C8" w:rsidP="002955C8">
      <w:pPr>
        <w:pStyle w:val="ListParagraph"/>
        <w:numPr>
          <w:ilvl w:val="0"/>
          <w:numId w:val="5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 xml:space="preserve">I like your work hours report, but I think it might be a good idea to show the number of hours worked, rather than just </w:t>
      </w:r>
      <w:proofErr w:type="gramStart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clock</w:t>
      </w:r>
      <w:proofErr w:type="gramEnd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-in and clock-out. It will help get the number of hours worked per quarter much easier.</w:t>
      </w:r>
      <w:r w:rsidRPr="002955C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2EFB335" w14:textId="77777777" w:rsidR="002955C8" w:rsidRDefault="002955C8" w:rsidP="002955C8"/>
    <w:p w14:paraId="7543E0E6" w14:textId="77777777" w:rsidR="002955C8" w:rsidRPr="002955C8" w:rsidRDefault="002955C8" w:rsidP="002955C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Anthony Milton </w:t>
      </w:r>
    </w:p>
    <w:p w14:paraId="4817BFC8" w14:textId="77777777" w:rsidR="002955C8" w:rsidRPr="002955C8" w:rsidRDefault="002955C8" w:rsidP="002955C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RE: Milestone #4 Bacchus Winery Presentation (Group 4: The Data Commanders) Options Menu: Thread</w:t>
      </w:r>
    </w:p>
    <w:p w14:paraId="5225289B" w14:textId="6A56BD22" w:rsidR="002955C8" w:rsidRPr="002955C8" w:rsidRDefault="002955C8" w:rsidP="002955C8">
      <w:pPr>
        <w:spacing w:after="0" w:line="240" w:lineRule="auto"/>
        <w:jc w:val="center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7693B10D" w14:textId="77777777" w:rsidR="002955C8" w:rsidRPr="002955C8" w:rsidRDefault="002955C8" w:rsidP="002955C8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955C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FC69918" w14:textId="77777777" w:rsidR="002955C8" w:rsidRDefault="002955C8" w:rsidP="002955C8">
      <w:pPr>
        <w:spacing w:after="240" w:line="240" w:lineRule="auto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</w:p>
    <w:p w14:paraId="2E481F86" w14:textId="77777777" w:rsidR="002955C8" w:rsidRPr="007F2F0B" w:rsidRDefault="002955C8" w:rsidP="002955C8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</w:pPr>
      <w:r w:rsidRPr="007F2F0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>T</w:t>
      </w:r>
      <w:r w:rsidRPr="007F2F0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 xml:space="preserve">he biggest thing to me was the spaces in the ERD which would create extra work with how many quotation marks or other workarounds you would have to do </w:t>
      </w:r>
      <w:proofErr w:type="gramStart"/>
      <w:r w:rsidRPr="007F2F0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>in order to</w:t>
      </w:r>
      <w:proofErr w:type="gramEnd"/>
      <w:r w:rsidRPr="007F2F0B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14:ligatures w14:val="none"/>
        </w:rPr>
        <w:t xml:space="preserve"> use those names. </w:t>
      </w:r>
    </w:p>
    <w:p w14:paraId="5DB48B8F" w14:textId="77777777" w:rsidR="002955C8" w:rsidRPr="002955C8" w:rsidRDefault="002955C8" w:rsidP="002955C8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In the final report, the |'s are not lined up vertically. Small </w:t>
      </w:r>
      <w:proofErr w:type="gramStart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thing, but</w:t>
      </w:r>
      <w:proofErr w:type="gramEnd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can make trying to read the columns a little bit harder going down.</w:t>
      </w:r>
    </w:p>
    <w:p w14:paraId="41186A6B" w14:textId="4D9AB324" w:rsidR="002955C8" w:rsidRPr="002955C8" w:rsidRDefault="002955C8" w:rsidP="002955C8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In the second report (Distributor Report) I assumed that they wanted to know how much of each wine was sold by each wine type and the associated distributor? If this is the </w:t>
      </w:r>
      <w:proofErr w:type="gramStart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case</w:t>
      </w:r>
      <w:proofErr w:type="gramEnd"/>
      <w:r w:rsidRPr="002955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I'm not sure how I would tell how much was actually sold of each wine type with this query, but I may have misunderstood the prompt there.</w:t>
      </w:r>
    </w:p>
    <w:p w14:paraId="60B76EF9" w14:textId="77777777" w:rsidR="002955C8" w:rsidRPr="002955C8" w:rsidRDefault="002955C8" w:rsidP="002955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955C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015C7E8" w14:textId="77777777" w:rsidR="002955C8" w:rsidRDefault="002955C8" w:rsidP="002955C8"/>
    <w:p w14:paraId="119FDE22" w14:textId="77777777" w:rsidR="002955C8" w:rsidRPr="002955C8" w:rsidRDefault="002955C8" w:rsidP="002955C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Darius Dinkins </w:t>
      </w:r>
    </w:p>
    <w:p w14:paraId="4474AFCD" w14:textId="77777777" w:rsidR="002955C8" w:rsidRDefault="002955C8" w:rsidP="002955C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2955C8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RE: Milestone #4 Bacchus Winery Presentation (Group 4: The Data Commanders) Options Menu: Thread</w:t>
      </w:r>
    </w:p>
    <w:p w14:paraId="684695C6" w14:textId="77777777" w:rsidR="002955C8" w:rsidRDefault="002955C8" w:rsidP="002955C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73E595C6" w14:textId="35BD5DB8" w:rsidR="002955C8" w:rsidRPr="00CB77D3" w:rsidRDefault="002955C8" w:rsidP="000F21B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B77D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Slide 5: This slide is money.  The business rules are clearly laid out with relevant pictures.  I might suggest putting this information in bullet form, but business rules should be specific so </w:t>
      </w:r>
      <w:proofErr w:type="gramStart"/>
      <w:r w:rsidRPr="00CB77D3">
        <w:rPr>
          <w:rFonts w:ascii="Calibri" w:eastAsia="Times New Roman" w:hAnsi="Calibri" w:cs="Calibri"/>
          <w:color w:val="000000"/>
          <w:kern w:val="0"/>
          <w14:ligatures w14:val="none"/>
        </w:rPr>
        <w:t>avoid</w:t>
      </w:r>
      <w:proofErr w:type="gramEnd"/>
      <w:r w:rsidRPr="00CB77D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gray areas.  I love this slide a lot.</w:t>
      </w:r>
    </w:p>
    <w:p w14:paraId="4C819806" w14:textId="77777777" w:rsidR="002955C8" w:rsidRPr="007F2F0B" w:rsidRDefault="002955C8" w:rsidP="002955C8">
      <w:pPr>
        <w:pStyle w:val="ListParagraph"/>
        <w:numPr>
          <w:ilvl w:val="0"/>
          <w:numId w:val="7"/>
        </w:numPr>
        <w:spacing w:line="235" w:lineRule="atLeast"/>
        <w:rPr>
          <w:rFonts w:ascii="Calibri" w:eastAsia="Times New Roman" w:hAnsi="Calibri" w:cs="Calibri"/>
          <w:color w:val="000000"/>
          <w:kern w:val="0"/>
          <w:highlight w:val="green"/>
          <w14:ligatures w14:val="none"/>
        </w:rPr>
      </w:pPr>
      <w:r w:rsidRPr="007F2F0B">
        <w:rPr>
          <w:rFonts w:ascii="Calibri" w:eastAsia="Times New Roman" w:hAnsi="Calibri" w:cs="Calibri"/>
          <w:color w:val="000000"/>
          <w:kern w:val="0"/>
          <w:highlight w:val="green"/>
          <w14:ligatures w14:val="none"/>
        </w:rPr>
        <w:t xml:space="preserve">Slide 6: Suggestion: spread out the ERD a bit more between tables.  The layout is fine, but there is a bit of white space that can be used.  It might be because the title appears </w:t>
      </w:r>
      <w:proofErr w:type="gramStart"/>
      <w:r w:rsidRPr="007F2F0B">
        <w:rPr>
          <w:rFonts w:ascii="Calibri" w:eastAsia="Times New Roman" w:hAnsi="Calibri" w:cs="Calibri"/>
          <w:color w:val="000000"/>
          <w:kern w:val="0"/>
          <w:highlight w:val="green"/>
          <w14:ligatures w14:val="none"/>
        </w:rPr>
        <w:t>left-aligned</w:t>
      </w:r>
      <w:proofErr w:type="gramEnd"/>
      <w:r w:rsidRPr="007F2F0B">
        <w:rPr>
          <w:rFonts w:ascii="Calibri" w:eastAsia="Times New Roman" w:hAnsi="Calibri" w:cs="Calibri"/>
          <w:color w:val="000000"/>
          <w:kern w:val="0"/>
          <w:highlight w:val="green"/>
          <w14:ligatures w14:val="none"/>
        </w:rPr>
        <w:t xml:space="preserve"> and not centered.</w:t>
      </w:r>
    </w:p>
    <w:p w14:paraId="22B20CED" w14:textId="77777777" w:rsidR="002955C8" w:rsidRPr="00CB77D3" w:rsidRDefault="002955C8" w:rsidP="002955C8">
      <w:pPr>
        <w:pStyle w:val="ListParagraph"/>
        <w:numPr>
          <w:ilvl w:val="0"/>
          <w:numId w:val="7"/>
        </w:numPr>
        <w:spacing w:line="235" w:lineRule="atLeast"/>
        <w:rPr>
          <w:rFonts w:ascii="Calibri" w:eastAsia="Times New Roman" w:hAnsi="Calibri" w:cs="Calibri"/>
          <w:color w:val="000000"/>
          <w:kern w:val="0"/>
          <w:highlight w:val="green"/>
          <w14:ligatures w14:val="none"/>
        </w:rPr>
      </w:pPr>
      <w:r w:rsidRPr="00CB77D3">
        <w:rPr>
          <w:rFonts w:ascii="Calibri" w:eastAsia="Times New Roman" w:hAnsi="Calibri" w:cs="Calibri"/>
          <w:color w:val="000000"/>
          <w:kern w:val="0"/>
          <w:highlight w:val="green"/>
          <w14:ligatures w14:val="none"/>
        </w:rPr>
        <w:t xml:space="preserve">Slide 9-10: “Second” and “Third Report” are capitalized, but “first report” isn’t (on slide 8).  Small error </w:t>
      </w:r>
      <w:proofErr w:type="gramStart"/>
      <w:r w:rsidRPr="00CB77D3">
        <w:rPr>
          <w:rFonts w:ascii="Calibri" w:eastAsia="Times New Roman" w:hAnsi="Calibri" w:cs="Calibri"/>
          <w:color w:val="000000"/>
          <w:kern w:val="0"/>
          <w:highlight w:val="green"/>
          <w14:ligatures w14:val="none"/>
        </w:rPr>
        <w:t>here, but</w:t>
      </w:r>
      <w:proofErr w:type="gramEnd"/>
      <w:r w:rsidRPr="00CB77D3">
        <w:rPr>
          <w:rFonts w:ascii="Calibri" w:eastAsia="Times New Roman" w:hAnsi="Calibri" w:cs="Calibri"/>
          <w:color w:val="000000"/>
          <w:kern w:val="0"/>
          <w:highlight w:val="green"/>
          <w14:ligatures w14:val="none"/>
        </w:rPr>
        <w:t xml:space="preserve"> keeping it consistent can keep the audience focused on the presentation.</w:t>
      </w:r>
    </w:p>
    <w:p w14:paraId="23A6A569" w14:textId="77777777" w:rsidR="002955C8" w:rsidRPr="002955C8" w:rsidRDefault="002955C8" w:rsidP="002955C8">
      <w:pPr>
        <w:pStyle w:val="ListParagraph"/>
        <w:numPr>
          <w:ilvl w:val="0"/>
          <w:numId w:val="7"/>
        </w:numPr>
        <w:spacing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955C8">
        <w:rPr>
          <w:rFonts w:ascii="Calibri" w:eastAsia="Times New Roman" w:hAnsi="Calibri" w:cs="Calibri"/>
          <w:color w:val="000000"/>
          <w:kern w:val="0"/>
          <w14:ligatures w14:val="none"/>
        </w:rPr>
        <w:t>Slide 9: The top of the screenshot is slightly cut-off.</w:t>
      </w:r>
    </w:p>
    <w:p w14:paraId="4DB56445" w14:textId="75DF3FCE" w:rsidR="002955C8" w:rsidRPr="00CB77D3" w:rsidRDefault="002955C8" w:rsidP="002955C8">
      <w:pPr>
        <w:pStyle w:val="ListParagraph"/>
        <w:numPr>
          <w:ilvl w:val="0"/>
          <w:numId w:val="7"/>
        </w:numPr>
        <w:spacing w:line="235" w:lineRule="atLeast"/>
        <w:rPr>
          <w:rFonts w:ascii="Calibri" w:eastAsia="Times New Roman" w:hAnsi="Calibri" w:cs="Calibri"/>
          <w:color w:val="000000"/>
          <w:kern w:val="0"/>
          <w:highlight w:val="green"/>
          <w14:ligatures w14:val="none"/>
        </w:rPr>
      </w:pPr>
      <w:r w:rsidRPr="00CB77D3">
        <w:rPr>
          <w:rFonts w:ascii="Calibri" w:eastAsia="Times New Roman" w:hAnsi="Calibri" w:cs="Calibri"/>
          <w:color w:val="000000"/>
          <w:kern w:val="0"/>
          <w:highlight w:val="green"/>
          <w14:ligatures w14:val="none"/>
        </w:rPr>
        <w:t xml:space="preserve">Slide 11: Suggestion: Put this slide closer to the front so the audience knows what the assumptions are ahead of time.  </w:t>
      </w:r>
      <w:r w:rsidRPr="00C9111D">
        <w:rPr>
          <w:rFonts w:ascii="Calibri" w:eastAsia="Times New Roman" w:hAnsi="Calibri" w:cs="Calibri"/>
          <w:color w:val="000000"/>
          <w:kern w:val="0"/>
          <w14:ligatures w14:val="none"/>
        </w:rPr>
        <w:t>I would also turn this slide into bullets, but your style is consistent, so it is more preference than anything.</w:t>
      </w:r>
    </w:p>
    <w:p w14:paraId="42D485BB" w14:textId="77777777" w:rsidR="002955C8" w:rsidRPr="002955C8" w:rsidRDefault="002955C8" w:rsidP="002955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955C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F575588" w14:textId="77777777" w:rsidR="002955C8" w:rsidRPr="002955C8" w:rsidRDefault="002955C8" w:rsidP="002955C8"/>
    <w:sectPr w:rsidR="002955C8" w:rsidRPr="0029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4D8"/>
    <w:multiLevelType w:val="hybridMultilevel"/>
    <w:tmpl w:val="8AAEA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691B"/>
    <w:multiLevelType w:val="hybridMultilevel"/>
    <w:tmpl w:val="0DAE3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93357"/>
    <w:multiLevelType w:val="multilevel"/>
    <w:tmpl w:val="BACC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A4148"/>
    <w:multiLevelType w:val="hybridMultilevel"/>
    <w:tmpl w:val="77D45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73C09"/>
    <w:multiLevelType w:val="hybridMultilevel"/>
    <w:tmpl w:val="D896A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01671"/>
    <w:multiLevelType w:val="hybridMultilevel"/>
    <w:tmpl w:val="643CC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533FF"/>
    <w:multiLevelType w:val="hybridMultilevel"/>
    <w:tmpl w:val="F97A6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12100">
    <w:abstractNumId w:val="2"/>
  </w:num>
  <w:num w:numId="2" w16cid:durableId="1843661811">
    <w:abstractNumId w:val="1"/>
  </w:num>
  <w:num w:numId="3" w16cid:durableId="768086309">
    <w:abstractNumId w:val="6"/>
  </w:num>
  <w:num w:numId="4" w16cid:durableId="1182084487">
    <w:abstractNumId w:val="5"/>
  </w:num>
  <w:num w:numId="5" w16cid:durableId="1219899400">
    <w:abstractNumId w:val="4"/>
  </w:num>
  <w:num w:numId="6" w16cid:durableId="2115055426">
    <w:abstractNumId w:val="3"/>
  </w:num>
  <w:num w:numId="7" w16cid:durableId="114612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C8"/>
    <w:rsid w:val="002955C8"/>
    <w:rsid w:val="00312F5D"/>
    <w:rsid w:val="004A5966"/>
    <w:rsid w:val="0078486C"/>
    <w:rsid w:val="007F2F0B"/>
    <w:rsid w:val="00B14BBD"/>
    <w:rsid w:val="00BA52C9"/>
    <w:rsid w:val="00C9111D"/>
    <w:rsid w:val="00C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CDAE"/>
  <w15:chartTrackingRefBased/>
  <w15:docId w15:val="{DA27FAF2-46A1-4ACF-A149-1824C973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cardavatarthumb">
    <w:name w:val="profilecardavatarthumb"/>
    <w:basedOn w:val="DefaultParagraphFont"/>
    <w:rsid w:val="002955C8"/>
  </w:style>
  <w:style w:type="character" w:styleId="Hyperlink">
    <w:name w:val="Hyperlink"/>
    <w:basedOn w:val="DefaultParagraphFont"/>
    <w:uiPriority w:val="99"/>
    <w:semiHidden/>
    <w:unhideWhenUsed/>
    <w:rsid w:val="002955C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55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55C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5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55C8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55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55C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29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63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37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790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4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4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06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24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57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3</cp:revision>
  <dcterms:created xsi:type="dcterms:W3CDTF">2023-07-22T07:07:00Z</dcterms:created>
  <dcterms:modified xsi:type="dcterms:W3CDTF">2023-07-22T08:30:00Z</dcterms:modified>
</cp:coreProperties>
</file>