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ST信通</w:t>
        <w:br/>
        <w:t>600289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73 名 ｜ 摸鱼指数 51.5 ｜ V2保壳分 54 ｜ B级 ｜ 全榜第 91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ST信通（600289）投资要点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91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51.5 / 第 73 名（壳便宜分 49）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27.51 亿元 / 4.36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王文锋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股权质押(0/6)、A3 扣非净利润(3/6)、B2 审计意见(6/12)、F2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ST信通（600289）当前V2保壳评分 54 分（B级），全榜第 91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600289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ST信通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4.36 元 / 27.51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王文锋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单源出分，榜单分数=报告分数）。ST信通 当前 54 分、B 级，全榜第 91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实控人：王文锋（民企(个人)）。S1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ST信通（600289）当前V2保壳评分 54 分（B级），全榜第 91 名。安全垫维度：C1面值距离、A1净资产、D1现金流、B1立案/造假。实控人为民企(个人)（王文锋），无国资兜底，保壳依赖自身资源与外部资本博弈。暂无重组/纾困信号，保壳主要依赖自身经营修复。市值27.51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ST信通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27.51 亿元，对照壳基准 33.81 亿元（近2年154笔实控权变更市值中位数）：市值/基准 = 81%。处于折价/平价区，并购成本有吸引力或中性。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73 名，摸鱼指数 51.5（壳便宜分 49）。摸鱼指数=50%×V2保壳分+50%×壳便宜分，反映「保壳确定性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净资产(8/10)、D1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股权质押(0/6)、A3 扣非净利润(3/6)、B2 审计意见(6/12)、F2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净资产(8/10)。空头逻辑：C2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91 名 / 第 73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风险源维度：C2壳价值锚定、S1实控人性质、S2股权质押、A3扣非净利润、B2审计意见、F2重组纾困、F1财务趋势、H1司法风险。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ST信通（600289）=V2评分 54 分/B级/全榜第91名，摸鱼第73名（指数51.5）。C1 面值距离(5/6)、A1 净资产(8/10)、D1 现金流(4/4)、B1 立案/造假(10/10)为安全垫，C2 壳价值锚定(4/8)、S1 实控人性质(3/12)、S2 股权质押(0/6)、A3 扣非净利润(3/6)、B2 审计意见(6/12)、F2 重组纾困(0/6)、F1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深度跟读报告｜ST信通（600289）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