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*ST萃华</w:t>
        <w:br/>
        <w:t>002731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28 名 ｜ 摸鱼指数 58.6 ｜ V2保壳分 38 ｜ C级 ｜ 全榜第 158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第158名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2.18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0.85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民企(个人)（陈思伟）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0/6。现价已跌破或濒临1元面值线，面值退市风险极端。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1/4。经营现金流为负，资金链压力大。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A3 扣非净利润(6/6)、B2 审计意见(12/12)、F1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面值距离(0/6)、C2 壳价值锚定(2/8)、S1 实控人性质(3/12)、S2 股权质押(0/6)、A1 净资产(3/10)、A2 扣非主营收入(3/12)、D1 现金流(1/4)、B1 立案/造假(4/10)、F2 重组纾困(0/6)、H1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*ST萃华（002731）当前V2保壳评分 38 分（C级），全榜第 158 名。安全垫维度：A3扣非净利润、B2审计意见、F1财务趋势。实控人为民企(个人)（陈思伟），无国资兜底，保壳依赖自身资源与外部资本博弈。暂无重组/纾困信号，保壳主要依赖自身经营修复。市值2.18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面值退市警戒；市值≤壳基准5折(并购机会区)；面值危机压制壳价值分；股份冻结；扣非盈利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风险源维度：C1面值距离、C2壳价值锚定、S1实控人性质、S2股权质押、A1净资产、A2扣非主营收入、D1现金流、B1立案/造假、F2重组纾困、H1司法风险。 扣非主营收入未达标（主板&lt;3亿/双创&lt;1亿），需警惕年报后财务类退市风险。 股价贴近或跌破1元面值线（C1≤1），面值退市危机显著。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跟读报告｜*ST萃华（002731）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