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ST天圣</w:t>
        <w:br/>
        <w:t>002872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35 名 ｜ 摸鱼指数 58.0 ｜ V2保壳分 59 ｜ B级 ｜ 全榜第 57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民企(个人)（刘群）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现金流(2/4)、B2 审计意见(6/12)、F2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ST天圣（002872）当前V2保壳评分 59 分（B级），全榜第 57 名。安全垫维度：C1面值距离、A1净资产、A2扣非主营收入、F1财务趋势。实控人为民企(个人)（刘群），无国资兜底，保壳依赖自身资源与外部资本博弈。暂无重组/纾困信号，保壳主要依赖自身经营修复。市值18.22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股份冻结；行政处罚落地(一般)；董监高个人被立案/处罚；保留意见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风险源维度：S1实控人性质、S2股权质押、A3扣非净利润、D1现金流、B2审计意见、F2重组纾困、H1司法风险。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跟读报告｜ST天圣（002872）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