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*ST天宜</w:t>
        <w:br/>
        <w:t>688033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83 名 ｜ 摸鱼指数 50.0 ｜ V2保壳分 56 ｜ B级 ｜ 全榜第 70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34.41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6.12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民企(个人)（吴佩芳）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B2 审计意见(9/12)、F2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股权质押(0/6)、A3 扣非净利润(0/6)、B1 立案/造假(4/10)、F1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*ST天宜（688033）当前V2保壳评分 56 分（B级），全榜第 70 名。安全垫维度：C1面值距离、A1净资产、A2扣非主营收入、D1现金流。实控人为民企(个人)（吴佩芳），无国资兜底，保壳依赖自身资源与外部资本博弈。重组/预重整正在推进，保壳有实质抓手。市值34.41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股份冻结；立案调查中；带强调事项；申请/预重整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风险源维度：C2壳价值锚定、S1实控人性质、S2股权质押、A3扣非净利润、B1立案/造假、F1财务趋势、H1司法风险。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跟读报告｜*ST天宜（688033）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