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*ST顾地</w:t>
        <w:br/>
        <w:t>002694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113 名 ｜ 摸鱼指数 43.4 ｜ V2保壳分 45 ｜ C级 ｜ 全榜第 136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第136名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2.43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民企(个人)（苏孝锋）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股权质押(0/6)、A1 净资产(0/10)、A3 扣非净利润(0/6)、D1 现金流(2/4)、B2 审计意见(6/12)、F2 重组纾困(0/6)、F1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*ST顾地（002694）当前V2保壳评分 45 分（C级），全榜第 136 名。安全垫维度：A2扣非主营收入、B1立案/造假。实控人为民企(个人)（苏孝锋），无国资兜底，保壳依赖自身资源与外部资本博弈。暂无重组/纾困信号，保壳主要依赖自身经营修复。市值18.54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风险源维度：S1实控人性质、S2股权质押、A1净资产、A3扣非净利润、D1现金流、B2审计意见、F2重组纾困、F1财务趋势、H1司法风险。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跟读报告｜*ST顾地（002694）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