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Generic RACI Template</w:t>
      </w:r>
    </w:p>
    <w:p>
      <w:pPr>
        <w:spacing w:after="120"/>
      </w:pPr>
      <w:r>
        <w:t>Use this template to assign minimum ownership for a bounded AI-assisted workflow.</w:t>
      </w:r>
    </w:p>
    <w:p>
      <w:pPr>
        <w:pStyle w:val="ListBullet"/>
        <w:spacing w:after="0"/>
      </w:pPr>
      <w:r>
        <w:rPr>
          <w:b/>
        </w:rPr>
        <w:t xml:space="preserve">Sponsor - </w:t>
      </w:r>
      <w:r>
        <w:t>authorizes scope, boundaries, and oversight expectations.</w:t>
      </w:r>
    </w:p>
    <w:p>
      <w:pPr>
        <w:pStyle w:val="ListBullet"/>
        <w:spacing w:after="0"/>
      </w:pPr>
      <w:r>
        <w:rPr>
          <w:b/>
        </w:rPr>
        <w:t xml:space="preserve">Task Owner - </w:t>
      </w:r>
      <w:r>
        <w:t>performs the task or ensures the task is performed correctly.</w:t>
      </w:r>
    </w:p>
    <w:p>
      <w:pPr>
        <w:pStyle w:val="ListBullet"/>
        <w:spacing w:after="0"/>
      </w:pPr>
      <w:r>
        <w:rPr>
          <w:b/>
        </w:rPr>
        <w:t xml:space="preserve">Reviewer - </w:t>
      </w:r>
      <w:r>
        <w:t>checks quality, completeness, and fitness for purpose before approval.</w:t>
      </w:r>
    </w:p>
    <w:p>
      <w:pPr>
        <w:pStyle w:val="ListBullet"/>
        <w:spacing w:after="0"/>
      </w:pPr>
      <w:r>
        <w:rPr>
          <w:b/>
        </w:rPr>
        <w:t xml:space="preserve">Approver - </w:t>
      </w:r>
      <w:r>
        <w:t>accepts or rejects release or operational use.</w:t>
      </w:r>
    </w:p>
    <w:p>
      <w:pPr>
        <w:pStyle w:val="ListBullet"/>
        <w:spacing w:after="0"/>
      </w:pPr>
      <w:r>
        <w:rPr>
          <w:b/>
        </w:rPr>
        <w:t xml:space="preserve">Admin / Coordinator - </w:t>
      </w:r>
      <w:r>
        <w:t>maintains records, tracks status, and supports workflow administration.</w:t>
      </w:r>
    </w:p>
    <w:p>
      <w:pPr>
        <w:pStyle w:val="ListBullet"/>
        <w:spacing w:after="0"/>
      </w:pPr>
      <w:r>
        <w:rPr>
          <w:b/>
        </w:rPr>
        <w:t xml:space="preserve">Legal / Data Reviewer - </w:t>
      </w:r>
      <w:r>
        <w:t>provides specialist review where data, privacy, or legal concerns require it.</w:t>
      </w:r>
    </w:p>
    <w:p/>
    <w:p>
      <w:pPr>
        <w:spacing w:after="120"/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b/>
          <w:sz w:val="26"/>
        </w:rPr>
        <w:t>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2880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080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Sponsor</w:t>
            </w:r>
          </w:p>
        </w:tc>
        <w:tc>
          <w:tcPr>
            <w:tcW w:type="dxa" w:w="1368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Task Owner</w:t>
            </w:r>
          </w:p>
        </w:tc>
        <w:tc>
          <w:tcPr>
            <w:tcW w:type="dxa" w:w="1224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Reviewer</w:t>
            </w:r>
          </w:p>
        </w:tc>
        <w:tc>
          <w:tcPr>
            <w:tcW w:type="dxa" w:w="1296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Approver</w:t>
            </w:r>
          </w:p>
        </w:tc>
        <w:tc>
          <w:tcPr>
            <w:tcW w:type="dxa" w:w="1944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Admin / Coordinator</w:t>
            </w:r>
          </w:p>
        </w:tc>
        <w:tc>
          <w:tcPr>
            <w:tcW w:type="dxa" w:w="1944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Legal / Data Reviewer</w:t>
            </w:r>
          </w:p>
        </w:tc>
        <w:tc>
          <w:tcPr>
            <w:tcW w:type="dxa" w:w="3672"/>
            <w:shd w:fill="EDEDED"/>
          </w:tcPr>
          <w:p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sz w:val="18"/>
              </w:rPr>
              <w:t>Define scope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672"/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sz w:val="18"/>
              </w:rPr>
              <w:t>Set allowed AI use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3672"/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sz w:val="18"/>
              </w:rPr>
              <w:t>Draft output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672"/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sz w:val="18"/>
              </w:rPr>
              <w:t>Review output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3672"/>
          </w:tcPr>
          <w:p>
            <w:pPr>
              <w:spacing w:after="0"/>
              <w:jc w:val="left"/>
            </w:pPr>
            <w:r>
              <w:rPr>
                <w:sz w:val="18"/>
              </w:rPr>
              <w:t>Reviewer is accountable for the review step before any approval decision.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sz w:val="18"/>
              </w:rPr>
              <w:t>Approve release or use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3672"/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sz w:val="18"/>
              </w:rPr>
              <w:t>Store record and status</w:t>
            </w:r>
          </w:p>
        </w:tc>
        <w:tc>
          <w:tcPr>
            <w:tcW w:type="dxa" w:w="1080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1944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672"/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</w:p>
        </w:tc>
      </w:tr>
    </w:tbl>
    <w:p>
      <w:pPr>
        <w:spacing w:before="160"/>
      </w:pPr>
      <w:r>
        <w:rPr>
          <w:b/>
        </w:rPr>
        <w:t>Notes</w:t>
      </w:r>
    </w:p>
    <w:p>
      <w:pPr>
        <w:pStyle w:val="ListBullet"/>
        <w:spacing w:after="0"/>
      </w:pPr>
      <w:r>
        <w:t>Use one clear approver for each workflow.</w:t>
      </w:r>
    </w:p>
    <w:p>
      <w:pPr>
        <w:pStyle w:val="ListBullet"/>
        <w:spacing w:after="0"/>
      </w:pPr>
      <w:r>
        <w:t>Where specialist review is required, add Legal / Data Reviewer as consulted or required before approval.</w:t>
      </w:r>
    </w:p>
    <w:p>
      <w:pPr>
        <w:pStyle w:val="ListBullet"/>
        <w:spacing w:after="0"/>
      </w:pPr>
      <w:r>
        <w:t>Keep the template lean. Add rows only when they improve clarity.</w:t>
      </w:r>
    </w:p>
    <w:sectPr w:rsidR="00FC693F" w:rsidRPr="0006063C" w:rsidSect="00034616">
      <w:type w:val="continuous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