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780DB" w14:textId="77777777" w:rsidR="004E0D15" w:rsidRDefault="004E0D15"/>
    <w:sectPr w:rsidR="004E0D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41"/>
    <w:rsid w:val="004E0D15"/>
    <w:rsid w:val="007023F6"/>
    <w:rsid w:val="00931C41"/>
    <w:rsid w:val="00C2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CF3C7"/>
  <w15:chartTrackingRefBased/>
  <w15:docId w15:val="{E94A7784-DC00-46DD-B305-3553D371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 Zsombor Máté 656</dc:creator>
  <cp:keywords/>
  <dc:description/>
  <cp:lastModifiedBy>Papp Zsombor Máté 656</cp:lastModifiedBy>
  <cp:revision>1</cp:revision>
  <dcterms:created xsi:type="dcterms:W3CDTF">2025-11-06T10:51:00Z</dcterms:created>
  <dcterms:modified xsi:type="dcterms:W3CDTF">2025-11-06T10:51:00Z</dcterms:modified>
</cp:coreProperties>
</file>