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66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5"/>
        <w:gridCol w:w="1952"/>
      </w:tblGrid>
      <w:tr w14:paraId="273F4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tbl>
            <w:tblPr>
              <w:tblStyle w:val="5"/>
              <w:tblW w:w="10451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451"/>
            </w:tblGrid>
            <w:tr w14:paraId="48C28CD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wBefore w:w="0" w:type="dxa"/>
                <w:wAfter w:w="0" w:type="dxa"/>
                <w:trHeight w:val="499" w:hRule="atLeast"/>
                <w:tblCellSpacing w:w="15" w:type="dxa"/>
              </w:trPr>
              <w:tc>
                <w:tcPr>
                  <w:tcW w:w="4971" w:type="pct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1182C">
                  <w:pPr>
                    <w:tabs>
                      <w:tab w:val="left" w:pos="7320"/>
                    </w:tabs>
                    <w:jc w:val="left"/>
                    <w:rPr>
                      <w:rFonts w:ascii="微软雅黑" w:hAnsi="微软雅黑" w:eastAsia="微软雅黑"/>
                      <w:b/>
                      <w:sz w:val="32"/>
                      <w:szCs w:val="32"/>
                    </w:rPr>
                  </w:pPr>
                  <w:bookmarkStart w:id="0" w:name="_GoBack"/>
                  <w:bookmarkEnd w:id="0"/>
                  <w:r>
                    <w:rPr>
                      <w:rFonts w:hint="eastAsia" w:ascii="微软雅黑" w:hAnsi="微软雅黑" w:eastAsia="微软雅黑"/>
                      <w:b/>
                      <w:sz w:val="32"/>
                      <w:szCs w:val="32"/>
                    </w:rPr>
                    <w:t>陈勇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</w:tbl>
          <w:p w14:paraId="55C2FA6B">
            <w:pPr>
              <w:widowControl/>
              <w:jc w:val="left"/>
            </w:pPr>
          </w:p>
        </w:tc>
      </w:tr>
      <w:tr w14:paraId="6D41F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55" w:hRule="atLeast"/>
        </w:trPr>
        <w:tc>
          <w:tcPr>
            <w:tcW w:w="4085" w:type="pct"/>
            <w:shd w:val="clear" w:color="auto" w:fill="auto"/>
            <w:noWrap w:val="0"/>
            <w:vAlign w:val="top"/>
          </w:tcPr>
          <w:p w14:paraId="22D5FB0C">
            <w:pPr>
              <w:tabs>
                <w:tab w:val="left" w:pos="7320"/>
              </w:tabs>
            </w:pPr>
            <w:r>
              <w:rPr>
                <w:rFonts w:hint="eastAsia"/>
                <w:b/>
                <w:sz w:val="18"/>
                <w:szCs w:val="18"/>
              </w:rPr>
              <w:t>男    31 岁(1988 年 2 月)    7年工作经验    本科</w:t>
            </w:r>
            <w:r>
              <w:rPr>
                <w:b/>
              </w:rPr>
              <w:t xml:space="preserve"> </w:t>
            </w:r>
          </w:p>
          <w:p w14:paraId="1233332B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现居住地：北京-海淀区</w:t>
            </w:r>
          </w:p>
          <w:p w14:paraId="4109E071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户口：河北-衡水|群众</w:t>
            </w:r>
          </w:p>
        </w:tc>
        <w:tc>
          <w:tcPr>
            <w:tcW w:w="915" w:type="pct"/>
            <w:vMerge w:val="restart"/>
            <w:shd w:val="clear" w:color="auto" w:fill="auto"/>
            <w:noWrap w:val="0"/>
            <w:vAlign w:val="top"/>
          </w:tcPr>
          <w:p w14:paraId="0DE5A938">
            <w:pPr>
              <w:tabs>
                <w:tab w:val="left" w:pos="7320"/>
              </w:tabs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drawing>
                <wp:inline distT="0" distB="0" distL="114300" distR="114300">
                  <wp:extent cx="914400" cy="1298575"/>
                  <wp:effectExtent l="0" t="0" r="0" b="12065"/>
                  <wp:docPr id="1" name="图片 1" descr="1寸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寸照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C58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357" w:hRule="atLeast"/>
        </w:trPr>
        <w:tc>
          <w:tcPr>
            <w:tcW w:w="4085" w:type="pct"/>
            <w:shd w:val="clear" w:color="auto" w:fill="auto"/>
            <w:noWrap w:val="0"/>
            <w:vAlign w:val="top"/>
          </w:tcPr>
          <w:p w14:paraId="1BC70E21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手机：15600723395</w:t>
            </w:r>
            <w:r>
              <w:rPr>
                <w:rFonts w:hint="eastAsia"/>
                <w:sz w:val="18"/>
                <w:szCs w:val="18"/>
              </w:rPr>
              <w:br w:type="textWrapping"/>
            </w:r>
            <w:r>
              <w:rPr>
                <w:rFonts w:hint="eastAsia"/>
                <w:sz w:val="18"/>
                <w:szCs w:val="18"/>
              </w:rPr>
              <w:t xml:space="preserve">E-mail：302949506@qq.com </w:t>
            </w:r>
          </w:p>
        </w:tc>
        <w:tc>
          <w:tcPr>
            <w:tcW w:w="915" w:type="pct"/>
            <w:vMerge w:val="continue"/>
            <w:shd w:val="clear" w:color="auto" w:fill="auto"/>
            <w:noWrap w:val="0"/>
            <w:vAlign w:val="center"/>
          </w:tcPr>
          <w:p w14:paraId="4F921BEF">
            <w:pPr>
              <w:widowControl/>
              <w:jc w:val="left"/>
              <w:rPr>
                <w:b/>
                <w:sz w:val="30"/>
                <w:szCs w:val="30"/>
              </w:rPr>
            </w:pPr>
          </w:p>
        </w:tc>
      </w:tr>
    </w:tbl>
    <w:p w14:paraId="547006B7">
      <w:pPr>
        <w:tabs>
          <w:tab w:val="left" w:pos="7320"/>
        </w:tabs>
        <w:rPr>
          <w:b/>
          <w:sz w:val="30"/>
          <w:szCs w:val="30"/>
          <w:shd w:val="pct15" w:color="auto" w:fill="FFFFFF"/>
        </w:rPr>
      </w:pPr>
      <w:r>
        <w:rPr>
          <w:rFonts w:hint="eastAsia"/>
          <w:b/>
          <w:sz w:val="30"/>
          <w:szCs w:val="30"/>
          <w:shd w:val="pct15" w:color="auto" w:fill="FFFFFF"/>
        </w:rPr>
        <w:t>自我评价</w:t>
      </w:r>
      <w:r>
        <w:rPr>
          <w:b/>
        </w:rPr>
        <w:t xml:space="preserve"> </w:t>
      </w:r>
      <w:r>
        <w:rPr>
          <w:b/>
          <w:sz w:val="30"/>
          <w:szCs w:val="30"/>
          <w:shd w:val="pct15" w:color="auto" w:fill="FFFFFF"/>
        </w:rPr>
        <w:t xml:space="preserve">                                                               </w:t>
      </w:r>
    </w:p>
    <w:p w14:paraId="7F34B98A">
      <w:pPr>
        <w:tabs>
          <w:tab w:val="left" w:pos="7320"/>
        </w:tabs>
      </w:pPr>
      <w:r>
        <w:rPr>
          <w:rFonts w:hint="eastAsia"/>
          <w:sz w:val="18"/>
          <w:szCs w:val="18"/>
        </w:rPr>
        <w:t>有良好的编码习惯，吃苦耐劳，有团队责任心，能够快速适应新的工作环境。渴求一个可持续发展的工作平台。</w:t>
      </w:r>
      <w:r>
        <w:t xml:space="preserve"> </w:t>
      </w:r>
    </w:p>
    <w:p w14:paraId="5F57F168">
      <w:pPr>
        <w:tabs>
          <w:tab w:val="left" w:pos="7320"/>
        </w:tabs>
        <w:rPr>
          <w:sz w:val="18"/>
          <w:szCs w:val="18"/>
        </w:rPr>
      </w:pPr>
    </w:p>
    <w:p w14:paraId="3C05D52D">
      <w:pPr>
        <w:tabs>
          <w:tab w:val="left" w:pos="7320"/>
        </w:tabs>
        <w:rPr>
          <w:b/>
          <w:sz w:val="30"/>
          <w:szCs w:val="30"/>
          <w:shd w:val="pct15" w:color="auto" w:fill="FFFFFF"/>
        </w:rPr>
      </w:pPr>
      <w:r>
        <w:rPr>
          <w:rFonts w:hint="eastAsia"/>
          <w:b/>
          <w:sz w:val="30"/>
          <w:szCs w:val="30"/>
          <w:shd w:val="pct15" w:color="auto" w:fill="FFFFFF"/>
        </w:rPr>
        <w:t>工作经历</w:t>
      </w:r>
      <w:r>
        <w:rPr>
          <w:b/>
        </w:rPr>
        <w:t xml:space="preserve"> </w:t>
      </w:r>
      <w:r>
        <w:rPr>
          <w:b/>
          <w:sz w:val="30"/>
          <w:szCs w:val="30"/>
          <w:shd w:val="pct15" w:color="auto" w:fill="FFFFFF"/>
        </w:rPr>
        <w:t xml:space="preserve">                                                               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582"/>
      </w:tblGrid>
      <w:tr w14:paraId="5D2AB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5997EEF3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2018.07-2019.03  任子行网络技术股份有限公司</w:t>
            </w:r>
            <w:r>
              <w:rPr>
                <w:b/>
              </w:rPr>
              <w:t xml:space="preserve"> </w:t>
            </w:r>
          </w:p>
        </w:tc>
      </w:tr>
      <w:tr w14:paraId="67EB9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63844FBF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JAVA开发工程师</w:t>
            </w:r>
            <w:r>
              <w:rPr>
                <w:b/>
              </w:rPr>
              <w:t xml:space="preserve"> </w:t>
            </w:r>
          </w:p>
        </w:tc>
      </w:tr>
      <w:tr w14:paraId="7C148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15" w:type="pct"/>
            <w:shd w:val="clear" w:color="auto" w:fill="auto"/>
            <w:noWrap w:val="0"/>
            <w:vAlign w:val="top"/>
          </w:tcPr>
          <w:p w14:paraId="74DB5C7E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工作描述：</w:t>
            </w:r>
            <w:r>
              <w:t xml:space="preserve"> </w:t>
            </w:r>
          </w:p>
        </w:tc>
        <w:tc>
          <w:tcPr>
            <w:tcW w:w="4485" w:type="pct"/>
            <w:shd w:val="clear" w:color="auto" w:fill="auto"/>
            <w:noWrap w:val="0"/>
            <w:vAlign w:val="top"/>
          </w:tcPr>
          <w:p w14:paraId="4369A4DD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参与功能模块的修改维护和二次开发。</w:t>
            </w:r>
          </w:p>
          <w:p w14:paraId="3A28F21E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t xml:space="preserve"> </w:t>
            </w:r>
          </w:p>
        </w:tc>
      </w:tr>
    </w:tbl>
    <w:p w14:paraId="21FF1892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582"/>
      </w:tblGrid>
      <w:tr w14:paraId="22E69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3B89376E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2016.08-2018.06  北京锐安科技有限公司</w:t>
            </w:r>
            <w:r>
              <w:rPr>
                <w:b/>
              </w:rPr>
              <w:t xml:space="preserve"> </w:t>
            </w:r>
          </w:p>
        </w:tc>
      </w:tr>
      <w:tr w14:paraId="3BE02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35777B2E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java开发工程师中级</w:t>
            </w:r>
            <w:r>
              <w:rPr>
                <w:b/>
              </w:rPr>
              <w:t xml:space="preserve"> </w:t>
            </w:r>
          </w:p>
        </w:tc>
      </w:tr>
      <w:tr w14:paraId="5E5F6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15" w:type="pct"/>
            <w:shd w:val="clear" w:color="auto" w:fill="auto"/>
            <w:noWrap w:val="0"/>
            <w:vAlign w:val="top"/>
          </w:tcPr>
          <w:p w14:paraId="7071AD19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工作描述：</w:t>
            </w:r>
            <w:r>
              <w:t xml:space="preserve"> </w:t>
            </w:r>
          </w:p>
        </w:tc>
        <w:tc>
          <w:tcPr>
            <w:tcW w:w="4485" w:type="pct"/>
            <w:shd w:val="clear" w:color="auto" w:fill="auto"/>
            <w:noWrap w:val="0"/>
            <w:vAlign w:val="top"/>
          </w:tcPr>
          <w:p w14:paraId="1D779625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负责产品模块开发，测试与维护，参与产品概要设计、详细设计、开发及测试。对上线地区产品的升级和维护</w:t>
            </w:r>
            <w:r>
              <w:t xml:space="preserve"> </w:t>
            </w:r>
          </w:p>
          <w:p w14:paraId="66016D25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72CB6ED9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582"/>
      </w:tblGrid>
      <w:tr w14:paraId="2A358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51B9DA58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2014.08-2016.07  东软集团股份有限公司</w:t>
            </w:r>
            <w:r>
              <w:rPr>
                <w:b/>
              </w:rPr>
              <w:t xml:space="preserve"> </w:t>
            </w:r>
          </w:p>
        </w:tc>
      </w:tr>
      <w:tr w14:paraId="33245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41E5C290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软件工程师</w:t>
            </w:r>
          </w:p>
        </w:tc>
      </w:tr>
      <w:tr w14:paraId="5785A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15" w:type="pct"/>
            <w:shd w:val="clear" w:color="auto" w:fill="auto"/>
            <w:noWrap w:val="0"/>
            <w:vAlign w:val="top"/>
          </w:tcPr>
          <w:p w14:paraId="1C87D8DE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工作描述：</w:t>
            </w:r>
            <w:r>
              <w:t xml:space="preserve"> </w:t>
            </w:r>
          </w:p>
        </w:tc>
        <w:tc>
          <w:tcPr>
            <w:tcW w:w="4485" w:type="pct"/>
            <w:shd w:val="clear" w:color="auto" w:fill="auto"/>
            <w:noWrap w:val="0"/>
            <w:vAlign w:val="top"/>
          </w:tcPr>
          <w:p w14:paraId="73C5BA48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从事外包项目的开发，其中包括华夏新契约系统、人保财应用档案管理系统、国寿财销售管理系统。 新契约项目中负责一系列报表开发，投保、复核功能模块的需求修改；架构管理平台中负责接 口功能的开发（定时与其他系统交互读取数据并存储）；销售管理系统中负责日常运维工作支 持，阶段性需求任务开发。</w:t>
            </w:r>
          </w:p>
          <w:p w14:paraId="00FB176F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67AF6AE1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582"/>
      </w:tblGrid>
      <w:tr w14:paraId="5BE92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62650A93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2013.03-2014.06  中科软科技股份有限公司</w:t>
            </w:r>
            <w:r>
              <w:rPr>
                <w:b/>
              </w:rPr>
              <w:t xml:space="preserve"> </w:t>
            </w:r>
          </w:p>
        </w:tc>
      </w:tr>
      <w:tr w14:paraId="3F74E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5877BBC2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软件工程师</w:t>
            </w:r>
          </w:p>
        </w:tc>
      </w:tr>
      <w:tr w14:paraId="0450D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15" w:type="pct"/>
            <w:shd w:val="clear" w:color="auto" w:fill="auto"/>
            <w:noWrap w:val="0"/>
            <w:vAlign w:val="top"/>
          </w:tcPr>
          <w:p w14:paraId="2F04806C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工作描述：</w:t>
            </w:r>
            <w:r>
              <w:t xml:space="preserve"> </w:t>
            </w:r>
          </w:p>
        </w:tc>
        <w:tc>
          <w:tcPr>
            <w:tcW w:w="4485" w:type="pct"/>
            <w:shd w:val="clear" w:color="auto" w:fill="auto"/>
            <w:noWrap w:val="0"/>
            <w:vAlign w:val="top"/>
          </w:tcPr>
          <w:p w14:paraId="7F2070AE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人保财险售险网站开发，其中包括：车险一键续保模块、网点查询模块、航空意外险产品模块、 国内公路随车行李险产品模块、国内航空旅客行李险产品模块；网站功能维护和版本升级。 职责范围：写设计文档，代码实现与维护</w:t>
            </w:r>
            <w:r>
              <w:t xml:space="preserve"> </w:t>
            </w:r>
          </w:p>
          <w:p w14:paraId="1A564D07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408DB1F8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582"/>
      </w:tblGrid>
      <w:tr w14:paraId="1F5D9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5285A7CB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2011.07-2013.03  北京英福美信息科技股份有限公司</w:t>
            </w:r>
            <w:r>
              <w:rPr>
                <w:b/>
              </w:rPr>
              <w:t xml:space="preserve"> </w:t>
            </w:r>
          </w:p>
        </w:tc>
      </w:tr>
      <w:tr w14:paraId="0D3FF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000" w:type="pct"/>
            <w:gridSpan w:val="2"/>
            <w:shd w:val="clear" w:color="auto" w:fill="auto"/>
            <w:noWrap w:val="0"/>
            <w:vAlign w:val="top"/>
          </w:tcPr>
          <w:p w14:paraId="61257786">
            <w:pPr>
              <w:tabs>
                <w:tab w:val="left" w:pos="7320"/>
              </w:tabs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软件工程师</w:t>
            </w:r>
            <w:r>
              <w:rPr>
                <w:b/>
              </w:rPr>
              <w:t xml:space="preserve"> </w:t>
            </w:r>
          </w:p>
        </w:tc>
      </w:tr>
      <w:tr w14:paraId="221F0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515" w:type="pct"/>
            <w:shd w:val="clear" w:color="auto" w:fill="auto"/>
            <w:noWrap w:val="0"/>
            <w:vAlign w:val="top"/>
          </w:tcPr>
          <w:p w14:paraId="3F3A5427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工作描述：</w:t>
            </w:r>
            <w:r>
              <w:t xml:space="preserve"> </w:t>
            </w:r>
          </w:p>
        </w:tc>
        <w:tc>
          <w:tcPr>
            <w:tcW w:w="4485" w:type="pct"/>
            <w:shd w:val="clear" w:color="auto" w:fill="auto"/>
            <w:noWrap w:val="0"/>
            <w:vAlign w:val="top"/>
          </w:tcPr>
          <w:p w14:paraId="13E3CD6D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根据项目设计文档进行单元模块代码的编写，以及对这个模块功能进行后期的ITP测试和IIS部署、程序打包。</w:t>
            </w:r>
          </w:p>
          <w:p w14:paraId="52BD5EA7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t xml:space="preserve"> </w:t>
            </w:r>
          </w:p>
        </w:tc>
      </w:tr>
    </w:tbl>
    <w:p w14:paraId="6D41EE46">
      <w:pPr>
        <w:tabs>
          <w:tab w:val="left" w:pos="7320"/>
        </w:tabs>
        <w:rPr>
          <w:b/>
          <w:sz w:val="30"/>
          <w:szCs w:val="30"/>
          <w:shd w:val="pct15" w:color="auto" w:fill="FFFFFF"/>
        </w:rPr>
      </w:pPr>
      <w:r>
        <w:rPr>
          <w:rFonts w:hint="eastAsia"/>
          <w:b/>
          <w:sz w:val="30"/>
          <w:szCs w:val="30"/>
          <w:shd w:val="pct15" w:color="auto" w:fill="FFFFFF"/>
        </w:rPr>
        <w:t>项目经历</w:t>
      </w:r>
      <w:r>
        <w:rPr>
          <w:b/>
        </w:rPr>
        <w:t xml:space="preserve"> </w:t>
      </w:r>
      <w:r>
        <w:rPr>
          <w:b/>
          <w:sz w:val="30"/>
          <w:szCs w:val="30"/>
          <w:shd w:val="pct15" w:color="auto" w:fill="FFFFFF"/>
        </w:rPr>
        <w:t xml:space="preserve">                                                              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581"/>
      </w:tblGrid>
      <w:tr w14:paraId="07C3A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682" w:type="dxa"/>
            <w:gridSpan w:val="2"/>
            <w:shd w:val="clear" w:color="auto" w:fill="auto"/>
            <w:noWrap w:val="0"/>
            <w:vAlign w:val="top"/>
          </w:tcPr>
          <w:p w14:paraId="605AFF3C">
            <w:pPr>
              <w:tabs>
                <w:tab w:val="left" w:pos="7320"/>
              </w:tabs>
              <w:rPr>
                <w:b/>
                <w:sz w:val="18"/>
                <w:szCs w:val="18"/>
                <w:shd w:val="pct15" w:color="auto" w:fill="FFFFFF"/>
              </w:rPr>
            </w:pPr>
            <w:r>
              <w:rPr>
                <w:rFonts w:hint="eastAsia"/>
                <w:b/>
                <w:sz w:val="18"/>
                <w:szCs w:val="18"/>
              </w:rPr>
              <w:t>2018.07-2019.03  雪亮W</w:t>
            </w:r>
            <w:r>
              <w:rPr>
                <w:b/>
                <w:sz w:val="18"/>
                <w:szCs w:val="18"/>
              </w:rPr>
              <w:t>IFI</w:t>
            </w:r>
            <w:r>
              <w:rPr>
                <w:rFonts w:hint="eastAsia"/>
                <w:b/>
                <w:sz w:val="18"/>
                <w:szCs w:val="18"/>
              </w:rPr>
              <w:t>管控系统</w:t>
            </w:r>
            <w:r>
              <w:rPr>
                <w:b/>
              </w:rPr>
              <w:t xml:space="preserve"> </w:t>
            </w:r>
          </w:p>
        </w:tc>
      </w:tr>
      <w:tr w14:paraId="09173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0749E9FF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65A0E4AD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平台项目包括数据采集，数据入库、筛选和web端的数据展示、管理。</w:t>
            </w:r>
            <w:r>
              <w:t xml:space="preserve"> </w:t>
            </w:r>
          </w:p>
        </w:tc>
      </w:tr>
      <w:tr w14:paraId="1FF2B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17DD83D2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个人职责：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2367FA7F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主要负责web端功能的修改维护和二次开发，包括项目中点位轨迹展示使用的地图服务更换、单点登录开发对接及测试bug修改。</w:t>
            </w:r>
            <w:r>
              <w:t xml:space="preserve"> </w:t>
            </w:r>
          </w:p>
          <w:p w14:paraId="0AB9954C">
            <w:pPr>
              <w:tabs>
                <w:tab w:val="left" w:pos="7320"/>
              </w:tabs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使用技术：s</w:t>
            </w:r>
            <w:r>
              <w:rPr>
                <w:sz w:val="18"/>
                <w:szCs w:val="18"/>
              </w:rPr>
              <w:t>uperMap、</w:t>
            </w:r>
            <w:r>
              <w:rPr>
                <w:rFonts w:hint="eastAsia"/>
                <w:sz w:val="18"/>
                <w:szCs w:val="18"/>
              </w:rPr>
              <w:t>bmap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pring3、</w:t>
            </w:r>
            <w:r>
              <w:rPr>
                <w:rFonts w:hint="eastAsia"/>
                <w:sz w:val="18"/>
                <w:szCs w:val="18"/>
              </w:rPr>
              <w:t>Spr</w:t>
            </w:r>
            <w:r>
              <w:rPr>
                <w:sz w:val="18"/>
                <w:szCs w:val="18"/>
              </w:rPr>
              <w:t>ingMVC、</w:t>
            </w:r>
            <w:r>
              <w:rPr>
                <w:rFonts w:hint="eastAsia"/>
                <w:sz w:val="18"/>
                <w:szCs w:val="18"/>
              </w:rPr>
              <w:t>My</w:t>
            </w:r>
            <w:r>
              <w:rPr>
                <w:sz w:val="18"/>
                <w:szCs w:val="18"/>
              </w:rPr>
              <w:t>batis3、</w:t>
            </w:r>
            <w:r>
              <w:rPr>
                <w:rFonts w:hint="eastAsia"/>
                <w:sz w:val="18"/>
                <w:szCs w:val="18"/>
              </w:rPr>
              <w:t>cas、shiro、re</w:t>
            </w:r>
            <w:r>
              <w:rPr>
                <w:sz w:val="18"/>
                <w:szCs w:val="18"/>
              </w:rPr>
              <w:t>dis、EhCache、</w:t>
            </w:r>
            <w:r>
              <w:rPr>
                <w:rFonts w:hint="eastAsia"/>
                <w:sz w:val="18"/>
                <w:szCs w:val="18"/>
              </w:rPr>
              <w:t>大数据平台</w:t>
            </w:r>
          </w:p>
          <w:p w14:paraId="34AF7D65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4E32590E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581"/>
      </w:tblGrid>
      <w:tr w14:paraId="1634432C">
        <w:trPr>
          <w:wBefore w:w="0" w:type="dxa"/>
          <w:wAfter w:w="0" w:type="dxa"/>
        </w:trPr>
        <w:tc>
          <w:tcPr>
            <w:tcW w:w="10682" w:type="dxa"/>
            <w:gridSpan w:val="2"/>
            <w:shd w:val="clear" w:color="auto" w:fill="auto"/>
            <w:noWrap w:val="0"/>
            <w:vAlign w:val="top"/>
          </w:tcPr>
          <w:p w14:paraId="71EE8867">
            <w:pPr>
              <w:tabs>
                <w:tab w:val="left" w:pos="7320"/>
              </w:tabs>
              <w:rPr>
                <w:b/>
                <w:sz w:val="18"/>
                <w:szCs w:val="18"/>
                <w:shd w:val="pct15" w:color="auto" w:fill="FFFFFF"/>
              </w:rPr>
            </w:pPr>
            <w:r>
              <w:rPr>
                <w:rFonts w:hint="eastAsia"/>
                <w:b/>
                <w:sz w:val="18"/>
                <w:szCs w:val="18"/>
              </w:rPr>
              <w:t>2016.08-2018.06  tlgk平台</w:t>
            </w:r>
            <w:r>
              <w:rPr>
                <w:b/>
              </w:rPr>
              <w:t xml:space="preserve"> </w:t>
            </w:r>
          </w:p>
        </w:tc>
      </w:tr>
      <w:tr w14:paraId="57E4E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070D77FD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00E858F2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项目是针对某区域数据进行采集、管理、控制的WEB平台，实现人员数据（手机号、MAC）监测及控制。采集分为被动采集和人员手动连接注册；数据存储包括大数据平台存储和本地oracle存储；控制部分包括对采集设备的监控和人员监控。</w:t>
            </w:r>
            <w:r>
              <w:t xml:space="preserve"> </w:t>
            </w:r>
          </w:p>
        </w:tc>
      </w:tr>
      <w:tr w14:paraId="77F5A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3179AB46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个人职责：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43A8BE1A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负责项目的监控部分：注册人员数据监控告警和采集设备（运行状态）监控；数据展示部分：认证数据展示、采集数据展示和数据统计图展示。针对上述产品模块进行开发、测试和维护。</w:t>
            </w:r>
            <w:r>
              <w:t xml:space="preserve"> </w:t>
            </w:r>
          </w:p>
          <w:p w14:paraId="0DFAE0EF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使用技术：S</w:t>
            </w:r>
            <w:r>
              <w:rPr>
                <w:sz w:val="18"/>
                <w:szCs w:val="18"/>
              </w:rPr>
              <w:t>pring3、</w:t>
            </w:r>
            <w:r>
              <w:rPr>
                <w:rFonts w:hint="eastAsia"/>
                <w:sz w:val="18"/>
                <w:szCs w:val="18"/>
              </w:rPr>
              <w:t>Spr</w:t>
            </w:r>
            <w:r>
              <w:rPr>
                <w:sz w:val="18"/>
                <w:szCs w:val="18"/>
              </w:rPr>
              <w:t>ingMVC、</w:t>
            </w:r>
            <w:r>
              <w:rPr>
                <w:rFonts w:hint="eastAsia"/>
                <w:sz w:val="18"/>
                <w:szCs w:val="18"/>
              </w:rPr>
              <w:t>My</w:t>
            </w:r>
            <w:r>
              <w:rPr>
                <w:sz w:val="18"/>
                <w:szCs w:val="18"/>
              </w:rPr>
              <w:t>batis3</w:t>
            </w:r>
            <w:r>
              <w:rPr>
                <w:rFonts w:hint="eastAsia"/>
                <w:sz w:val="18"/>
                <w:szCs w:val="18"/>
              </w:rPr>
              <w:t>、re</w:t>
            </w:r>
            <w:r>
              <w:rPr>
                <w:sz w:val="18"/>
                <w:szCs w:val="18"/>
              </w:rPr>
              <w:t>dis、</w:t>
            </w:r>
            <w:r>
              <w:rPr>
                <w:rFonts w:hint="eastAsia"/>
                <w:sz w:val="18"/>
                <w:szCs w:val="18"/>
              </w:rPr>
              <w:t>大数据平台</w:t>
            </w:r>
          </w:p>
          <w:p w14:paraId="24F4B27D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2A439B03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581"/>
      </w:tblGrid>
      <w:tr w14:paraId="75C8F9FA">
        <w:trPr>
          <w:wBefore w:w="0" w:type="dxa"/>
          <w:wAfter w:w="0" w:type="dxa"/>
        </w:trPr>
        <w:tc>
          <w:tcPr>
            <w:tcW w:w="10682" w:type="dxa"/>
            <w:gridSpan w:val="2"/>
            <w:shd w:val="clear" w:color="auto" w:fill="auto"/>
            <w:noWrap w:val="0"/>
            <w:vAlign w:val="top"/>
          </w:tcPr>
          <w:p w14:paraId="07860FC8">
            <w:pPr>
              <w:tabs>
                <w:tab w:val="left" w:pos="7320"/>
              </w:tabs>
              <w:rPr>
                <w:b/>
                <w:sz w:val="18"/>
                <w:szCs w:val="18"/>
                <w:shd w:val="pct15" w:color="auto" w:fill="FFFFFF"/>
              </w:rPr>
            </w:pPr>
            <w:r>
              <w:rPr>
                <w:rFonts w:hint="eastAsia"/>
                <w:b/>
                <w:sz w:val="18"/>
                <w:szCs w:val="18"/>
              </w:rPr>
              <w:t>2015.09-2016.07   国寿财销管系统</w:t>
            </w:r>
            <w:r>
              <w:rPr>
                <w:b/>
              </w:rPr>
              <w:t xml:space="preserve"> </w:t>
            </w:r>
          </w:p>
        </w:tc>
      </w:tr>
      <w:tr w14:paraId="261C4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1D6EBC32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30F72FB1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中国人寿财险销售管理系统分为团队管理，人员管理，协议管理，中介管理，手续费结算管理五大模块。整个流程就是为支付代理机构手续费进行统计管理。</w:t>
            </w:r>
            <w:r>
              <w:t xml:space="preserve"> </w:t>
            </w:r>
          </w:p>
        </w:tc>
      </w:tr>
      <w:tr w14:paraId="21F41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11DDD249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个人职责：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705CFB2C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负责日常运维支持，阶段性需求任务开发，项目代码维护、系统修改升级。</w:t>
            </w:r>
          </w:p>
          <w:p w14:paraId="370958D9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使用技术：spring，hibernate，servlet，jsp，jquery，webservice</w:t>
            </w:r>
            <w:r>
              <w:t xml:space="preserve"> </w:t>
            </w:r>
          </w:p>
          <w:p w14:paraId="58E2598F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03BFA3C6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581"/>
      </w:tblGrid>
      <w:tr w14:paraId="336D4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682" w:type="dxa"/>
            <w:gridSpan w:val="2"/>
            <w:shd w:val="clear" w:color="auto" w:fill="auto"/>
            <w:noWrap w:val="0"/>
            <w:vAlign w:val="top"/>
          </w:tcPr>
          <w:p w14:paraId="65A0244C">
            <w:pPr>
              <w:tabs>
                <w:tab w:val="left" w:pos="7320"/>
              </w:tabs>
              <w:rPr>
                <w:b/>
                <w:sz w:val="18"/>
                <w:szCs w:val="18"/>
                <w:shd w:val="pct15" w:color="auto" w:fill="FFFFFF"/>
              </w:rPr>
            </w:pPr>
            <w:r>
              <w:rPr>
                <w:rFonts w:hint="eastAsia"/>
                <w:b/>
                <w:sz w:val="18"/>
                <w:szCs w:val="18"/>
              </w:rPr>
              <w:t>2015.06-2015.08   应用档案管理系统</w:t>
            </w:r>
            <w:r>
              <w:rPr>
                <w:b/>
              </w:rPr>
              <w:t xml:space="preserve"> </w:t>
            </w:r>
          </w:p>
        </w:tc>
      </w:tr>
      <w:tr w14:paraId="28F28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0765F698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29BFEF9B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档案管理主用提供4个方面的信息：可以维护（增删改）和查询应用系统相关的所有基础和关联信息；可以根据系统，机构，时间等维度查询相关信息的统计数据和报表；可以统一管理系统参数配置以及用户，菜单，权限的控制；可以给外部系统提供相关数据的查询和统计信息。</w:t>
            </w:r>
            <w:r>
              <w:t xml:space="preserve"> </w:t>
            </w:r>
          </w:p>
        </w:tc>
      </w:tr>
      <w:tr w14:paraId="28561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2F7B0B29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个人职责：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7FCA3017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负责交互接口开发，设计文档编写，单元测试。其中包括与设备性能监控平台数据交互接口开发，与数据修正系统交互接口开发，与应用大集中监控平台交互接口开发。</w:t>
            </w:r>
          </w:p>
          <w:p w14:paraId="1918D46D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使用技术：webservice, spring3.2, hibernate3, logback, echars.js 2, easyui.js 1.3</w:t>
            </w:r>
            <w:r>
              <w:t xml:space="preserve"> </w:t>
            </w:r>
          </w:p>
          <w:p w14:paraId="7E3005BD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09AF1FD0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581"/>
      </w:tblGrid>
      <w:tr w14:paraId="49DF2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682" w:type="dxa"/>
            <w:gridSpan w:val="2"/>
            <w:shd w:val="clear" w:color="auto" w:fill="auto"/>
            <w:noWrap w:val="0"/>
            <w:vAlign w:val="top"/>
          </w:tcPr>
          <w:p w14:paraId="562BAC05">
            <w:pPr>
              <w:tabs>
                <w:tab w:val="left" w:pos="7320"/>
              </w:tabs>
              <w:rPr>
                <w:b/>
                <w:sz w:val="18"/>
                <w:szCs w:val="18"/>
                <w:shd w:val="pct15" w:color="auto" w:fill="FFFFFF"/>
              </w:rPr>
            </w:pPr>
            <w:r>
              <w:rPr>
                <w:rFonts w:hint="eastAsia"/>
                <w:b/>
                <w:sz w:val="18"/>
                <w:szCs w:val="18"/>
              </w:rPr>
              <w:t>2014.08-2015.05   华夏保险新契约系统</w:t>
            </w:r>
            <w:r>
              <w:rPr>
                <w:b/>
              </w:rPr>
              <w:t xml:space="preserve"> </w:t>
            </w:r>
          </w:p>
        </w:tc>
      </w:tr>
      <w:tr w14:paraId="50A3D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1C6B989F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29FB16C9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华夏保险新契约系统是供华夏保险部门员工用来进行保单录入，复核，核保等一系列投保操作的在线系统。</w:t>
            </w:r>
            <w:r>
              <w:t xml:space="preserve"> </w:t>
            </w:r>
          </w:p>
        </w:tc>
      </w:tr>
      <w:tr w14:paraId="417D8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7ECC0FF4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个人职责：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2E3AD828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负责需求任务开发，单元测试。其中包括：复核，核保功能模块需求修改，契约报表开发。</w:t>
            </w:r>
          </w:p>
          <w:p w14:paraId="760A1D4B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使用技术：jquery1.7, springMVC, ibatis</w:t>
            </w:r>
            <w:r>
              <w:t xml:space="preserve"> </w:t>
            </w:r>
          </w:p>
          <w:p w14:paraId="1D3CFBC2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2689B43A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581"/>
      </w:tblGrid>
      <w:tr w14:paraId="040B2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682" w:type="dxa"/>
            <w:gridSpan w:val="2"/>
            <w:shd w:val="clear" w:color="auto" w:fill="auto"/>
            <w:noWrap w:val="0"/>
            <w:vAlign w:val="top"/>
          </w:tcPr>
          <w:p w14:paraId="0CC6AA33">
            <w:pPr>
              <w:tabs>
                <w:tab w:val="left" w:pos="7320"/>
              </w:tabs>
              <w:rPr>
                <w:b/>
                <w:sz w:val="18"/>
                <w:szCs w:val="18"/>
                <w:shd w:val="pct15" w:color="auto" w:fill="FFFFFF"/>
              </w:rPr>
            </w:pPr>
            <w:r>
              <w:rPr>
                <w:rFonts w:hint="eastAsia"/>
                <w:b/>
                <w:sz w:val="18"/>
                <w:szCs w:val="18"/>
              </w:rPr>
              <w:t>2013.04-2014.06   人保财险售险网站</w:t>
            </w:r>
            <w:r>
              <w:rPr>
                <w:b/>
              </w:rPr>
              <w:t xml:space="preserve"> </w:t>
            </w:r>
          </w:p>
        </w:tc>
      </w:tr>
      <w:tr w14:paraId="7CA6B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39EF7748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49793E81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此项目为PICC的手机端售险网站，让用户可以方便的通过手机浏览器进行保险投保支付、保单理赔查询以及周围网点查询。</w:t>
            </w:r>
            <w:r>
              <w:t xml:space="preserve"> </w:t>
            </w:r>
          </w:p>
        </w:tc>
      </w:tr>
      <w:tr w14:paraId="2C5E6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2E28CEAD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个人职责：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6FFA757C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项目期间负责实现了车险的一键快速投保流程，普通投保流程后续修改，非车险部分险种购买流程，网点查询功能，暂存和继续报价功能。</w:t>
            </w:r>
          </w:p>
          <w:p w14:paraId="0806A62A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使用技术：html5、springMVC、hibernate3、fastJson</w:t>
            </w:r>
            <w:r>
              <w:t xml:space="preserve"> </w:t>
            </w:r>
          </w:p>
          <w:p w14:paraId="235A20B2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6489832F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581"/>
      </w:tblGrid>
      <w:tr w14:paraId="5C0FE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682" w:type="dxa"/>
            <w:gridSpan w:val="2"/>
            <w:shd w:val="clear" w:color="auto" w:fill="auto"/>
            <w:noWrap w:val="0"/>
            <w:vAlign w:val="top"/>
          </w:tcPr>
          <w:p w14:paraId="67A281C0">
            <w:pPr>
              <w:tabs>
                <w:tab w:val="left" w:pos="7320"/>
              </w:tabs>
              <w:rPr>
                <w:b/>
                <w:sz w:val="18"/>
                <w:szCs w:val="18"/>
                <w:shd w:val="pct15" w:color="auto" w:fill="FFFFFF"/>
              </w:rPr>
            </w:pPr>
            <w:r>
              <w:rPr>
                <w:rFonts w:hint="eastAsia"/>
                <w:b/>
                <w:sz w:val="18"/>
                <w:szCs w:val="18"/>
              </w:rPr>
              <w:t>2012.12-2013.03  E-learning在线教育系统</w:t>
            </w:r>
            <w:r>
              <w:rPr>
                <w:b/>
              </w:rPr>
              <w:t xml:space="preserve"> </w:t>
            </w:r>
          </w:p>
        </w:tc>
      </w:tr>
      <w:tr w14:paraId="71622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28D49D8D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483EF03E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此项目为E-learning在线教育平台，通过应用信息科技和互联网技术进行内容传播和快速学习，供企业内部培训使用。</w:t>
            </w:r>
            <w:r>
              <w:t xml:space="preserve"> </w:t>
            </w:r>
          </w:p>
        </w:tc>
      </w:tr>
      <w:tr w14:paraId="2E55E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2E7A27BC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个人职责：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63A66B1B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完成功能模块设计及开发（课程进度管理、试卷管理、作业管理以及教学交流部分）。</w:t>
            </w:r>
          </w:p>
          <w:p w14:paraId="762FFB76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使用技术：maven、svn、jquery1.5、struts2</w:t>
            </w:r>
            <w:r>
              <w:t xml:space="preserve"> </w:t>
            </w:r>
          </w:p>
          <w:p w14:paraId="5705B244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5543B980">
      <w:pPr>
        <w:widowControl/>
        <w:jc w:val="left"/>
        <w:rPr>
          <w:rFonts w:ascii="宋体" w:hAnsi="宋体" w:cs="宋体"/>
          <w:vanish/>
          <w:kern w:val="0"/>
          <w:sz w:val="24"/>
          <w:szCs w:val="24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9581"/>
      </w:tblGrid>
      <w:tr w14:paraId="731F5A54">
        <w:trPr>
          <w:wBefore w:w="0" w:type="dxa"/>
          <w:wAfter w:w="0" w:type="dxa"/>
        </w:trPr>
        <w:tc>
          <w:tcPr>
            <w:tcW w:w="10682" w:type="dxa"/>
            <w:gridSpan w:val="2"/>
            <w:shd w:val="clear" w:color="auto" w:fill="auto"/>
            <w:noWrap w:val="0"/>
            <w:vAlign w:val="top"/>
          </w:tcPr>
          <w:p w14:paraId="648AEA46">
            <w:pPr>
              <w:tabs>
                <w:tab w:val="left" w:pos="7320"/>
              </w:tabs>
              <w:rPr>
                <w:b/>
                <w:sz w:val="18"/>
                <w:szCs w:val="18"/>
                <w:shd w:val="pct15" w:color="auto" w:fill="FFFFFF"/>
              </w:rPr>
            </w:pPr>
            <w:r>
              <w:rPr>
                <w:rFonts w:hint="eastAsia"/>
                <w:b/>
                <w:sz w:val="18"/>
                <w:szCs w:val="18"/>
              </w:rPr>
              <w:t>2011.08-2012.07  Tenant （程序控制项目）</w:t>
            </w:r>
            <w:r>
              <w:rPr>
                <w:b/>
              </w:rPr>
              <w:t xml:space="preserve"> </w:t>
            </w:r>
          </w:p>
        </w:tc>
      </w:tr>
      <w:tr w14:paraId="372D5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634A41D2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57CCA132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此项目为l程序控制项目，用C/S架构实现，通过本客户端程序来进行付费用户登录/切换验证来控制其他付费程序是否可用。</w:t>
            </w:r>
            <w:r>
              <w:t xml:space="preserve"> </w:t>
            </w:r>
          </w:p>
        </w:tc>
      </w:tr>
      <w:tr w14:paraId="6AF75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shd w:val="clear" w:color="auto" w:fill="auto"/>
            <w:noWrap w:val="0"/>
            <w:vAlign w:val="top"/>
          </w:tcPr>
          <w:p w14:paraId="74D8861E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个人职责：</w:t>
            </w:r>
            <w:r>
              <w:t xml:space="preserve"> </w:t>
            </w:r>
          </w:p>
        </w:tc>
        <w:tc>
          <w:tcPr>
            <w:tcW w:w="9581" w:type="dxa"/>
            <w:shd w:val="clear" w:color="auto" w:fill="auto"/>
            <w:noWrap w:val="0"/>
            <w:vAlign w:val="top"/>
          </w:tcPr>
          <w:p w14:paraId="58AC5E0A">
            <w:pPr>
              <w:tabs>
                <w:tab w:val="left" w:pos="732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完成登录/退出模块的设计及代码实现。</w:t>
            </w:r>
          </w:p>
          <w:p w14:paraId="068C19D5">
            <w:pPr>
              <w:tabs>
                <w:tab w:val="left" w:pos="7320"/>
              </w:tabs>
            </w:pPr>
            <w:r>
              <w:rPr>
                <w:rFonts w:hint="eastAsia"/>
                <w:sz w:val="18"/>
                <w:szCs w:val="18"/>
              </w:rPr>
              <w:t>使用技术：socket、xml、pipe、wpf、wcf</w:t>
            </w:r>
            <w:r>
              <w:t xml:space="preserve"> </w:t>
            </w:r>
          </w:p>
          <w:p w14:paraId="610B7035">
            <w:pPr>
              <w:tabs>
                <w:tab w:val="left" w:pos="7320"/>
              </w:tabs>
              <w:rPr>
                <w:sz w:val="18"/>
                <w:szCs w:val="18"/>
              </w:rPr>
            </w:pPr>
          </w:p>
        </w:tc>
      </w:tr>
    </w:tbl>
    <w:p w14:paraId="47CDA176">
      <w:pPr>
        <w:tabs>
          <w:tab w:val="left" w:pos="7320"/>
        </w:tabs>
        <w:rPr>
          <w:b/>
          <w:sz w:val="30"/>
          <w:szCs w:val="30"/>
          <w:shd w:val="pct15" w:color="auto" w:fill="FFFFFF"/>
        </w:rPr>
      </w:pPr>
      <w:r>
        <w:rPr>
          <w:rFonts w:hint="eastAsia"/>
          <w:b/>
          <w:sz w:val="30"/>
          <w:szCs w:val="30"/>
          <w:shd w:val="pct15" w:color="auto" w:fill="FFFFFF"/>
        </w:rPr>
        <w:t>专业技能</w:t>
      </w:r>
      <w:r>
        <w:rPr>
          <w:b/>
        </w:rPr>
        <w:t xml:space="preserve"> </w:t>
      </w:r>
      <w:r>
        <w:rPr>
          <w:b/>
          <w:sz w:val="30"/>
          <w:szCs w:val="30"/>
          <w:shd w:val="pct15" w:color="auto" w:fill="FFFFFF"/>
        </w:rPr>
        <w:t xml:space="preserve">                                                              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0"/>
      </w:tblGrid>
      <w:tr w14:paraId="1CDF8E99">
        <w:trPr>
          <w:wBefore w:w="0" w:type="dxa"/>
        </w:trPr>
        <w:tc>
          <w:tcPr>
            <w:tcW w:w="10680" w:type="dxa"/>
            <w:shd w:val="clear" w:color="auto" w:fill="auto"/>
            <w:noWrap w:val="0"/>
            <w:vAlign w:val="top"/>
          </w:tcPr>
          <w:p w14:paraId="0D0CD4E9">
            <w:pPr>
              <w:tabs>
                <w:tab w:val="left" w:pos="7320"/>
              </w:tabs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、</w:t>
            </w:r>
            <w:r>
              <w:rPr>
                <w:rFonts w:hint="eastAsia" w:ascii="宋体" w:hAnsi="宋体"/>
                <w:sz w:val="18"/>
                <w:szCs w:val="18"/>
              </w:rPr>
              <w:t>熟练使用Java语言进行面向对象程序设计，有良好的编程习惯，熟悉常用的Java API</w:t>
            </w:r>
          </w:p>
          <w:p w14:paraId="6D3DA8BE">
            <w:pPr>
              <w:tabs>
                <w:tab w:val="left" w:pos="7320"/>
              </w:tabs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2、熟悉基于JSP和Servlet的Java Web开发，对Servlet和JSP的工作原理和生命周期有深入了解，熟练的使用MVC架构模式进行Java Web项目开发的经验。</w:t>
            </w:r>
          </w:p>
          <w:p w14:paraId="11816303">
            <w:pPr>
              <w:tabs>
                <w:tab w:val="left" w:pos="7320"/>
              </w:tabs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、</w:t>
            </w:r>
            <w:r>
              <w:rPr>
                <w:rFonts w:hint="eastAsia" w:ascii="宋体" w:hAnsi="宋体"/>
                <w:sz w:val="18"/>
                <w:szCs w:val="18"/>
              </w:rPr>
              <w:t>对Spring的IoC容器和AOP原理有深入了解，熟练运用Spring框架管理各种Web组件及其依赖关系，熟练的使用Spring进行事务、日志、安全性等的管理，有使用Spring MVC作为表示层技术以及使用Spring提供的持久化支持进行Web项目开发的经验，熟悉Spring对其他框架的整合。</w:t>
            </w:r>
          </w:p>
          <w:p w14:paraId="32D55272">
            <w:pPr>
              <w:tabs>
                <w:tab w:val="left" w:pos="7320"/>
              </w:tabs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4、熟练使用Hibernate、MyBatis等ORM框架，熟悉Hibernate和MyBatis的核心API</w:t>
            </w:r>
          </w:p>
          <w:p w14:paraId="1EB1D54C">
            <w:pPr>
              <w:tabs>
                <w:tab w:val="left" w:pos="7320"/>
              </w:tabs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sz w:val="18"/>
                <w:szCs w:val="18"/>
              </w:rPr>
              <w:t>、熟练使用HTML、CSS和JavaScript进行Web前端开发，熟悉jQuery和Ajax技术在Web项目中的应用。</w:t>
            </w:r>
          </w:p>
          <w:p w14:paraId="0C754F91">
            <w:pPr>
              <w:tabs>
                <w:tab w:val="left" w:pos="7320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6</w:t>
            </w:r>
            <w:r>
              <w:rPr>
                <w:rFonts w:hint="eastAsia" w:ascii="宋体" w:hAnsi="宋体"/>
                <w:sz w:val="18"/>
                <w:szCs w:val="18"/>
              </w:rPr>
              <w:t>、熟悉常用的关系型数据库产品（MySQL、Oracle），熟练使用SQL和PL/SQL进行数据库编程。</w:t>
            </w:r>
          </w:p>
          <w:p w14:paraId="17976343">
            <w:pPr>
              <w:tabs>
                <w:tab w:val="left" w:pos="7320"/>
              </w:tabs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7</w:t>
            </w:r>
            <w:r>
              <w:rPr>
                <w:rFonts w:hint="eastAsia" w:ascii="宋体" w:hAnsi="宋体"/>
                <w:sz w:val="18"/>
                <w:szCs w:val="18"/>
              </w:rPr>
              <w:t>、熟悉Tomcat、Weblogic</w:t>
            </w:r>
            <w:r>
              <w:rPr>
                <w:rFonts w:ascii="宋体" w:hAnsi="宋体"/>
                <w:sz w:val="18"/>
                <w:szCs w:val="18"/>
              </w:rPr>
              <w:t>10</w:t>
            </w:r>
            <w:r>
              <w:rPr>
                <w:rFonts w:hint="eastAsia" w:ascii="宋体" w:hAnsi="宋体"/>
                <w:sz w:val="18"/>
                <w:szCs w:val="18"/>
              </w:rPr>
              <w:t>等Web服务器和应用服务器的使用。</w:t>
            </w:r>
          </w:p>
          <w:p w14:paraId="3F6939B4">
            <w:pPr>
              <w:tabs>
                <w:tab w:val="left" w:pos="7320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8</w:t>
            </w:r>
            <w:r>
              <w:rPr>
                <w:rFonts w:hint="eastAsia" w:ascii="宋体" w:hAnsi="宋体"/>
                <w:sz w:val="18"/>
                <w:szCs w:val="18"/>
              </w:rPr>
              <w:t>、熟练使用Java开发环境Eclipse和IntelliJ，熟练使用前端开发环境WebStorm，熟练使用软件版本控制工具SVN和Git，熟练的使用项目构建和管理工具Maven。</w:t>
            </w:r>
          </w:p>
          <w:p w14:paraId="372EFBFF">
            <w:pPr>
              <w:tabs>
                <w:tab w:val="left" w:pos="7320"/>
              </w:tabs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 w:val="18"/>
                <w:szCs w:val="18"/>
              </w:rPr>
              <w:t>9、</w:t>
            </w:r>
            <w:r>
              <w:rPr>
                <w:rFonts w:hint="eastAsia" w:ascii="宋体" w:hAnsi="宋体"/>
                <w:sz w:val="18"/>
                <w:szCs w:val="18"/>
              </w:rPr>
              <w:t>熟练使用常用l</w:t>
            </w:r>
            <w:r>
              <w:rPr>
                <w:rFonts w:ascii="宋体" w:hAnsi="宋体"/>
                <w:sz w:val="18"/>
                <w:szCs w:val="18"/>
              </w:rPr>
              <w:t>inux</w:t>
            </w:r>
            <w:r>
              <w:rPr>
                <w:rFonts w:hint="eastAsia" w:ascii="宋体" w:hAnsi="宋体"/>
                <w:sz w:val="18"/>
                <w:szCs w:val="18"/>
              </w:rPr>
              <w:t>命令操作。</w:t>
            </w:r>
          </w:p>
        </w:tc>
      </w:tr>
    </w:tbl>
    <w:p w14:paraId="1689035B">
      <w:pPr>
        <w:tabs>
          <w:tab w:val="left" w:pos="7320"/>
        </w:tabs>
        <w:rPr>
          <w:sz w:val="18"/>
          <w:szCs w:val="18"/>
          <w:shd w:val="pct15" w:color="auto" w:fill="FFFFFF"/>
        </w:rPr>
      </w:pPr>
    </w:p>
    <w:p w14:paraId="6BF3A1D1">
      <w:pPr>
        <w:tabs>
          <w:tab w:val="left" w:pos="7320"/>
        </w:tabs>
        <w:rPr>
          <w:b/>
          <w:sz w:val="30"/>
          <w:szCs w:val="30"/>
          <w:shd w:val="pct15" w:color="auto" w:fill="FFFFFF"/>
        </w:rPr>
      </w:pPr>
      <w:r>
        <w:rPr>
          <w:rFonts w:hint="eastAsia"/>
          <w:b/>
          <w:sz w:val="30"/>
          <w:szCs w:val="30"/>
          <w:shd w:val="pct15" w:color="auto" w:fill="FFFFFF"/>
        </w:rPr>
        <w:t>教育经历</w:t>
      </w:r>
      <w:r>
        <w:rPr>
          <w:b/>
        </w:rPr>
        <w:t xml:space="preserve"> </w:t>
      </w:r>
      <w:r>
        <w:rPr>
          <w:b/>
          <w:sz w:val="30"/>
          <w:szCs w:val="30"/>
          <w:shd w:val="pct15" w:color="auto" w:fill="FFFFFF"/>
        </w:rPr>
        <w:t xml:space="preserve">                                                              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0"/>
      </w:tblGrid>
      <w:tr w14:paraId="6D7B2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0680" w:type="dxa"/>
            <w:shd w:val="clear" w:color="auto" w:fill="auto"/>
            <w:noWrap w:val="0"/>
            <w:vAlign w:val="top"/>
          </w:tcPr>
          <w:p w14:paraId="5853413D">
            <w:pPr>
              <w:tabs>
                <w:tab w:val="left" w:pos="7320"/>
              </w:tabs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2007.09 - 2011.06   河北科技大学  软件工程   本科 </w:t>
            </w:r>
          </w:p>
        </w:tc>
      </w:tr>
    </w:tbl>
    <w:p w14:paraId="45D69A38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138"/>
    <w:rsid w:val="00042084"/>
    <w:rsid w:val="000512C4"/>
    <w:rsid w:val="00051BB1"/>
    <w:rsid w:val="00122C92"/>
    <w:rsid w:val="001265D6"/>
    <w:rsid w:val="00126EE0"/>
    <w:rsid w:val="00170861"/>
    <w:rsid w:val="00187074"/>
    <w:rsid w:val="001E3FF5"/>
    <w:rsid w:val="002A6A15"/>
    <w:rsid w:val="002B37DA"/>
    <w:rsid w:val="002F645E"/>
    <w:rsid w:val="0030687A"/>
    <w:rsid w:val="00337138"/>
    <w:rsid w:val="0035574E"/>
    <w:rsid w:val="0038201F"/>
    <w:rsid w:val="003C52DE"/>
    <w:rsid w:val="004C5046"/>
    <w:rsid w:val="004E5F6C"/>
    <w:rsid w:val="004F574B"/>
    <w:rsid w:val="0052001F"/>
    <w:rsid w:val="005202E0"/>
    <w:rsid w:val="00587C17"/>
    <w:rsid w:val="00646167"/>
    <w:rsid w:val="006A0A3A"/>
    <w:rsid w:val="006F19AD"/>
    <w:rsid w:val="00702144"/>
    <w:rsid w:val="007730FC"/>
    <w:rsid w:val="00791483"/>
    <w:rsid w:val="007B020D"/>
    <w:rsid w:val="007E06BE"/>
    <w:rsid w:val="007E0B4C"/>
    <w:rsid w:val="007E5FF3"/>
    <w:rsid w:val="00803D87"/>
    <w:rsid w:val="0081268D"/>
    <w:rsid w:val="008305AF"/>
    <w:rsid w:val="00847B2A"/>
    <w:rsid w:val="008564B7"/>
    <w:rsid w:val="00890BC4"/>
    <w:rsid w:val="008A3D62"/>
    <w:rsid w:val="00933802"/>
    <w:rsid w:val="009A7ACD"/>
    <w:rsid w:val="009B34D3"/>
    <w:rsid w:val="009E2D20"/>
    <w:rsid w:val="00A35A92"/>
    <w:rsid w:val="00A54B31"/>
    <w:rsid w:val="00AC732B"/>
    <w:rsid w:val="00AE23E2"/>
    <w:rsid w:val="00AE5F0D"/>
    <w:rsid w:val="00B058E0"/>
    <w:rsid w:val="00B508B1"/>
    <w:rsid w:val="00BB2CAD"/>
    <w:rsid w:val="00BF3699"/>
    <w:rsid w:val="00C1709D"/>
    <w:rsid w:val="00C47424"/>
    <w:rsid w:val="00C600A2"/>
    <w:rsid w:val="00C73EAD"/>
    <w:rsid w:val="00C80304"/>
    <w:rsid w:val="00CE2190"/>
    <w:rsid w:val="00D3173F"/>
    <w:rsid w:val="00D346BA"/>
    <w:rsid w:val="00D622A1"/>
    <w:rsid w:val="00DA6837"/>
    <w:rsid w:val="00DA68CD"/>
    <w:rsid w:val="00DA7356"/>
    <w:rsid w:val="00ED6A5B"/>
    <w:rsid w:val="00F0613B"/>
    <w:rsid w:val="00F324BB"/>
    <w:rsid w:val="00F32A7A"/>
    <w:rsid w:val="00F83554"/>
    <w:rsid w:val="00F83FD4"/>
    <w:rsid w:val="00FB7A9C"/>
    <w:rsid w:val="367435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rPr>
      <w:rFonts w:ascii="Calibri" w:hAnsi="Calibri"/>
      <w:kern w:val="2"/>
      <w:sz w:val="21"/>
      <w:szCs w:val="22"/>
    </w:rPr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rPr>
      <w:wBefore w:w="0" w:type="auto"/>
    </w:trPr>
  </w:style>
  <w:style w:type="character" w:styleId="8">
    <w:name w:val="FollowedHyperlink"/>
    <w:semiHidden/>
    <w:unhideWhenUsed/>
    <w:uiPriority w:val="99"/>
    <w:rPr>
      <w:color w:val="800080"/>
      <w:u w:val="single"/>
    </w:rPr>
  </w:style>
  <w:style w:type="character" w:styleId="9">
    <w:name w:val="Hyperlink"/>
    <w:semiHidden/>
    <w:unhideWhenUsed/>
    <w:uiPriority w:val="99"/>
    <w:rPr>
      <w:color w:val="0000FF"/>
      <w:u w:val="single"/>
    </w:rPr>
  </w:style>
  <w:style w:type="character" w:customStyle="1" w:styleId="10">
    <w:name w:val="页眉 Char"/>
    <w:link w:val="4"/>
    <w:locked/>
    <w:uiPriority w:val="99"/>
    <w:rPr>
      <w:sz w:val="18"/>
      <w:szCs w:val="18"/>
    </w:rPr>
  </w:style>
  <w:style w:type="character" w:customStyle="1" w:styleId="11">
    <w:name w:val="页脚 Char"/>
    <w:link w:val="3"/>
    <w:locked/>
    <w:uiPriority w:val="99"/>
    <w:rPr>
      <w:sz w:val="18"/>
      <w:szCs w:val="18"/>
    </w:rPr>
  </w:style>
  <w:style w:type="character" w:customStyle="1" w:styleId="12">
    <w:name w:val="批注框文本 Char"/>
    <w:link w:val="2"/>
    <w:semiHidden/>
    <w:locked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1612</Words>
  <Characters>2080</Characters>
  <Lines>25</Lines>
  <Paragraphs>7</Paragraphs>
  <TotalTime>0</TotalTime>
  <ScaleCrop>false</ScaleCrop>
  <LinksUpToDate>false</LinksUpToDate>
  <CharactersWithSpaces>2383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2019-02-27T02:29:00Z</dcterms:created>
  <dc:creator>ling.li</dc:creator>
  <cp:lastModifiedBy>成长，奋斗ing！</cp:lastModifiedBy>
  <dcterms:modified xsi:type="dcterms:W3CDTF">2026-02-27T07:59:17Z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15BAF9FCE0E246A5817011D74508AEA2_13</vt:lpwstr>
  </property>
</Properties>
</file>