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C0" w:rsidRPr="008E206F" w:rsidRDefault="001050C0" w:rsidP="001050C0">
      <w:pPr>
        <w:pStyle w:val="Overskrift3"/>
      </w:pPr>
      <w:proofErr w:type="spellStart"/>
      <w:r w:rsidRPr="008E206F">
        <w:t>Mapping</w:t>
      </w:r>
      <w:proofErr w:type="spellEnd"/>
      <w:r w:rsidRPr="008E206F">
        <w:t xml:space="preserve"> </w:t>
      </w:r>
      <w:proofErr w:type="spellStart"/>
      <w:r w:rsidRPr="008E206F">
        <w:t>Scheme</w:t>
      </w:r>
      <w:proofErr w:type="spellEnd"/>
    </w:p>
    <w:p w:rsidR="001050C0" w:rsidRDefault="001050C0" w:rsidP="001050C0">
      <w:pPr>
        <w:pStyle w:val="Overskrift4"/>
      </w:pPr>
      <w:r>
        <w:t>Design</w:t>
      </w:r>
    </w:p>
    <w:p w:rsidR="001050C0" w:rsidRDefault="001050C0" w:rsidP="001050C0">
      <w:proofErr w:type="spellStart"/>
      <w:r>
        <w:t>Mapping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klassens har til funktion af løse to opgaver</w:t>
      </w:r>
    </w:p>
    <w:p w:rsidR="001050C0" w:rsidRDefault="001050C0" w:rsidP="001050C0">
      <w:pPr>
        <w:pStyle w:val="Listeafsnit"/>
        <w:numPr>
          <w:ilvl w:val="0"/>
          <w:numId w:val="1"/>
        </w:numPr>
      </w:pPr>
      <w:r>
        <w:t>Lagre brugerindstillinger for hvordan data fra en given sensor omd</w:t>
      </w:r>
      <w:bookmarkStart w:id="0" w:name="_GoBack"/>
      <w:bookmarkEnd w:id="0"/>
      <w:r>
        <w:t xml:space="preserve">annes til et </w:t>
      </w:r>
      <w:proofErr w:type="spellStart"/>
      <w:r>
        <w:t>MidiSignal</w:t>
      </w:r>
      <w:proofErr w:type="spellEnd"/>
    </w:p>
    <w:p w:rsidR="001050C0" w:rsidRDefault="001050C0" w:rsidP="001050C0">
      <w:pPr>
        <w:pStyle w:val="Listeafsnit"/>
        <w:numPr>
          <w:ilvl w:val="0"/>
          <w:numId w:val="1"/>
        </w:numPr>
      </w:pPr>
      <w:r>
        <w:t xml:space="preserve">At syntetisere et </w:t>
      </w:r>
      <w:proofErr w:type="spellStart"/>
      <w:r>
        <w:t>MidiSignal</w:t>
      </w:r>
      <w:proofErr w:type="spellEnd"/>
      <w:r>
        <w:t xml:space="preserve"> ud fra en given sensor måling.</w:t>
      </w:r>
    </w:p>
    <w:p w:rsidR="001050C0" w:rsidRDefault="001050C0" w:rsidP="001050C0">
      <w:pPr>
        <w:pStyle w:val="Overskrift5"/>
      </w:pPr>
      <w:r>
        <w:t>Klassediagram</w:t>
      </w:r>
    </w:p>
    <w:p w:rsidR="001050C0" w:rsidRDefault="001050C0" w:rsidP="001050C0">
      <w:r>
        <w:t xml:space="preserve">Herunder ses et klassediagram for </w:t>
      </w:r>
      <w:proofErr w:type="spellStart"/>
      <w:r>
        <w:t>MappingScheme</w:t>
      </w:r>
      <w:proofErr w:type="spellEnd"/>
      <w:r>
        <w:t xml:space="preserve"> og dets </w:t>
      </w:r>
      <w:proofErr w:type="spellStart"/>
      <w:r>
        <w:t>lagringsstructs</w:t>
      </w:r>
      <w:proofErr w:type="spellEnd"/>
      <w:r>
        <w:rPr>
          <w:rStyle w:val="Fodnotehenvisning"/>
        </w:rPr>
        <w:footnoteReference w:id="1"/>
      </w:r>
      <w:r>
        <w:t xml:space="preserve"> samt for </w:t>
      </w:r>
      <w:proofErr w:type="spellStart"/>
      <w:r>
        <w:t>MidiSignal</w:t>
      </w:r>
      <w:proofErr w:type="spellEnd"/>
      <w:r>
        <w:t xml:space="preserve">, som </w:t>
      </w:r>
      <w:proofErr w:type="spellStart"/>
      <w:r>
        <w:t>MappingScheme</w:t>
      </w:r>
      <w:proofErr w:type="spellEnd"/>
      <w:r>
        <w:t xml:space="preserve"> også benytter i sin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 xml:space="preserve">) –funktion. Bemærk at der for klassediagrammet herunder er udeladt set- og </w:t>
      </w:r>
      <w:proofErr w:type="spellStart"/>
      <w:r>
        <w:t>get</w:t>
      </w:r>
      <w:proofErr w:type="spellEnd"/>
      <w:r>
        <w:t>-metoder.</w:t>
      </w:r>
    </w:p>
    <w:p w:rsidR="001050C0" w:rsidRDefault="001050C0" w:rsidP="001050C0"/>
    <w:p w:rsidR="0065235D" w:rsidRDefault="001050C0" w:rsidP="001050C0">
      <w:r>
        <w:object w:dxaOrig="9181" w:dyaOrig="7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365pt" o:ole="">
            <v:imagedata r:id="rId7" o:title=""/>
          </v:shape>
          <o:OLEObject Type="Embed" ProgID="Visio.Drawing.15" ShapeID="_x0000_i1025" DrawAspect="Content" ObjectID="_1479831906" r:id="rId8"/>
        </w:object>
      </w:r>
    </w:p>
    <w:p w:rsidR="00320F29" w:rsidRDefault="001050C0" w:rsidP="001050C0">
      <w:pPr>
        <w:rPr>
          <w:color w:val="FF0000"/>
        </w:rPr>
      </w:pPr>
      <w:r>
        <w:t xml:space="preserve">For funktionsbeskrivelser, se projektdokumentation s. </w:t>
      </w:r>
      <w:r w:rsidRPr="001050C0">
        <w:rPr>
          <w:color w:val="FF0000"/>
        </w:rPr>
        <w:t>XXX</w:t>
      </w:r>
    </w:p>
    <w:p w:rsidR="00320F29" w:rsidRDefault="00320F29" w:rsidP="00320F29">
      <w:r>
        <w:br w:type="page"/>
      </w:r>
    </w:p>
    <w:p w:rsidR="00320F29" w:rsidRDefault="00320F29" w:rsidP="00320F29">
      <w:pPr>
        <w:pStyle w:val="Overskrift4"/>
      </w:pPr>
      <w:r>
        <w:lastRenderedPageBreak/>
        <w:t>Implementering</w:t>
      </w:r>
    </w:p>
    <w:p w:rsidR="00320F29" w:rsidRDefault="00320F29" w:rsidP="00320F29">
      <w:r>
        <w:t>Herunder foreligger</w:t>
      </w:r>
      <w:r>
        <w:t xml:space="preserve"> et udsnit af</w:t>
      </w:r>
      <w:r>
        <w:t xml:space="preserve"> beskrivelse</w:t>
      </w:r>
      <w:r w:rsidR="008B1A7A">
        <w:t>n</w:t>
      </w:r>
      <w:r>
        <w:t xml:space="preserve"> af implementeringsfremgangen for klassens funktioner.</w:t>
      </w:r>
      <w:r>
        <w:t xml:space="preserve"> For funktioner</w:t>
      </w:r>
      <w:r w:rsidR="008B1A7A">
        <w:t xml:space="preserve">ne </w:t>
      </w:r>
      <w:proofErr w:type="spellStart"/>
      <w:r w:rsidR="008B1A7A">
        <w:t>mapVelocity</w:t>
      </w:r>
      <w:proofErr w:type="spellEnd"/>
      <w:r w:rsidR="008B1A7A">
        <w:t xml:space="preserve">, </w:t>
      </w:r>
      <w:proofErr w:type="spellStart"/>
      <w:r w:rsidR="008B1A7A">
        <w:t>mapCCAbs</w:t>
      </w:r>
      <w:proofErr w:type="spellEnd"/>
      <w:r w:rsidR="008B1A7A">
        <w:t xml:space="preserve"> og </w:t>
      </w:r>
      <w:proofErr w:type="spellStart"/>
      <w:r w:rsidR="008B1A7A">
        <w:t>mapCCRel</w:t>
      </w:r>
      <w:proofErr w:type="spellEnd"/>
      <w:r>
        <w:t xml:space="preserve">, se projektrapport s. </w:t>
      </w:r>
      <w:r w:rsidRPr="00320F29">
        <w:rPr>
          <w:color w:val="FF0000"/>
        </w:rPr>
        <w:t>XXX</w:t>
      </w:r>
    </w:p>
    <w:p w:rsidR="00320F29" w:rsidRPr="0031095C" w:rsidRDefault="00320F29" w:rsidP="00320F29">
      <w:r>
        <w:t xml:space="preserve">Se bilag </w:t>
      </w:r>
      <w:proofErr w:type="spellStart"/>
      <w:r>
        <w:t>MappingScheme.h</w:t>
      </w:r>
      <w:proofErr w:type="spellEnd"/>
      <w:r>
        <w:t xml:space="preserve"> og </w:t>
      </w:r>
      <w:proofErr w:type="spellStart"/>
      <w:r>
        <w:t>MappingScheme.c</w:t>
      </w:r>
      <w:proofErr w:type="spellEnd"/>
      <w:r>
        <w:t xml:space="preserve"> for den endelige </w:t>
      </w:r>
      <w:proofErr w:type="spellStart"/>
      <w:r>
        <w:t>MappingScheme</w:t>
      </w:r>
      <w:proofErr w:type="spellEnd"/>
      <w:r>
        <w:t xml:space="preserve"> implementering.</w:t>
      </w:r>
    </w:p>
    <w:p w:rsidR="00320F29" w:rsidRDefault="00320F29" w:rsidP="00320F29">
      <w:pPr>
        <w:pStyle w:val="Overskrift5"/>
      </w:pPr>
      <w:proofErr w:type="spellStart"/>
      <w:proofErr w:type="gramStart"/>
      <w:r>
        <w:t>map</w:t>
      </w:r>
      <w:proofErr w:type="spellEnd"/>
      <w:proofErr w:type="gramEnd"/>
    </w:p>
    <w:p w:rsidR="00320F29" w:rsidRDefault="00320F29" w:rsidP="00320F29">
      <w:proofErr w:type="spellStart"/>
      <w:proofErr w:type="gramStart"/>
      <w:r>
        <w:t>map</w:t>
      </w:r>
      <w:proofErr w:type="spellEnd"/>
      <w:r>
        <w:t>(</w:t>
      </w:r>
      <w:proofErr w:type="gramEnd"/>
      <w:r>
        <w:t xml:space="preserve">) har til ansvar at kalde </w:t>
      </w:r>
      <w:r>
        <w:t xml:space="preserve">den underfunktion, der svarer til den </w:t>
      </w:r>
      <w:proofErr w:type="spellStart"/>
      <w:r>
        <w:t>mapping</w:t>
      </w:r>
      <w:proofErr w:type="spellEnd"/>
      <w:r>
        <w:t xml:space="preserve"> </w:t>
      </w:r>
      <w:r>
        <w:t>param</w:t>
      </w:r>
      <w:r>
        <w:t>eter</w:t>
      </w:r>
      <w:r>
        <w:t>, brugeren har indstillet.</w:t>
      </w:r>
    </w:p>
    <w:p w:rsidR="00320F29" w:rsidRPr="00C50ACD" w:rsidRDefault="00320F29" w:rsidP="00320F29">
      <w:pPr>
        <w:pStyle w:val="Overskrift5"/>
      </w:pPr>
      <w:proofErr w:type="spellStart"/>
      <w:proofErr w:type="gramStart"/>
      <w:r>
        <w:t>mapKey</w:t>
      </w:r>
      <w:proofErr w:type="spellEnd"/>
      <w:proofErr w:type="gramEnd"/>
    </w:p>
    <w:p w:rsidR="00320F29" w:rsidRDefault="00320F29" w:rsidP="00320F29">
      <w:proofErr w:type="spellStart"/>
      <w:r>
        <w:t>Programflowet</w:t>
      </w:r>
      <w:proofErr w:type="spellEnd"/>
      <w:r>
        <w:t xml:space="preserve"> i </w:t>
      </w:r>
      <w:proofErr w:type="spellStart"/>
      <w:r>
        <w:t>mapKey</w:t>
      </w:r>
      <w:proofErr w:type="spellEnd"/>
      <w:r>
        <w:t xml:space="preserve"> er som vist i nedenstående </w:t>
      </w:r>
      <w:proofErr w:type="spellStart"/>
      <w:r>
        <w:t>flowchart</w:t>
      </w:r>
      <w:proofErr w:type="spellEnd"/>
    </w:p>
    <w:p w:rsidR="00320F29" w:rsidRDefault="00320F29" w:rsidP="00320F29">
      <w:pPr>
        <w:jc w:val="center"/>
      </w:pPr>
    </w:p>
    <w:p w:rsidR="00320F29" w:rsidRDefault="00320F29" w:rsidP="00320F29">
      <w:pPr>
        <w:jc w:val="center"/>
      </w:pPr>
      <w:r>
        <w:object w:dxaOrig="8652" w:dyaOrig="4609">
          <v:shape id="_x0000_i1026" type="#_x0000_t75" style="width:432.5pt;height:230.5pt" o:ole="">
            <v:imagedata r:id="rId9" o:title=""/>
          </v:shape>
          <o:OLEObject Type="Embed" ProgID="Visio.Drawing.15" ShapeID="_x0000_i1026" DrawAspect="Content" ObjectID="_1479831907" r:id="rId10"/>
        </w:object>
      </w:r>
    </w:p>
    <w:p w:rsidR="00320F29" w:rsidRDefault="00320F29" w:rsidP="00320F29">
      <w:proofErr w:type="spellStart"/>
      <w:r>
        <w:t>Tilrettelse</w:t>
      </w:r>
      <w:proofErr w:type="spellEnd"/>
      <w:r>
        <w:t xml:space="preserve"> af data: Systemet kan generere toner fra oktaverne -2 til 9 = 12 oktaver. I hver oktav er der 12 toner. Dette giver mulighed for at generer i alt 120 forskellige toner. Derfor benyttes kun </w:t>
      </w:r>
      <w:proofErr w:type="spellStart"/>
      <w:r>
        <w:t>sensorData</w:t>
      </w:r>
      <w:proofErr w:type="spellEnd"/>
      <w:r>
        <w:t xml:space="preserve"> i intervallet 3-122.</w:t>
      </w:r>
    </w:p>
    <w:p w:rsidR="00320F29" w:rsidRDefault="00320F29" w:rsidP="00320F29">
      <w:proofErr w:type="spellStart"/>
      <w:proofErr w:type="gramStart"/>
      <w:r>
        <w:t>quantizeDiatonic</w:t>
      </w:r>
      <w:proofErr w:type="spellEnd"/>
      <w:proofErr w:type="gramEnd"/>
      <w:r>
        <w:t>: beskrives i flg. afsnit.</w:t>
      </w:r>
    </w:p>
    <w:p w:rsidR="00320F29" w:rsidRDefault="00320F29" w:rsidP="00320F29">
      <w:r>
        <w:t xml:space="preserve">Dataforskydning muliggør korrekt </w:t>
      </w:r>
      <w:proofErr w:type="spellStart"/>
      <w:r>
        <w:t>kvantisering</w:t>
      </w:r>
      <w:proofErr w:type="spellEnd"/>
      <w:r>
        <w:t xml:space="preserve"> ved forskellige grundtoner.</w:t>
      </w:r>
    </w:p>
    <w:p w:rsidR="00320F29" w:rsidRDefault="00320F29" w:rsidP="00320F29">
      <w:r>
        <w:t xml:space="preserve">Sæt </w:t>
      </w:r>
      <w:proofErr w:type="spellStart"/>
      <w:r>
        <w:t>Midisignal</w:t>
      </w:r>
      <w:proofErr w:type="spellEnd"/>
      <w:r>
        <w:t xml:space="preserve">: For at muliggøre brug af flere note inputs på samme polyfoniske MIDI instrument, skal den forrige tone for sensoren slukkes inden en ny igangsættes. </w:t>
      </w:r>
      <w:r w:rsidRPr="00997E00">
        <w:t xml:space="preserve">Der </w:t>
      </w:r>
      <w:r>
        <w:t>t</w:t>
      </w:r>
      <w:r w:rsidRPr="00997E00">
        <w:t>jekkes</w:t>
      </w:r>
      <w:r>
        <w:t xml:space="preserve"> derfor først</w:t>
      </w:r>
      <w:r w:rsidRPr="00997E00">
        <w:t xml:space="preserve"> </w:t>
      </w:r>
      <w:r>
        <w:t xml:space="preserve">om tonen er forskellig fra den gamle inden den sættes. Er den ny, sættes kommandoen til ”note </w:t>
      </w:r>
      <w:proofErr w:type="spellStart"/>
      <w:r>
        <w:t>off</w:t>
      </w:r>
      <w:proofErr w:type="spellEnd"/>
      <w:r>
        <w:t>”. Dermed kræves to gennemløb med samme modtagne data før tonen ændres.</w:t>
      </w:r>
    </w:p>
    <w:p w:rsidR="00320F29" w:rsidRDefault="00320F29">
      <w:r>
        <w:br w:type="page"/>
      </w:r>
    </w:p>
    <w:p w:rsidR="00320F29" w:rsidRDefault="00320F29" w:rsidP="00320F29">
      <w:pPr>
        <w:pStyle w:val="Overskrift5"/>
      </w:pPr>
      <w:proofErr w:type="spellStart"/>
      <w:proofErr w:type="gramStart"/>
      <w:r w:rsidRPr="000905D7">
        <w:lastRenderedPageBreak/>
        <w:t>quantizeDiatonic</w:t>
      </w:r>
      <w:proofErr w:type="spellEnd"/>
      <w:proofErr w:type="gramEnd"/>
    </w:p>
    <w:p w:rsidR="00320F29" w:rsidRPr="00320F29" w:rsidRDefault="00320F29" w:rsidP="00320F29">
      <w:r>
        <w:t xml:space="preserve">Herunder vises et udsnit af dokumentationen for </w:t>
      </w:r>
      <w:proofErr w:type="spellStart"/>
      <w:r>
        <w:t>quantizeDiatonic</w:t>
      </w:r>
      <w:proofErr w:type="spellEnd"/>
      <w:r>
        <w:t>. Udover nedenstående, forefindes en beskrivelse af mol-</w:t>
      </w:r>
      <w:proofErr w:type="spellStart"/>
      <w:r>
        <w:t>kvantiseringen</w:t>
      </w:r>
      <w:proofErr w:type="spellEnd"/>
      <w:r>
        <w:t xml:space="preserve"> i projektrapporten s. </w:t>
      </w:r>
      <w:r w:rsidRPr="00320F29">
        <w:rPr>
          <w:color w:val="FF0000"/>
        </w:rPr>
        <w:t>XXX</w:t>
      </w:r>
    </w:p>
    <w:p w:rsidR="00320F29" w:rsidRDefault="00320F29" w:rsidP="00320F29">
      <w:r>
        <w:t>Under et betegner man d</w:t>
      </w:r>
      <w:r w:rsidRPr="000905D7">
        <w:t xml:space="preserve">ur- </w:t>
      </w:r>
      <w:r>
        <w:t>og</w:t>
      </w:r>
      <w:r>
        <w:t xml:space="preserve"> </w:t>
      </w:r>
      <w:proofErr w:type="spellStart"/>
      <w:r w:rsidRPr="000905D7">
        <w:t>mol-skala</w:t>
      </w:r>
      <w:r>
        <w:t>er</w:t>
      </w:r>
      <w:proofErr w:type="spellEnd"/>
      <w:r>
        <w:t xml:space="preserve"> </w:t>
      </w:r>
      <w:r>
        <w:t xml:space="preserve">som </w:t>
      </w:r>
      <w:r>
        <w:t>diatonisk</w:t>
      </w:r>
      <w:r>
        <w:t>e skalaer – deraf navnet</w:t>
      </w:r>
      <w:r>
        <w:t>.</w:t>
      </w:r>
    </w:p>
    <w:p w:rsidR="00320F29" w:rsidRDefault="00320F29" w:rsidP="00320F29">
      <w:r>
        <w:t xml:space="preserve">Når det indkomne data (som indeholder alle oktavens toner) skal </w:t>
      </w:r>
      <w:proofErr w:type="spellStart"/>
      <w:r>
        <w:t>kvantiseres</w:t>
      </w:r>
      <w:proofErr w:type="spellEnd"/>
      <w:r>
        <w:t xml:space="preserve">, skiftes de toner, der ikke ligger i skalaen op- eller ned til en tone i skalaen. </w:t>
      </w:r>
      <w:proofErr w:type="spellStart"/>
      <w:r>
        <w:t>Kvantiseringen</w:t>
      </w:r>
      <w:proofErr w:type="spellEnd"/>
      <w:r>
        <w:t xml:space="preserve"> er designet således, at de mest brugte toner favoriseres: Grundtone (1</w:t>
      </w:r>
      <w:r>
        <w:t>. trin</w:t>
      </w:r>
      <w:r>
        <w:t>), terts (3</w:t>
      </w:r>
      <w:r>
        <w:t>. trin</w:t>
      </w:r>
      <w:r>
        <w:t>), kvint (5</w:t>
      </w:r>
      <w:r>
        <w:t>. trin), herunder markerede som hhv. 1, 3 og 5.</w:t>
      </w:r>
    </w:p>
    <w:p w:rsidR="00320F29" w:rsidRDefault="00320F29" w:rsidP="00320F29">
      <w:r>
        <w:t xml:space="preserve">Dur </w:t>
      </w:r>
      <w:proofErr w:type="spellStart"/>
      <w:r>
        <w:t>kvantiseringen</w:t>
      </w:r>
      <w:proofErr w:type="spellEnd"/>
      <w:r>
        <w:t xml:space="preserve"> foregår som på illustrationen af en oktav herunder: </w:t>
      </w:r>
    </w:p>
    <w:p w:rsidR="00320F29" w:rsidRDefault="00320F29" w:rsidP="00320F29">
      <w:pPr>
        <w:jc w:val="center"/>
      </w:pPr>
      <w:r>
        <w:rPr>
          <w:noProof/>
          <w:lang w:eastAsia="da-DK"/>
        </w:rPr>
        <w:drawing>
          <wp:inline distT="0" distB="0" distL="0" distR="0" wp14:anchorId="04EACFCA" wp14:editId="3F3231EE">
            <wp:extent cx="3375660" cy="24384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29" w:rsidRDefault="00320F29" w:rsidP="00320F29">
      <w:r>
        <w:t xml:space="preserve">Påskrevet er durskalaens trin (1-7) for en </w:t>
      </w:r>
      <w:proofErr w:type="spellStart"/>
      <w:r>
        <w:t>c-dur</w:t>
      </w:r>
      <w:proofErr w:type="spellEnd"/>
      <w:r>
        <w:t xml:space="preserve"> skala samt hvilken vej det ønskes at tonerne uden for skala skal </w:t>
      </w:r>
      <w:proofErr w:type="spellStart"/>
      <w:r>
        <w:t>kvantiseres</w:t>
      </w:r>
      <w:proofErr w:type="spellEnd"/>
      <w:r>
        <w:t xml:space="preserve"> til (røde pile).</w:t>
      </w:r>
    </w:p>
    <w:p w:rsidR="00517731" w:rsidRDefault="00517731" w:rsidP="00517731">
      <w:pPr>
        <w:pStyle w:val="Overskrift5"/>
      </w:pPr>
      <w:r>
        <w:t>Test</w:t>
      </w:r>
    </w:p>
    <w:p w:rsidR="00517731" w:rsidRPr="00517731" w:rsidRDefault="00517731" w:rsidP="00517731">
      <w:r>
        <w:t xml:space="preserve">Test af </w:t>
      </w:r>
      <w:proofErr w:type="spellStart"/>
      <w:r>
        <w:t>MappingScheme</w:t>
      </w:r>
      <w:proofErr w:type="spellEnd"/>
      <w:r>
        <w:t xml:space="preserve"> er for de fleste funktioner testede for et begrænset, men nøje udvalgt sæt input data.</w:t>
      </w:r>
    </w:p>
    <w:p w:rsidR="008B1A7A" w:rsidRDefault="008B1A7A" w:rsidP="00320F29"/>
    <w:p w:rsidR="00320F29" w:rsidRPr="00320F29" w:rsidRDefault="00320F29" w:rsidP="00320F29"/>
    <w:sectPr w:rsidR="00320F29" w:rsidRPr="00320F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773" w:rsidRDefault="00E64773" w:rsidP="001050C0">
      <w:pPr>
        <w:spacing w:after="0" w:line="240" w:lineRule="auto"/>
      </w:pPr>
      <w:r>
        <w:separator/>
      </w:r>
    </w:p>
  </w:endnote>
  <w:endnote w:type="continuationSeparator" w:id="0">
    <w:p w:rsidR="00E64773" w:rsidRDefault="00E64773" w:rsidP="00105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773" w:rsidRDefault="00E64773" w:rsidP="001050C0">
      <w:pPr>
        <w:spacing w:after="0" w:line="240" w:lineRule="auto"/>
      </w:pPr>
      <w:r>
        <w:separator/>
      </w:r>
    </w:p>
  </w:footnote>
  <w:footnote w:type="continuationSeparator" w:id="0">
    <w:p w:rsidR="00E64773" w:rsidRDefault="00E64773" w:rsidP="001050C0">
      <w:pPr>
        <w:spacing w:after="0" w:line="240" w:lineRule="auto"/>
      </w:pPr>
      <w:r>
        <w:continuationSeparator/>
      </w:r>
    </w:p>
  </w:footnote>
  <w:footnote w:id="1">
    <w:p w:rsidR="001050C0" w:rsidRDefault="001050C0" w:rsidP="001050C0">
      <w:pPr>
        <w:pStyle w:val="Fodnotetekst"/>
      </w:pPr>
      <w:r>
        <w:rPr>
          <w:rStyle w:val="Fodnotehenvisning"/>
        </w:rPr>
        <w:footnoteRef/>
      </w:r>
      <w:r>
        <w:t xml:space="preserve"> Som specificeret i afsnittet ”Krav til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>”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5165E"/>
    <w:multiLevelType w:val="hybridMultilevel"/>
    <w:tmpl w:val="84F2DEF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AB"/>
    <w:rsid w:val="00000EEB"/>
    <w:rsid w:val="0000101B"/>
    <w:rsid w:val="000103BD"/>
    <w:rsid w:val="000335D6"/>
    <w:rsid w:val="0003392F"/>
    <w:rsid w:val="00042FCC"/>
    <w:rsid w:val="0007007D"/>
    <w:rsid w:val="00070740"/>
    <w:rsid w:val="000935EB"/>
    <w:rsid w:val="0009365C"/>
    <w:rsid w:val="0009553E"/>
    <w:rsid w:val="00097B27"/>
    <w:rsid w:val="000A6693"/>
    <w:rsid w:val="000C382D"/>
    <w:rsid w:val="000D1457"/>
    <w:rsid w:val="000F4F5A"/>
    <w:rsid w:val="001050C0"/>
    <w:rsid w:val="00155E93"/>
    <w:rsid w:val="001601E1"/>
    <w:rsid w:val="00166631"/>
    <w:rsid w:val="00166850"/>
    <w:rsid w:val="001906A4"/>
    <w:rsid w:val="001B19E7"/>
    <w:rsid w:val="001C53C6"/>
    <w:rsid w:val="001E11D0"/>
    <w:rsid w:val="001E206B"/>
    <w:rsid w:val="002208F0"/>
    <w:rsid w:val="00234E2C"/>
    <w:rsid w:val="002509AD"/>
    <w:rsid w:val="00256427"/>
    <w:rsid w:val="00262FE9"/>
    <w:rsid w:val="00267FEE"/>
    <w:rsid w:val="002C4C6F"/>
    <w:rsid w:val="002E11E9"/>
    <w:rsid w:val="00313C2C"/>
    <w:rsid w:val="003154AF"/>
    <w:rsid w:val="00320F29"/>
    <w:rsid w:val="003225E8"/>
    <w:rsid w:val="00332638"/>
    <w:rsid w:val="00362414"/>
    <w:rsid w:val="00374E71"/>
    <w:rsid w:val="003841EB"/>
    <w:rsid w:val="003D026D"/>
    <w:rsid w:val="003D28E6"/>
    <w:rsid w:val="003D53B9"/>
    <w:rsid w:val="003E0162"/>
    <w:rsid w:val="00410004"/>
    <w:rsid w:val="00417FFA"/>
    <w:rsid w:val="0042463D"/>
    <w:rsid w:val="00425397"/>
    <w:rsid w:val="00425C04"/>
    <w:rsid w:val="00455F13"/>
    <w:rsid w:val="004765A4"/>
    <w:rsid w:val="004900AB"/>
    <w:rsid w:val="004A7D77"/>
    <w:rsid w:val="004B1771"/>
    <w:rsid w:val="004B2061"/>
    <w:rsid w:val="004B38A6"/>
    <w:rsid w:val="004C204C"/>
    <w:rsid w:val="004D4A8A"/>
    <w:rsid w:val="004E1427"/>
    <w:rsid w:val="004E54C6"/>
    <w:rsid w:val="00517731"/>
    <w:rsid w:val="00531CF1"/>
    <w:rsid w:val="0054609B"/>
    <w:rsid w:val="00597116"/>
    <w:rsid w:val="005B19D9"/>
    <w:rsid w:val="005C0781"/>
    <w:rsid w:val="005C5329"/>
    <w:rsid w:val="00605786"/>
    <w:rsid w:val="0065235D"/>
    <w:rsid w:val="0066493A"/>
    <w:rsid w:val="00675B48"/>
    <w:rsid w:val="00681CF7"/>
    <w:rsid w:val="00697538"/>
    <w:rsid w:val="006D4FE7"/>
    <w:rsid w:val="006E646E"/>
    <w:rsid w:val="006F03CE"/>
    <w:rsid w:val="007162F6"/>
    <w:rsid w:val="00725104"/>
    <w:rsid w:val="00741ECD"/>
    <w:rsid w:val="0075155F"/>
    <w:rsid w:val="00781CD2"/>
    <w:rsid w:val="00783960"/>
    <w:rsid w:val="00792C16"/>
    <w:rsid w:val="00795688"/>
    <w:rsid w:val="00797093"/>
    <w:rsid w:val="007D1AFC"/>
    <w:rsid w:val="007F676E"/>
    <w:rsid w:val="00804A9E"/>
    <w:rsid w:val="00805FD3"/>
    <w:rsid w:val="008126F8"/>
    <w:rsid w:val="008250D5"/>
    <w:rsid w:val="008474B9"/>
    <w:rsid w:val="00855584"/>
    <w:rsid w:val="0089220B"/>
    <w:rsid w:val="008B1A7A"/>
    <w:rsid w:val="008B1CD5"/>
    <w:rsid w:val="008B1D54"/>
    <w:rsid w:val="008B7286"/>
    <w:rsid w:val="008E0FB2"/>
    <w:rsid w:val="00901A15"/>
    <w:rsid w:val="00901BFA"/>
    <w:rsid w:val="00902E1D"/>
    <w:rsid w:val="00923331"/>
    <w:rsid w:val="00932797"/>
    <w:rsid w:val="00942BD0"/>
    <w:rsid w:val="0095248D"/>
    <w:rsid w:val="0096376A"/>
    <w:rsid w:val="009677B8"/>
    <w:rsid w:val="00972119"/>
    <w:rsid w:val="009E6E82"/>
    <w:rsid w:val="00A01AC1"/>
    <w:rsid w:val="00A0445A"/>
    <w:rsid w:val="00A24927"/>
    <w:rsid w:val="00A24CEE"/>
    <w:rsid w:val="00A4155B"/>
    <w:rsid w:val="00A46E46"/>
    <w:rsid w:val="00A4730B"/>
    <w:rsid w:val="00A5326A"/>
    <w:rsid w:val="00A872F0"/>
    <w:rsid w:val="00AB3A0A"/>
    <w:rsid w:val="00AE4E24"/>
    <w:rsid w:val="00B06046"/>
    <w:rsid w:val="00B51E80"/>
    <w:rsid w:val="00B65881"/>
    <w:rsid w:val="00B73C31"/>
    <w:rsid w:val="00B80DB8"/>
    <w:rsid w:val="00BA7A78"/>
    <w:rsid w:val="00BB3DB7"/>
    <w:rsid w:val="00BB5F6B"/>
    <w:rsid w:val="00BC030D"/>
    <w:rsid w:val="00BC4010"/>
    <w:rsid w:val="00BD2466"/>
    <w:rsid w:val="00BF32FC"/>
    <w:rsid w:val="00C10B8E"/>
    <w:rsid w:val="00C15125"/>
    <w:rsid w:val="00C24118"/>
    <w:rsid w:val="00C24FA6"/>
    <w:rsid w:val="00C3363E"/>
    <w:rsid w:val="00C348EE"/>
    <w:rsid w:val="00C50391"/>
    <w:rsid w:val="00C85265"/>
    <w:rsid w:val="00C94F92"/>
    <w:rsid w:val="00CB653C"/>
    <w:rsid w:val="00DB32FC"/>
    <w:rsid w:val="00DB3532"/>
    <w:rsid w:val="00DC7EDF"/>
    <w:rsid w:val="00DD7799"/>
    <w:rsid w:val="00DE65E1"/>
    <w:rsid w:val="00DE6A0A"/>
    <w:rsid w:val="00DF09C7"/>
    <w:rsid w:val="00DF33D0"/>
    <w:rsid w:val="00E277A6"/>
    <w:rsid w:val="00E374E7"/>
    <w:rsid w:val="00E45C07"/>
    <w:rsid w:val="00E60C08"/>
    <w:rsid w:val="00E64773"/>
    <w:rsid w:val="00E822FE"/>
    <w:rsid w:val="00E8505F"/>
    <w:rsid w:val="00E91B42"/>
    <w:rsid w:val="00EA3185"/>
    <w:rsid w:val="00EC0561"/>
    <w:rsid w:val="00EE15B7"/>
    <w:rsid w:val="00EF2BE5"/>
    <w:rsid w:val="00F06BF2"/>
    <w:rsid w:val="00F243D4"/>
    <w:rsid w:val="00F5251F"/>
    <w:rsid w:val="00F53A4F"/>
    <w:rsid w:val="00F644B2"/>
    <w:rsid w:val="00F82F64"/>
    <w:rsid w:val="00F95FA8"/>
    <w:rsid w:val="00FB2CEB"/>
    <w:rsid w:val="00FC3342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C1D38-DDFD-454B-837E-5EC14AF1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0C0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17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050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050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1050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1050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050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1050C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eafsnit">
    <w:name w:val="List Paragraph"/>
    <w:basedOn w:val="Normal"/>
    <w:uiPriority w:val="34"/>
    <w:qFormat/>
    <w:rsid w:val="001050C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1050C0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1050C0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1050C0"/>
    <w:rPr>
      <w:vertAlign w:val="superscript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177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378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5</cp:revision>
  <dcterms:created xsi:type="dcterms:W3CDTF">2014-12-11T18:28:00Z</dcterms:created>
  <dcterms:modified xsi:type="dcterms:W3CDTF">2014-12-11T18:38:00Z</dcterms:modified>
</cp:coreProperties>
</file>