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95B95" w:rsidP="00B7571A">
      <w:pPr>
        <w:pStyle w:val="Heading1"/>
      </w:pPr>
      <w:r>
        <w:t>Systemarkitektur</w:t>
      </w:r>
    </w:p>
    <w:p w:rsidR="00C95B95" w:rsidRDefault="00C95B95" w:rsidP="00C95B95">
      <w:pPr>
        <w:pStyle w:val="Heading2"/>
      </w:pPr>
      <w:r>
        <w:t>Domænemodel</w:t>
      </w:r>
    </w:p>
    <w:p w:rsidR="00F87879" w:rsidRPr="00D04D31" w:rsidRDefault="00D04D31" w:rsidP="00D04D31">
      <w:pPr>
        <w:autoSpaceDE w:val="0"/>
        <w:autoSpaceDN w:val="0"/>
        <w:adjustRightInd w:val="0"/>
        <w:spacing w:after="0" w:line="240" w:lineRule="auto"/>
        <w:rPr>
          <w:rFonts w:cs="Times New Roman"/>
        </w:rPr>
      </w:pPr>
      <w:r>
        <w:rPr>
          <w:rFonts w:cs="Times New Roman"/>
        </w:rPr>
        <w:t>Domænemodellen (</w:t>
      </w:r>
      <w:r>
        <w:rPr>
          <w:rFonts w:cs="Times New Roman"/>
        </w:rPr>
        <w:fldChar w:fldCharType="begin"/>
      </w:r>
      <w:r>
        <w:rPr>
          <w:rFonts w:cs="Times New Roman"/>
        </w:rPr>
        <w:instrText xml:space="preserve"> REF _Ref420068186 \h </w:instrText>
      </w:r>
      <w:r>
        <w:rPr>
          <w:rFonts w:cs="Times New Roman"/>
        </w:rPr>
      </w:r>
      <w:r>
        <w:rPr>
          <w:rFonts w:cs="Times New Roman"/>
        </w:rPr>
        <w:fldChar w:fldCharType="separate"/>
      </w:r>
      <w:r>
        <w:t xml:space="preserve">Figur </w:t>
      </w:r>
      <w:r>
        <w:rPr>
          <w:noProof/>
        </w:rPr>
        <w:t>1</w:t>
      </w:r>
      <w:r>
        <w:rPr>
          <w:rFonts w:cs="Times New Roman"/>
        </w:rPr>
        <w:fldChar w:fldCharType="end"/>
      </w:r>
      <w:r>
        <w:rPr>
          <w:rFonts w:cs="Times New Roman"/>
        </w:rPr>
        <w:t xml:space="preserve">) beskriver den overordnede kommunikation i systemet. Brugeren interagere enten med den lokale GUI eller Web </w:t>
      </w:r>
      <w:proofErr w:type="spellStart"/>
      <w:r>
        <w:rPr>
          <w:rFonts w:cs="Times New Roman"/>
        </w:rPr>
        <w:t>GUI’en</w:t>
      </w:r>
      <w:proofErr w:type="spellEnd"/>
      <w:r>
        <w:rPr>
          <w:rFonts w:cs="Times New Roman"/>
        </w:rPr>
        <w:t xml:space="preserve">. Den lokale GUI får sin information om varebeholdningen fra den lokale database, og har mulighed for at tilføje, fjerne og ændre i </w:t>
      </w:r>
      <w:proofErr w:type="spellStart"/>
      <w:r>
        <w:rPr>
          <w:rFonts w:cs="Times New Roman"/>
        </w:rPr>
        <w:t>data’en</w:t>
      </w:r>
      <w:proofErr w:type="spellEnd"/>
      <w:r>
        <w:rPr>
          <w:rFonts w:cs="Times New Roman"/>
        </w:rPr>
        <w:t xml:space="preserve">. Web </w:t>
      </w:r>
      <w:proofErr w:type="spellStart"/>
      <w:r>
        <w:rPr>
          <w:rFonts w:cs="Times New Roman"/>
        </w:rPr>
        <w:t>GUI’en</w:t>
      </w:r>
      <w:proofErr w:type="spellEnd"/>
      <w:r>
        <w:rPr>
          <w:rFonts w:cs="Times New Roman"/>
        </w:rPr>
        <w:t xml:space="preserve"> får sin information fra den eksterne database og har samme muligheder for ændring af data som den lokale GUI. Den lokale database og den eksterne database synkroneres af applikationen som styrer den lokale GUI.</w:t>
      </w:r>
    </w:p>
    <w:p w:rsidR="00F87879" w:rsidRDefault="008F0D63" w:rsidP="00F87879">
      <w:pPr>
        <w:keepNext/>
      </w:pPr>
      <w:r w:rsidRPr="005E26D3">
        <w:rPr>
          <w:rFonts w:cs="Times New Roman"/>
          <w:noProof/>
          <w:lang w:eastAsia="da-DK"/>
        </w:rPr>
        <w:drawing>
          <wp:inline distT="0" distB="0" distL="0" distR="0" wp14:anchorId="66CF8FA8" wp14:editId="43C70CFA">
            <wp:extent cx="6120130" cy="2627630"/>
            <wp:effectExtent l="0" t="0" r="0" b="1270"/>
            <wp:docPr id="2" name="Picture 2" descr="D:\Projekt4_New\I4PRJ4\Systemarkitektur\DomainModel_SmartF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4_New\I4PRJ4\Systemarkitektur\DomainModel_SmartFrid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627630"/>
                    </a:xfrm>
                    <a:prstGeom prst="rect">
                      <a:avLst/>
                    </a:prstGeom>
                    <a:noFill/>
                    <a:ln>
                      <a:noFill/>
                    </a:ln>
                  </pic:spPr>
                </pic:pic>
              </a:graphicData>
            </a:graphic>
          </wp:inline>
        </w:drawing>
      </w:r>
    </w:p>
    <w:p w:rsidR="00C95B95" w:rsidRPr="004C387B" w:rsidRDefault="00F87879" w:rsidP="004C387B">
      <w:pPr>
        <w:pStyle w:val="Caption"/>
      </w:pPr>
      <w:bookmarkStart w:id="0" w:name="_Ref420068186"/>
      <w:r>
        <w:t xml:space="preserve">Figur </w:t>
      </w:r>
      <w:r w:rsidR="004C387B">
        <w:fldChar w:fldCharType="begin"/>
      </w:r>
      <w:r w:rsidR="004C387B">
        <w:instrText xml:space="preserve"> SEQ Figur \* ARABIC </w:instrText>
      </w:r>
      <w:r w:rsidR="004C387B">
        <w:fldChar w:fldCharType="separate"/>
      </w:r>
      <w:r>
        <w:rPr>
          <w:noProof/>
        </w:rPr>
        <w:t>1</w:t>
      </w:r>
      <w:r w:rsidR="004C387B">
        <w:rPr>
          <w:noProof/>
        </w:rPr>
        <w:fldChar w:fldCharType="end"/>
      </w:r>
      <w:bookmarkEnd w:id="0"/>
      <w:r w:rsidR="004017F5">
        <w:rPr>
          <w:noProof/>
        </w:rPr>
        <w:t xml:space="preserve"> -</w:t>
      </w:r>
      <w:r w:rsidR="004017F5" w:rsidRPr="004017F5">
        <w:t xml:space="preserve"> </w:t>
      </w:r>
      <w:r w:rsidR="004017F5">
        <w:t xml:space="preserve">Domænemodel af </w:t>
      </w:r>
      <w:proofErr w:type="spellStart"/>
      <w:r w:rsidR="004017F5">
        <w:t>SmartFridge</w:t>
      </w:r>
      <w:proofErr w:type="spellEnd"/>
      <w:r w:rsidR="004C387B">
        <w:br w:type="page"/>
      </w:r>
    </w:p>
    <w:p w:rsidR="00C95B95" w:rsidRDefault="00C95B95" w:rsidP="00C95B95">
      <w:pPr>
        <w:pStyle w:val="Heading2"/>
      </w:pPr>
      <w:proofErr w:type="spellStart"/>
      <w:r>
        <w:lastRenderedPageBreak/>
        <w:t>Fridge</w:t>
      </w:r>
      <w:proofErr w:type="spellEnd"/>
      <w:r>
        <w:t xml:space="preserve"> </w:t>
      </w:r>
      <w:proofErr w:type="spellStart"/>
      <w:r>
        <w:t>app</w:t>
      </w:r>
      <w:proofErr w:type="spellEnd"/>
    </w:p>
    <w:p w:rsidR="00F87879" w:rsidRPr="00F87879" w:rsidRDefault="002C7BB8" w:rsidP="00F87879">
      <w:r>
        <w:t xml:space="preserve">Følgende sekvensdiagrammer beskriver hver forløbet af hver </w:t>
      </w:r>
      <w:proofErr w:type="spellStart"/>
      <w:r>
        <w:t>use</w:t>
      </w:r>
      <w:proofErr w:type="spellEnd"/>
      <w:r>
        <w:t xml:space="preserve"> case. </w:t>
      </w:r>
    </w:p>
    <w:p w:rsidR="00F87879" w:rsidRDefault="002C7BB8" w:rsidP="00F87879">
      <w:pPr>
        <w:keepNext/>
      </w:pPr>
      <w:r>
        <w:object w:dxaOrig="8880"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pt;height:271.2pt" o:ole="">
            <v:imagedata r:id="rId6" o:title=""/>
          </v:shape>
          <o:OLEObject Type="Embed" ProgID="Visio.Drawing.15" ShapeID="_x0000_i1025" DrawAspect="Content" ObjectID="_1494087231" r:id="rId7"/>
        </w:object>
      </w:r>
    </w:p>
    <w:p w:rsidR="00C95B95" w:rsidRDefault="00F87879" w:rsidP="00F87879">
      <w:pPr>
        <w:pStyle w:val="Caption"/>
        <w:rPr>
          <w:noProof/>
        </w:rPr>
      </w:pPr>
      <w:bookmarkStart w:id="1" w:name="_Ref420068887"/>
      <w:r>
        <w:t xml:space="preserve">Figur </w:t>
      </w:r>
      <w:r w:rsidR="004C387B">
        <w:fldChar w:fldCharType="begin"/>
      </w:r>
      <w:r w:rsidR="004C387B">
        <w:instrText xml:space="preserve"> SEQ Figur \* ARABIC </w:instrText>
      </w:r>
      <w:r w:rsidR="004C387B">
        <w:fldChar w:fldCharType="separate"/>
      </w:r>
      <w:r>
        <w:rPr>
          <w:noProof/>
        </w:rPr>
        <w:t>2</w:t>
      </w:r>
      <w:r w:rsidR="004C387B">
        <w:rPr>
          <w:noProof/>
        </w:rPr>
        <w:fldChar w:fldCharType="end"/>
      </w:r>
      <w:bookmarkEnd w:id="1"/>
      <w:r w:rsidR="004017F5">
        <w:rPr>
          <w:noProof/>
        </w:rPr>
        <w:t xml:space="preserve"> – Sekvensdiagram for UC Se Vare</w:t>
      </w:r>
    </w:p>
    <w:p w:rsidR="00E54E7F" w:rsidRPr="00D04D31" w:rsidRDefault="005E3079" w:rsidP="00D04D31">
      <w:r>
        <w:t>Sekvens</w:t>
      </w:r>
      <w:r w:rsidR="00E54E7F">
        <w:t xml:space="preserve">diagrammet på </w:t>
      </w:r>
      <w:r w:rsidR="00E54E7F">
        <w:fldChar w:fldCharType="begin"/>
      </w:r>
      <w:r w:rsidR="00E54E7F">
        <w:instrText xml:space="preserve"> REF _Ref420068887 \h </w:instrText>
      </w:r>
      <w:r w:rsidR="00E54E7F">
        <w:fldChar w:fldCharType="separate"/>
      </w:r>
      <w:r w:rsidR="00E54E7F">
        <w:t xml:space="preserve">Figur </w:t>
      </w:r>
      <w:r w:rsidR="00E54E7F">
        <w:rPr>
          <w:noProof/>
        </w:rPr>
        <w:t>2</w:t>
      </w:r>
      <w:r w:rsidR="00E54E7F">
        <w:fldChar w:fldCharType="end"/>
      </w:r>
      <w:r w:rsidR="00E54E7F">
        <w:t xml:space="preserve"> </w:t>
      </w:r>
      <w:r w:rsidR="00EB7F64">
        <w:t xml:space="preserve">beskriver hvordan de forskellige lag i applikationen kommunikere med hinanden. Brugeren interagere med UI, hvorefter Logik laget </w:t>
      </w:r>
      <w:r w:rsidR="009B4CEF">
        <w:t xml:space="preserve">sørger for de rigtige data bliver vidst på </w:t>
      </w:r>
      <w:proofErr w:type="spellStart"/>
      <w:r w:rsidR="009B4CEF">
        <w:t>UI’et</w:t>
      </w:r>
      <w:proofErr w:type="spellEnd"/>
      <w:r w:rsidR="009B4CEF">
        <w:t xml:space="preserve">. Logik-laget henter dens information fra datalaget. Se vare </w:t>
      </w:r>
      <w:proofErr w:type="spellStart"/>
      <w:r w:rsidR="009B4CEF">
        <w:t>use</w:t>
      </w:r>
      <w:proofErr w:type="spellEnd"/>
      <w:r w:rsidR="009B4CEF">
        <w:t xml:space="preserve"> casen dækker over flere lister. Det varierer hvilke data der bliver hentet til logik laget afhængigt af hvilke liste der vælges af brugeren.</w:t>
      </w:r>
    </w:p>
    <w:p w:rsidR="009B4CEF" w:rsidRDefault="00CE6FE7" w:rsidP="009B4CEF">
      <w:pPr>
        <w:pStyle w:val="Caption"/>
        <w:rPr>
          <w:noProof/>
        </w:rPr>
      </w:pPr>
      <w:r>
        <w:object w:dxaOrig="10116" w:dyaOrig="9444">
          <v:shape id="_x0000_i1026" type="#_x0000_t75" style="width:481.8pt;height:449.4pt" o:ole="">
            <v:imagedata r:id="rId8" o:title=""/>
          </v:shape>
          <o:OLEObject Type="Embed" ProgID="Visio.Drawing.15" ShapeID="_x0000_i1026" DrawAspect="Content" ObjectID="_1494087232" r:id="rId9"/>
        </w:object>
      </w:r>
      <w:r w:rsidR="009B4CEF" w:rsidRPr="009B4CEF">
        <w:t xml:space="preserve"> </w:t>
      </w:r>
      <w:r w:rsidR="009B4CEF">
        <w:t xml:space="preserve">Figur </w:t>
      </w:r>
      <w:r w:rsidR="009B4CEF">
        <w:fldChar w:fldCharType="begin"/>
      </w:r>
      <w:r w:rsidR="009B4CEF">
        <w:instrText xml:space="preserve"> SEQ Figur \* ARABIC </w:instrText>
      </w:r>
      <w:r w:rsidR="009B4CEF">
        <w:fldChar w:fldCharType="separate"/>
      </w:r>
      <w:r w:rsidR="009B4CEF">
        <w:rPr>
          <w:noProof/>
        </w:rPr>
        <w:t>3</w:t>
      </w:r>
      <w:r w:rsidR="009B4CEF">
        <w:rPr>
          <w:noProof/>
        </w:rPr>
        <w:fldChar w:fldCharType="end"/>
      </w:r>
      <w:r w:rsidR="005E3079">
        <w:rPr>
          <w:noProof/>
        </w:rPr>
        <w:t xml:space="preserve"> – Sekvens</w:t>
      </w:r>
      <w:r w:rsidR="009B4CEF">
        <w:rPr>
          <w:noProof/>
        </w:rPr>
        <w:t>diagram for UC Tilføj Vare</w:t>
      </w:r>
    </w:p>
    <w:p w:rsidR="009B4CEF" w:rsidRPr="009B4CEF" w:rsidRDefault="00CE6FE7" w:rsidP="009B4CEF">
      <w:r>
        <w:t>Tilføj vares loop påbegyndes når Bruger indtaster vareinformationerne. Bruger kan tilføje lige så mange vare han/hun ønsker indtil der vælges ”Tilføj og Afslut”. De varer der tilføjes, før der trykkes på ”Tilføj og Afslut”, skal kunne ses i en midlertidig liste.</w:t>
      </w:r>
    </w:p>
    <w:p w:rsidR="00F87879" w:rsidRDefault="00F87879" w:rsidP="00F87879">
      <w:pPr>
        <w:keepNext/>
      </w:pPr>
    </w:p>
    <w:p w:rsidR="00F87879" w:rsidRDefault="00932F2C" w:rsidP="00F87879">
      <w:pPr>
        <w:keepNext/>
      </w:pPr>
      <w:r>
        <w:object w:dxaOrig="8544" w:dyaOrig="5412">
          <v:shape id="_x0000_i1027" type="#_x0000_t75" style="width:427.2pt;height:270.6pt" o:ole="">
            <v:imagedata r:id="rId10" o:title=""/>
          </v:shape>
          <o:OLEObject Type="Embed" ProgID="Visio.Drawing.15" ShapeID="_x0000_i1027" DrawAspect="Content" ObjectID="_1494087233" r:id="rId11"/>
        </w:object>
      </w:r>
    </w:p>
    <w:p w:rsidR="002B3608" w:rsidRDefault="00F87879" w:rsidP="00F87879">
      <w:pPr>
        <w:pStyle w:val="Caption"/>
      </w:pPr>
      <w:bookmarkStart w:id="2" w:name="_Ref420072087"/>
      <w:r>
        <w:t xml:space="preserve">Figur </w:t>
      </w:r>
      <w:r w:rsidR="004C387B">
        <w:fldChar w:fldCharType="begin"/>
      </w:r>
      <w:r w:rsidR="004C387B">
        <w:instrText xml:space="preserve"> SEQ Figur \* ARABIC </w:instrText>
      </w:r>
      <w:r w:rsidR="004C387B">
        <w:fldChar w:fldCharType="separate"/>
      </w:r>
      <w:r>
        <w:rPr>
          <w:noProof/>
        </w:rPr>
        <w:t>4</w:t>
      </w:r>
      <w:r w:rsidR="004C387B">
        <w:rPr>
          <w:noProof/>
        </w:rPr>
        <w:fldChar w:fldCharType="end"/>
      </w:r>
      <w:bookmarkEnd w:id="2"/>
      <w:r w:rsidR="005E3079">
        <w:rPr>
          <w:noProof/>
        </w:rPr>
        <w:t xml:space="preserve"> – Sekvens</w:t>
      </w:r>
      <w:r w:rsidR="004017F5">
        <w:rPr>
          <w:noProof/>
        </w:rPr>
        <w:t>diagram for UC Fjern Var</w:t>
      </w:r>
      <w:r w:rsidR="00932F2C">
        <w:rPr>
          <w:noProof/>
        </w:rPr>
        <w:t>e</w:t>
      </w:r>
    </w:p>
    <w:p w:rsidR="002B3608" w:rsidRDefault="00CE6FE7" w:rsidP="00C95B95">
      <w:r>
        <w:fldChar w:fldCharType="begin"/>
      </w:r>
      <w:r>
        <w:instrText xml:space="preserve"> REF _Ref420072087 \h </w:instrText>
      </w:r>
      <w:r>
        <w:fldChar w:fldCharType="separate"/>
      </w:r>
      <w:r>
        <w:t xml:space="preserve">Figur </w:t>
      </w:r>
      <w:r>
        <w:rPr>
          <w:noProof/>
        </w:rPr>
        <w:t>4</w:t>
      </w:r>
      <w:r>
        <w:fldChar w:fldCharType="end"/>
      </w:r>
      <w:r w:rsidR="00932F2C">
        <w:t xml:space="preserve"> forudsætter at der allerede er tilføjet et item til den liste hvor item skal fjernes fra. </w:t>
      </w:r>
    </w:p>
    <w:p w:rsidR="00F87879" w:rsidRDefault="002523D5" w:rsidP="00F87879">
      <w:pPr>
        <w:keepNext/>
      </w:pPr>
      <w:r>
        <w:object w:dxaOrig="14665" w:dyaOrig="7273">
          <v:shape id="_x0000_i1028" type="#_x0000_t75" style="width:481.8pt;height:238.8pt" o:ole="">
            <v:imagedata r:id="rId12" o:title=""/>
          </v:shape>
          <o:OLEObject Type="Embed" ProgID="Visio.Drawing.15" ShapeID="_x0000_i1028" DrawAspect="Content" ObjectID="_1494087234" r:id="rId13"/>
        </w:object>
      </w:r>
    </w:p>
    <w:p w:rsidR="002B3608" w:rsidRDefault="00F87879" w:rsidP="00F87879">
      <w:pPr>
        <w:pStyle w:val="Caption"/>
      </w:pPr>
      <w:r>
        <w:t xml:space="preserve">Figur </w:t>
      </w:r>
      <w:r w:rsidR="004C387B">
        <w:fldChar w:fldCharType="begin"/>
      </w:r>
      <w:r w:rsidR="004C387B">
        <w:instrText xml:space="preserve"> SEQ Figur \* ARABIC </w:instrText>
      </w:r>
      <w:r w:rsidR="004C387B">
        <w:fldChar w:fldCharType="separate"/>
      </w:r>
      <w:r>
        <w:rPr>
          <w:noProof/>
        </w:rPr>
        <w:t>5</w:t>
      </w:r>
      <w:r w:rsidR="004C387B">
        <w:rPr>
          <w:noProof/>
        </w:rPr>
        <w:fldChar w:fldCharType="end"/>
      </w:r>
      <w:r w:rsidR="005E3079">
        <w:rPr>
          <w:noProof/>
        </w:rPr>
        <w:t xml:space="preserve"> – Sekvens</w:t>
      </w:r>
      <w:r w:rsidR="004017F5">
        <w:rPr>
          <w:noProof/>
        </w:rPr>
        <w:t>diagram for UC Synkronisér</w:t>
      </w:r>
    </w:p>
    <w:p w:rsidR="002B3608" w:rsidRDefault="002523D5" w:rsidP="00C95B95">
      <w:r>
        <w:t>Synkroniseringen mel</w:t>
      </w:r>
      <w:r w:rsidR="006313DF">
        <w:t xml:space="preserve">lem den lokale og den eksterne bliver, i denne </w:t>
      </w:r>
      <w:proofErr w:type="spellStart"/>
      <w:r w:rsidR="006313DF">
        <w:t>use</w:t>
      </w:r>
      <w:proofErr w:type="spellEnd"/>
      <w:r w:rsidR="006313DF">
        <w:t xml:space="preserve"> case, påbegyndt af brugeren, men sker også automatisk vha. et </w:t>
      </w:r>
      <w:proofErr w:type="spellStart"/>
      <w:r w:rsidR="006313DF">
        <w:t>framework</w:t>
      </w:r>
      <w:proofErr w:type="spellEnd"/>
      <w:r w:rsidR="006313DF">
        <w:t xml:space="preserve"> hvert 10. minut. Lykkedes den påbegyndte synkronisering ikke vil </w:t>
      </w:r>
      <w:r w:rsidR="00096AD6">
        <w:t xml:space="preserve">dette bliver indikeret i </w:t>
      </w:r>
      <w:proofErr w:type="spellStart"/>
      <w:r w:rsidR="00096AD6">
        <w:t>GUI’en</w:t>
      </w:r>
      <w:proofErr w:type="spellEnd"/>
      <w:r w:rsidR="00096AD6">
        <w:t>.</w:t>
      </w:r>
    </w:p>
    <w:p w:rsidR="00F87879" w:rsidRDefault="002B3608" w:rsidP="00F87879">
      <w:pPr>
        <w:keepNext/>
      </w:pPr>
      <w:r>
        <w:object w:dxaOrig="10117" w:dyaOrig="6961">
          <v:shape id="_x0000_i1029" type="#_x0000_t75" style="width:481.8pt;height:331.2pt" o:ole="">
            <v:imagedata r:id="rId14" o:title=""/>
          </v:shape>
          <o:OLEObject Type="Embed" ProgID="Visio.Drawing.15" ShapeID="_x0000_i1029" DrawAspect="Content" ObjectID="_1494087235" r:id="rId15"/>
        </w:object>
      </w:r>
    </w:p>
    <w:p w:rsidR="002B3608" w:rsidRDefault="00F87879" w:rsidP="000F7CC8">
      <w:pPr>
        <w:pStyle w:val="Caption"/>
      </w:pPr>
      <w:r>
        <w:t xml:space="preserve">Figur </w:t>
      </w:r>
      <w:r w:rsidR="004C387B">
        <w:fldChar w:fldCharType="begin"/>
      </w:r>
      <w:r w:rsidR="004C387B">
        <w:instrText xml:space="preserve"> SEQ Figur \* ARABIC </w:instrText>
      </w:r>
      <w:r w:rsidR="004C387B">
        <w:fldChar w:fldCharType="separate"/>
      </w:r>
      <w:r>
        <w:rPr>
          <w:noProof/>
        </w:rPr>
        <w:t>6</w:t>
      </w:r>
      <w:r w:rsidR="004C387B">
        <w:rPr>
          <w:noProof/>
        </w:rPr>
        <w:fldChar w:fldCharType="end"/>
      </w:r>
      <w:r w:rsidR="004017F5">
        <w:rPr>
          <w:noProof/>
        </w:rPr>
        <w:t xml:space="preserve"> – Sekvensdiagram for UC Rediger Vare</w:t>
      </w:r>
    </w:p>
    <w:p w:rsidR="000F7CC8" w:rsidRDefault="00C95B95" w:rsidP="000F7CC8">
      <w:pPr>
        <w:pStyle w:val="Heading2"/>
      </w:pPr>
      <w:r>
        <w:t xml:space="preserve">Web </w:t>
      </w:r>
      <w:proofErr w:type="spellStart"/>
      <w:r>
        <w:t>app</w:t>
      </w:r>
      <w:proofErr w:type="spellEnd"/>
    </w:p>
    <w:p w:rsidR="000F7CC8" w:rsidRPr="000F7CC8" w:rsidRDefault="000F7CC8" w:rsidP="000F7CC8">
      <w:r>
        <w:t>Sekvens diagrammerne for web applikationen er opdelt i to. En klient-side hvor applikationen kan tilgås fra en enhed med internet forbindelse og server-side hvor applikationen kørers på og returnere html kode til klient-sidens browser. Forbindelsen imellem klienten og serverne sker vha. http-protokollen.</w:t>
      </w:r>
      <w:r w:rsidR="005E3079">
        <w:t xml:space="preserve"> Databasen der refereres til i følgende sekvensdiagrammer symbolisere den eksterne database.</w:t>
      </w:r>
    </w:p>
    <w:p w:rsidR="00F87879" w:rsidRDefault="00FC7B91" w:rsidP="00F87879">
      <w:pPr>
        <w:keepNext/>
      </w:pPr>
      <w:r>
        <w:object w:dxaOrig="12169" w:dyaOrig="4753">
          <v:shape id="_x0000_i1030" type="#_x0000_t75" style="width:481.8pt;height:188.4pt" o:ole="">
            <v:imagedata r:id="rId16" o:title=""/>
          </v:shape>
          <o:OLEObject Type="Embed" ProgID="Visio.Drawing.15" ShapeID="_x0000_i1030" DrawAspect="Content" ObjectID="_1494087236" r:id="rId17"/>
        </w:object>
      </w:r>
    </w:p>
    <w:p w:rsidR="00FC7B91" w:rsidRDefault="00F87879" w:rsidP="0054443C">
      <w:pPr>
        <w:pStyle w:val="Caption"/>
        <w:rPr>
          <w:noProof/>
        </w:rPr>
      </w:pPr>
      <w:r>
        <w:t xml:space="preserve">Figur </w:t>
      </w:r>
      <w:r w:rsidR="004C387B">
        <w:fldChar w:fldCharType="begin"/>
      </w:r>
      <w:r w:rsidR="004C387B">
        <w:instrText xml:space="preserve"> SEQ Figur \* ARABIC </w:instrText>
      </w:r>
      <w:r w:rsidR="004C387B">
        <w:fldChar w:fldCharType="separate"/>
      </w:r>
      <w:r>
        <w:rPr>
          <w:noProof/>
        </w:rPr>
        <w:t>7</w:t>
      </w:r>
      <w:r w:rsidR="004C387B">
        <w:rPr>
          <w:noProof/>
        </w:rPr>
        <w:fldChar w:fldCharType="end"/>
      </w:r>
      <w:r w:rsidR="003E392C">
        <w:rPr>
          <w:noProof/>
        </w:rPr>
        <w:t xml:space="preserve"> </w:t>
      </w:r>
      <w:r w:rsidR="005E3079">
        <w:rPr>
          <w:noProof/>
        </w:rPr>
        <w:t>– Sekvens</w:t>
      </w:r>
      <w:r w:rsidR="004017F5">
        <w:rPr>
          <w:noProof/>
        </w:rPr>
        <w:t>diagram for hvordan en liste åbnes</w:t>
      </w:r>
    </w:p>
    <w:p w:rsidR="004C387B" w:rsidRPr="004C387B" w:rsidRDefault="004C387B" w:rsidP="004C387B">
      <w:r>
        <w:lastRenderedPageBreak/>
        <w:t xml:space="preserve">Sekvensdiagrammet ’Åben liste’ skal være udført før sekvensdiagrammerne for </w:t>
      </w:r>
      <w:proofErr w:type="spellStart"/>
      <w:r>
        <w:t>AddItem</w:t>
      </w:r>
      <w:proofErr w:type="spellEnd"/>
      <w:r>
        <w:t xml:space="preserve">, </w:t>
      </w:r>
      <w:proofErr w:type="spellStart"/>
      <w:r>
        <w:t>DeleteItem</w:t>
      </w:r>
      <w:proofErr w:type="spellEnd"/>
      <w:r>
        <w:t xml:space="preserve"> og </w:t>
      </w:r>
      <w:proofErr w:type="spellStart"/>
      <w:r>
        <w:t>EditItem</w:t>
      </w:r>
      <w:proofErr w:type="spellEnd"/>
      <w:r>
        <w:t xml:space="preserve"> på henholdsvis </w:t>
      </w:r>
      <w:r>
        <w:fldChar w:fldCharType="begin"/>
      </w:r>
      <w:r>
        <w:instrText xml:space="preserve"> REF _Ref420345206 \h </w:instrText>
      </w:r>
      <w:r>
        <w:fldChar w:fldCharType="separate"/>
      </w:r>
      <w:r>
        <w:t xml:space="preserve">Figur </w:t>
      </w:r>
      <w:r>
        <w:rPr>
          <w:noProof/>
        </w:rPr>
        <w:t>8</w:t>
      </w:r>
      <w:r>
        <w:fldChar w:fldCharType="end"/>
      </w:r>
      <w:r>
        <w:t xml:space="preserve">, </w:t>
      </w:r>
      <w:r>
        <w:fldChar w:fldCharType="begin"/>
      </w:r>
      <w:r>
        <w:instrText xml:space="preserve"> REF _Ref420345208 \h </w:instrText>
      </w:r>
      <w:r>
        <w:fldChar w:fldCharType="separate"/>
      </w:r>
      <w:r>
        <w:t xml:space="preserve">Figur </w:t>
      </w:r>
      <w:r>
        <w:rPr>
          <w:noProof/>
        </w:rPr>
        <w:t>9</w:t>
      </w:r>
      <w:r>
        <w:fldChar w:fldCharType="end"/>
      </w:r>
      <w:r>
        <w:t xml:space="preserve"> og </w:t>
      </w:r>
      <w:r>
        <w:fldChar w:fldCharType="begin"/>
      </w:r>
      <w:r>
        <w:instrText xml:space="preserve"> REF _Ref420345209 \h </w:instrText>
      </w:r>
      <w:r>
        <w:fldChar w:fldCharType="separate"/>
      </w:r>
      <w:r w:rsidRPr="004C387B">
        <w:t xml:space="preserve">Figur </w:t>
      </w:r>
      <w:r w:rsidRPr="004C387B">
        <w:rPr>
          <w:noProof/>
        </w:rPr>
        <w:t>10</w:t>
      </w:r>
      <w:r>
        <w:fldChar w:fldCharType="end"/>
      </w:r>
      <w:r>
        <w:t xml:space="preserve">, kan udføres. Diagrammerne beskriver hvordan der kommunikeres imellem lagene. </w:t>
      </w:r>
    </w:p>
    <w:p w:rsidR="00F87879" w:rsidRDefault="00FC7B91" w:rsidP="00F87879">
      <w:pPr>
        <w:keepNext/>
      </w:pPr>
      <w:r>
        <w:object w:dxaOrig="12169" w:dyaOrig="6324">
          <v:shape id="_x0000_i1031" type="#_x0000_t75" style="width:481.8pt;height:250.2pt" o:ole="">
            <v:imagedata r:id="rId18" o:title=""/>
          </v:shape>
          <o:OLEObject Type="Embed" ProgID="Visio.Drawing.15" ShapeID="_x0000_i1031" DrawAspect="Content" ObjectID="_1494087237" r:id="rId19"/>
        </w:object>
      </w:r>
    </w:p>
    <w:p w:rsidR="00FC7B91" w:rsidRDefault="00F87879" w:rsidP="004C387B">
      <w:pPr>
        <w:pStyle w:val="Caption"/>
        <w:rPr>
          <w:noProof/>
        </w:rPr>
      </w:pPr>
      <w:bookmarkStart w:id="3" w:name="_Ref420345192"/>
      <w:bookmarkStart w:id="4" w:name="_Ref420345206"/>
      <w:r>
        <w:t xml:space="preserve">Figur </w:t>
      </w:r>
      <w:r w:rsidR="004C387B">
        <w:fldChar w:fldCharType="begin"/>
      </w:r>
      <w:r w:rsidR="004C387B">
        <w:instrText xml:space="preserve"> SEQ Figur \* ARABIC </w:instrText>
      </w:r>
      <w:r w:rsidR="004C387B">
        <w:fldChar w:fldCharType="separate"/>
      </w:r>
      <w:r>
        <w:rPr>
          <w:noProof/>
        </w:rPr>
        <w:t>8</w:t>
      </w:r>
      <w:r w:rsidR="004C387B">
        <w:rPr>
          <w:noProof/>
        </w:rPr>
        <w:fldChar w:fldCharType="end"/>
      </w:r>
      <w:bookmarkEnd w:id="4"/>
      <w:r w:rsidR="004017F5">
        <w:rPr>
          <w:noProof/>
        </w:rPr>
        <w:t xml:space="preserve"> – Sekvensdiagram for UC Add Item</w:t>
      </w:r>
      <w:bookmarkStart w:id="5" w:name="_GoBack"/>
      <w:bookmarkEnd w:id="3"/>
      <w:bookmarkEnd w:id="5"/>
    </w:p>
    <w:p w:rsidR="00F87879" w:rsidRDefault="004C387B" w:rsidP="00F87879">
      <w:pPr>
        <w:keepNext/>
      </w:pPr>
      <w:r>
        <w:object w:dxaOrig="12168" w:dyaOrig="5796">
          <v:shape id="_x0000_i1032" type="#_x0000_t75" style="width:481.8pt;height:229.8pt" o:ole="">
            <v:imagedata r:id="rId20" o:title=""/>
          </v:shape>
          <o:OLEObject Type="Embed" ProgID="Visio.Drawing.15" ShapeID="_x0000_i1032" DrawAspect="Content" ObjectID="_1494087238" r:id="rId21"/>
        </w:object>
      </w:r>
    </w:p>
    <w:p w:rsidR="00FC7B91" w:rsidRDefault="00F87879" w:rsidP="00F87879">
      <w:pPr>
        <w:pStyle w:val="Caption"/>
      </w:pPr>
      <w:bookmarkStart w:id="6" w:name="_Ref420345208"/>
      <w:r>
        <w:t xml:space="preserve">Figur </w:t>
      </w:r>
      <w:r w:rsidR="004C387B">
        <w:fldChar w:fldCharType="begin"/>
      </w:r>
      <w:r w:rsidR="004C387B">
        <w:instrText xml:space="preserve"> SEQ Figur \* ARABIC </w:instrText>
      </w:r>
      <w:r w:rsidR="004C387B">
        <w:fldChar w:fldCharType="separate"/>
      </w:r>
      <w:r>
        <w:rPr>
          <w:noProof/>
        </w:rPr>
        <w:t>9</w:t>
      </w:r>
      <w:r w:rsidR="004C387B">
        <w:rPr>
          <w:noProof/>
        </w:rPr>
        <w:fldChar w:fldCharType="end"/>
      </w:r>
      <w:bookmarkEnd w:id="6"/>
      <w:r w:rsidR="005E3079">
        <w:rPr>
          <w:noProof/>
        </w:rPr>
        <w:t xml:space="preserve"> – Sekvens</w:t>
      </w:r>
      <w:r w:rsidR="004017F5">
        <w:rPr>
          <w:noProof/>
        </w:rPr>
        <w:t>diagram for UC Fjern Item</w:t>
      </w:r>
    </w:p>
    <w:p w:rsidR="00FC7B91" w:rsidRDefault="00FC7B91" w:rsidP="00C95B95"/>
    <w:p w:rsidR="00F87879" w:rsidRDefault="004C387B" w:rsidP="00F87879">
      <w:pPr>
        <w:keepNext/>
      </w:pPr>
      <w:r>
        <w:object w:dxaOrig="12168" w:dyaOrig="5796">
          <v:shape id="_x0000_i1033" type="#_x0000_t75" style="width:482.4pt;height:230.4pt" o:ole="">
            <v:imagedata r:id="rId22" o:title=""/>
          </v:shape>
          <o:OLEObject Type="Embed" ProgID="Visio.Drawing.15" ShapeID="_x0000_i1033" DrawAspect="Content" ObjectID="_1494087239" r:id="rId23"/>
        </w:object>
      </w:r>
    </w:p>
    <w:p w:rsidR="00C95B95" w:rsidRPr="004C387B" w:rsidRDefault="00F87879" w:rsidP="004C387B">
      <w:pPr>
        <w:pStyle w:val="Caption"/>
        <w:rPr>
          <w:lang w:val="en-US"/>
        </w:rPr>
      </w:pPr>
      <w:bookmarkStart w:id="7" w:name="_Ref420345209"/>
      <w:proofErr w:type="spellStart"/>
      <w:r w:rsidRPr="004C387B">
        <w:rPr>
          <w:lang w:val="en-US"/>
        </w:rPr>
        <w:t>Figur</w:t>
      </w:r>
      <w:proofErr w:type="spellEnd"/>
      <w:r w:rsidRPr="004C387B">
        <w:rPr>
          <w:lang w:val="en-US"/>
        </w:rPr>
        <w:t xml:space="preserve"> </w:t>
      </w:r>
      <w:r w:rsidR="004C387B">
        <w:fldChar w:fldCharType="begin"/>
      </w:r>
      <w:r w:rsidR="004C387B" w:rsidRPr="004C387B">
        <w:rPr>
          <w:lang w:val="en-US"/>
        </w:rPr>
        <w:instrText xml:space="preserve"> SEQ Figur \* ARABIC </w:instrText>
      </w:r>
      <w:r w:rsidR="004C387B">
        <w:fldChar w:fldCharType="separate"/>
      </w:r>
      <w:r w:rsidRPr="004C387B">
        <w:rPr>
          <w:noProof/>
          <w:lang w:val="en-US"/>
        </w:rPr>
        <w:t>10</w:t>
      </w:r>
      <w:r w:rsidR="004C387B">
        <w:rPr>
          <w:noProof/>
        </w:rPr>
        <w:fldChar w:fldCharType="end"/>
      </w:r>
      <w:bookmarkEnd w:id="7"/>
      <w:r w:rsidR="005E3079" w:rsidRPr="004C387B">
        <w:rPr>
          <w:noProof/>
          <w:lang w:val="en-US"/>
        </w:rPr>
        <w:t xml:space="preserve"> – Sekvens</w:t>
      </w:r>
      <w:r w:rsidR="004017F5" w:rsidRPr="004C387B">
        <w:rPr>
          <w:noProof/>
          <w:lang w:val="en-US"/>
        </w:rPr>
        <w:t>diagram for UC Edit Item</w:t>
      </w:r>
    </w:p>
    <w:sectPr w:rsidR="00C95B95" w:rsidRPr="004C38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96AD6"/>
    <w:rsid w:val="000F6666"/>
    <w:rsid w:val="000F7CC8"/>
    <w:rsid w:val="002523D5"/>
    <w:rsid w:val="002B3608"/>
    <w:rsid w:val="002C7BB8"/>
    <w:rsid w:val="002E3BB0"/>
    <w:rsid w:val="0034414C"/>
    <w:rsid w:val="003E392C"/>
    <w:rsid w:val="004017F5"/>
    <w:rsid w:val="004C387B"/>
    <w:rsid w:val="004F60E0"/>
    <w:rsid w:val="0054443C"/>
    <w:rsid w:val="005C682E"/>
    <w:rsid w:val="005E3079"/>
    <w:rsid w:val="006312B4"/>
    <w:rsid w:val="006313DF"/>
    <w:rsid w:val="00671C45"/>
    <w:rsid w:val="008A16E0"/>
    <w:rsid w:val="008F0D63"/>
    <w:rsid w:val="00932F2C"/>
    <w:rsid w:val="009B4CEF"/>
    <w:rsid w:val="00B7571A"/>
    <w:rsid w:val="00C95B95"/>
    <w:rsid w:val="00CE6FE7"/>
    <w:rsid w:val="00CF1F86"/>
    <w:rsid w:val="00D04D31"/>
    <w:rsid w:val="00D73CEE"/>
    <w:rsid w:val="00E00B02"/>
    <w:rsid w:val="00E5498B"/>
    <w:rsid w:val="00E54E7F"/>
    <w:rsid w:val="00EB7F64"/>
    <w:rsid w:val="00F24C0C"/>
    <w:rsid w:val="00F87879"/>
    <w:rsid w:val="00FC7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878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A2A5-9690-4526-8A6C-DB669FF93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472</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18</cp:revision>
  <dcterms:created xsi:type="dcterms:W3CDTF">2015-05-13T12:08:00Z</dcterms:created>
  <dcterms:modified xsi:type="dcterms:W3CDTF">2015-05-25T17:27:00Z</dcterms:modified>
</cp:coreProperties>
</file>