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F95" w:rsidRPr="00175AB3" w:rsidRDefault="0076059B" w:rsidP="00EC6362">
      <w:pPr>
        <w:pStyle w:val="Heading1"/>
        <w:rPr>
          <w:lang w:val="en-US"/>
        </w:rPr>
      </w:pPr>
      <w:r w:rsidRPr="00175AB3">
        <w:rPr>
          <w:lang w:val="en-US"/>
        </w:rPr>
        <w:t>Integrationstests</w:t>
      </w:r>
    </w:p>
    <w:p w:rsidR="008D0CCC" w:rsidRPr="00375785" w:rsidRDefault="0080376F" w:rsidP="00375785">
      <w:pPr>
        <w:keepNext/>
      </w:pPr>
      <w:r>
        <w:t>På</w:t>
      </w:r>
      <w:r w:rsidR="00840E31">
        <w:t xml:space="preserve"> </w:t>
      </w:r>
      <w:r w:rsidR="00840E31">
        <w:fldChar w:fldCharType="begin"/>
      </w:r>
      <w:r w:rsidR="00840E31">
        <w:instrText xml:space="preserve"> REF _Ref420320912 \h </w:instrText>
      </w:r>
      <w:r w:rsidR="00840E31">
        <w:fldChar w:fldCharType="separate"/>
      </w:r>
      <w:r w:rsidR="00840E31">
        <w:t xml:space="preserve">Figur </w:t>
      </w:r>
      <w:r w:rsidR="00840E31">
        <w:rPr>
          <w:noProof/>
        </w:rPr>
        <w:t>1</w:t>
      </w:r>
      <w:r w:rsidR="00840E31">
        <w:fldChar w:fldCharType="end"/>
      </w:r>
      <w:r>
        <w:t xml:space="preserve"> </w:t>
      </w:r>
      <w:r w:rsidR="00375785">
        <w:t xml:space="preserve">ses </w:t>
      </w:r>
      <w:r w:rsidR="008D0CCC">
        <w:t>klasse</w:t>
      </w:r>
      <w:r w:rsidR="00375785">
        <w:t>n der</w:t>
      </w:r>
      <w:r w:rsidR="008D0CCC">
        <w:t xml:space="preserve"> indeholder tests af Business Logic Layeret.</w:t>
      </w:r>
    </w:p>
    <w:p w:rsidR="00EC6362" w:rsidRDefault="00840E31" w:rsidP="00375785">
      <w:pPr>
        <w:jc w:val="both"/>
      </w:pPr>
      <w:r>
        <w:rPr>
          <w:noProof/>
        </w:rPr>
        <mc:AlternateContent>
          <mc:Choice Requires="wps">
            <w:drawing>
              <wp:anchor distT="0" distB="0" distL="114300" distR="114300" simplePos="0" relativeHeight="251663360" behindDoc="0" locked="0" layoutInCell="1" allowOverlap="1" wp14:anchorId="32C9B897" wp14:editId="7FBB55D7">
                <wp:simplePos x="0" y="0"/>
                <wp:positionH relativeFrom="column">
                  <wp:posOffset>-5080</wp:posOffset>
                </wp:positionH>
                <wp:positionV relativeFrom="paragraph">
                  <wp:posOffset>2788920</wp:posOffset>
                </wp:positionV>
                <wp:extent cx="39230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923030" cy="635"/>
                        </a:xfrm>
                        <a:prstGeom prst="rect">
                          <a:avLst/>
                        </a:prstGeom>
                        <a:solidFill>
                          <a:prstClr val="white"/>
                        </a:solidFill>
                        <a:ln>
                          <a:noFill/>
                        </a:ln>
                        <a:effectLst/>
                      </wps:spPr>
                      <wps:txbx>
                        <w:txbxContent>
                          <w:p w:rsidR="00840E31" w:rsidRPr="00DB6A5F" w:rsidRDefault="00840E31" w:rsidP="00840E31">
                            <w:pPr>
                              <w:pStyle w:val="Caption"/>
                              <w:rPr>
                                <w:noProof/>
                              </w:rPr>
                            </w:pPr>
                            <w:bookmarkStart w:id="0" w:name="_Ref420320905"/>
                            <w:bookmarkStart w:id="1" w:name="_Ref420320912"/>
                            <w:r>
                              <w:t xml:space="preserve">Figur </w:t>
                            </w:r>
                            <w:fldSimple w:instr=" SEQ Figur \* ARABIC ">
                              <w:r>
                                <w:rPr>
                                  <w:noProof/>
                                </w:rPr>
                                <w:t>1</w:t>
                              </w:r>
                            </w:fldSimple>
                            <w:bookmarkEnd w:id="1"/>
                            <w:r>
                              <w:t xml:space="preserve"> - </w:t>
                            </w:r>
                            <w:r w:rsidRPr="00840E31">
                              <w:rPr>
                                <w:b w:val="0"/>
                              </w:rPr>
                              <w:t>Test af BusinessLogicLayer</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pt;margin-top:219.6pt;width:308.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WAMQIAAGsEAAAOAAAAZHJzL2Uyb0RvYy54bWysVE1v2zAMvQ/YfxB0X5wPrF2DOEWWIsOA&#10;oC2QDD0rshwLkEWNUmJnv36UbKdbt9Owi0KR1KP5HpnFfVsbdlboNdicT0ZjzpSVUGh7zPm3/ebD&#10;J858ELYQBqzK+UV5fr98/27RuLmaQgWmUMgIxPp543JeheDmWeZlpWrhR+CUpWAJWItAVzxmBYqG&#10;0GuTTcfjm6wBLByCVN6T96EL8mXCL0slw1NZehWYyTl9W0gnpvMQz2y5EPMjCldp2X+G+IevqIW2&#10;VPQK9SCCYCfUf0DVWiJ4KMNIQp1BWWqpUg/UzWT8pptdJZxKvRA53l1p8v8PVj6en5HpIue3nFlR&#10;k0R71Qb2GVp2G9lpnJ9T0s5RWmjJTSoPfk/O2HRbYh1/qR1GceL5cuU2gklyzu6ms/GMQpJiN7OP&#10;ESN7ferQhy8KahaNnCMJl/gU560PXeqQEit5MLrYaGPiJQbWBtlZkMhNpYPqwX/LMjbmWoivOsDO&#10;o9KU9FVit11X0Qrtoe0pOEBxIQYQugnyTm40ld0KH54F0shQZ7QG4YmO0kCTc+gtzirAH3/zx3xS&#10;kqKcNTSCOfffTwIVZ+arJY3jvA4GDsZhMOypXgM1PKEFczKZ9ACDGcwSoX6h7VjFKhQSVlKtnIfB&#10;XIduEWi7pFqtUhJNpRNha3dORuiB3n37ItD14gTS9BGG4RTzNxp1uUkltzoFIjwJGAntWCTh44Um&#10;Oo1Av31xZX69p6zX/4jlTwAAAP//AwBQSwMEFAAGAAgAAAAhAPkuzanfAAAACQEAAA8AAABkcnMv&#10;ZG93bnJldi54bWxMj8FOwzAQRO9I/IO1SFwQddpEAUKcqqrgUC4VoRdubryNA/E6sp02/H1dLnCc&#10;ndXMm3I5mZ4d0fnOkoD5LAGG1FjVUStg9/F6/wjMB0lK9pZQwA96WFbXV6UslD3ROx7r0LIYQr6Q&#10;AnQIQ8G5bzQa6Wd2QIrewTojQ5Su5crJUww3PV8kSc6N7Cg2aDngWmPzXY9GwDb73Oq78fDytspS&#10;t9mN6/yrrYW4vZlWz8ACTuHvGS74ER2qyLS3IynPegEX8CAgS58WwKKfzx/itv3vJQVelfz/guoM&#10;AAD//wMAUEsBAi0AFAAGAAgAAAAhALaDOJL+AAAA4QEAABMAAAAAAAAAAAAAAAAAAAAAAFtDb250&#10;ZW50X1R5cGVzXS54bWxQSwECLQAUAAYACAAAACEAOP0h/9YAAACUAQAACwAAAAAAAAAAAAAAAAAv&#10;AQAAX3JlbHMvLnJlbHNQSwECLQAUAAYACAAAACEAxkMlgDECAABrBAAADgAAAAAAAAAAAAAAAAAu&#10;AgAAZHJzL2Uyb0RvYy54bWxQSwECLQAUAAYACAAAACEA+S7Nqd8AAAAJAQAADwAAAAAAAAAAAAAA&#10;AACLBAAAZHJzL2Rvd25yZXYueG1sUEsFBgAAAAAEAAQA8wAAAJcFAAAAAA==&#10;" stroked="f">
                <v:textbox style="mso-fit-shape-to-text:t" inset="0,0,0,0">
                  <w:txbxContent>
                    <w:p w:rsidR="00840E31" w:rsidRPr="00DB6A5F" w:rsidRDefault="00840E31" w:rsidP="00840E31">
                      <w:pPr>
                        <w:pStyle w:val="Caption"/>
                        <w:rPr>
                          <w:noProof/>
                        </w:rPr>
                      </w:pPr>
                      <w:bookmarkStart w:id="2" w:name="_Ref420320905"/>
                      <w:bookmarkStart w:id="3" w:name="_Ref420320912"/>
                      <w:r>
                        <w:t xml:space="preserve">Figur </w:t>
                      </w:r>
                      <w:fldSimple w:instr=" SEQ Figur \* ARABIC ">
                        <w:r>
                          <w:rPr>
                            <w:noProof/>
                          </w:rPr>
                          <w:t>1</w:t>
                        </w:r>
                      </w:fldSimple>
                      <w:bookmarkEnd w:id="3"/>
                      <w:r>
                        <w:t xml:space="preserve"> - </w:t>
                      </w:r>
                      <w:r w:rsidRPr="00840E31">
                        <w:rPr>
                          <w:b w:val="0"/>
                        </w:rPr>
                        <w:t>Test af BusinessLogicLayer</w:t>
                      </w:r>
                      <w:bookmarkEnd w:id="2"/>
                    </w:p>
                  </w:txbxContent>
                </v:textbox>
                <w10:wrap type="square"/>
              </v:shape>
            </w:pict>
          </mc:Fallback>
        </mc:AlternateContent>
      </w:r>
      <w:r w:rsidR="00375785">
        <w:rPr>
          <w:noProof/>
          <w:lang w:val="en-US"/>
        </w:rPr>
        <w:drawing>
          <wp:anchor distT="0" distB="0" distL="114300" distR="114300" simplePos="0" relativeHeight="251661312" behindDoc="0" locked="0" layoutInCell="1" allowOverlap="1" wp14:anchorId="79297A5D" wp14:editId="47483985">
            <wp:simplePos x="0" y="0"/>
            <wp:positionH relativeFrom="column">
              <wp:posOffset>-5080</wp:posOffset>
            </wp:positionH>
            <wp:positionV relativeFrom="paragraph">
              <wp:posOffset>38100</wp:posOffset>
            </wp:positionV>
            <wp:extent cx="3923030" cy="269367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3030" cy="2693670"/>
                    </a:xfrm>
                    <a:prstGeom prst="rect">
                      <a:avLst/>
                    </a:prstGeom>
                  </pic:spPr>
                </pic:pic>
              </a:graphicData>
            </a:graphic>
            <wp14:sizeRelH relativeFrom="page">
              <wp14:pctWidth>0</wp14:pctWidth>
            </wp14:sizeRelH>
            <wp14:sizeRelV relativeFrom="page">
              <wp14:pctHeight>0</wp14:pctHeight>
            </wp14:sizeRelV>
          </wp:anchor>
        </w:drawing>
      </w:r>
      <w:r w:rsidR="00300B94">
        <w:t>De tests der er at finde i BusinessLogicLayerTest er som udgangspunkt unittests, men bl.a. pga. manglende mulighed for at substituere ’Listen’</w:t>
      </w:r>
      <w:r w:rsidR="001261AE">
        <w:t xml:space="preserve"> ud, vil flere af disse tes</w:t>
      </w:r>
      <w:r w:rsidR="008D0CCC">
        <w:t xml:space="preserve">ts agere som integrationstests. </w:t>
      </w:r>
      <w:r w:rsidR="00F8409F">
        <w:t>Stort set alle funktionaliteter bliver testest, på nær private funktioner. Blandt andet er der ikke skrevet en test for den private funktion ’CreateList’, der bliver bru</w:t>
      </w:r>
      <w:r w:rsidR="00375785">
        <w:t xml:space="preserve">gt til at oprette en liste hvis </w:t>
      </w:r>
      <w:r w:rsidR="00F8409F">
        <w:t>den ikke eksisterer i forvejen.</w:t>
      </w:r>
    </w:p>
    <w:p w:rsidR="00375785" w:rsidRDefault="00375785" w:rsidP="00EC6362"/>
    <w:p w:rsidR="00132976" w:rsidRDefault="00F67422" w:rsidP="00EC6362">
      <w:r>
        <w:t xml:space="preserve">Testene er integrationstests, da der allerede i BLL’ens constructor bliver oprettet forbindelse til databasen. </w:t>
      </w:r>
    </w:p>
    <w:p w:rsidR="00F67422" w:rsidRPr="00BE5D15" w:rsidRDefault="00F67422" w:rsidP="00BE5D15">
      <w:r w:rsidRPr="00BE5D15">
        <w:t xml:space="preserve">Fra </w:t>
      </w:r>
      <w:r w:rsidR="00BE5D15">
        <w:t xml:space="preserve">henholdsvis </w:t>
      </w:r>
      <w:r w:rsidRPr="00BE5D15">
        <w:t>testfilen</w:t>
      </w:r>
      <w:r w:rsidR="00BE5D15">
        <w:t xml:space="preserve"> og </w:t>
      </w:r>
      <w:r w:rsidRPr="00BE5D15">
        <w:t>BLL-filen:</w:t>
      </w:r>
    </w:p>
    <w:p w:rsidR="00375785" w:rsidRPr="00375785" w:rsidRDefault="00375785" w:rsidP="00375785">
      <w:pPr>
        <w:pStyle w:val="Caption"/>
        <w:keepNext/>
        <w:rPr>
          <w:lang w:val="en-US"/>
        </w:rPr>
      </w:pPr>
    </w:p>
    <w:tbl>
      <w:tblPr>
        <w:tblStyle w:val="TableGrid"/>
        <w:tblW w:w="0" w:type="auto"/>
        <w:tblLook w:val="04A0" w:firstRow="1" w:lastRow="0" w:firstColumn="1" w:lastColumn="0" w:noHBand="0" w:noVBand="1"/>
      </w:tblPr>
      <w:tblGrid>
        <w:gridCol w:w="4219"/>
        <w:gridCol w:w="5635"/>
      </w:tblGrid>
      <w:tr w:rsidR="00BE5D15" w:rsidRPr="00BE5D15" w:rsidTr="00BE5D15">
        <w:tc>
          <w:tcPr>
            <w:tcW w:w="4219" w:type="dxa"/>
          </w:tcPr>
          <w:p w:rsidR="00F67422" w:rsidRDefault="00F67422" w:rsidP="00F67422">
            <w:pPr>
              <w:shd w:val="clear" w:color="auto" w:fill="FFFFFF"/>
              <w:rPr>
                <w:rFonts w:ascii="Courier New" w:eastAsia="Times New Roman" w:hAnsi="Courier New" w:cs="Courier New"/>
                <w:b/>
                <w:bCs/>
                <w:color w:val="000080"/>
                <w:sz w:val="18"/>
                <w:lang w:val="en-US"/>
              </w:rPr>
            </w:pPr>
            <w:r w:rsidRPr="00BE5D15">
              <w:rPr>
                <w:rFonts w:ascii="Courier New" w:eastAsia="Times New Roman" w:hAnsi="Courier New" w:cs="Courier New"/>
                <w:b/>
                <w:bCs/>
                <w:color w:val="0000FF"/>
                <w:sz w:val="18"/>
                <w:lang w:val="en-US"/>
              </w:rPr>
              <w:t>public</w:t>
            </w:r>
            <w:r w:rsidRPr="00BE5D15">
              <w:rPr>
                <w:rFonts w:ascii="Courier New" w:eastAsia="Times New Roman" w:hAnsi="Courier New" w:cs="Courier New"/>
                <w:color w:val="000000"/>
                <w:sz w:val="18"/>
                <w:lang w:val="en-US"/>
              </w:rPr>
              <w:t xml:space="preserve"> BLL uut</w:t>
            </w:r>
            <w:r w:rsidRPr="00BE5D15">
              <w:rPr>
                <w:rFonts w:ascii="Courier New" w:eastAsia="Times New Roman" w:hAnsi="Courier New" w:cs="Courier New"/>
                <w:b/>
                <w:bCs/>
                <w:color w:val="000080"/>
                <w:sz w:val="18"/>
                <w:lang w:val="en-US"/>
              </w:rPr>
              <w:t>;</w:t>
            </w:r>
          </w:p>
          <w:p w:rsidR="00375785" w:rsidRPr="00BE5D15" w:rsidRDefault="00375785" w:rsidP="00F67422">
            <w:pPr>
              <w:shd w:val="clear" w:color="auto" w:fill="FFFFFF"/>
              <w:rPr>
                <w:rFonts w:ascii="Courier New" w:eastAsia="Times New Roman" w:hAnsi="Courier New" w:cs="Courier New"/>
                <w:color w:val="000000"/>
                <w:sz w:val="18"/>
                <w:lang w:val="en-US"/>
              </w:rPr>
            </w:pP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SetUp</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b/>
                <w:bCs/>
                <w:color w:val="0000FF"/>
                <w:sz w:val="18"/>
                <w:lang w:val="en-US"/>
              </w:rPr>
              <w:t>public</w:t>
            </w:r>
            <w:r w:rsidRPr="00BE5D15">
              <w:rPr>
                <w:rFonts w:ascii="Courier New" w:eastAsia="Times New Roman" w:hAnsi="Courier New" w:cs="Courier New"/>
                <w:color w:val="000000"/>
                <w:sz w:val="18"/>
                <w:lang w:val="en-US"/>
              </w:rPr>
              <w:t xml:space="preserve"> </w:t>
            </w:r>
            <w:r w:rsidRPr="00BE5D15">
              <w:rPr>
                <w:rFonts w:ascii="Courier New" w:eastAsia="Times New Roman" w:hAnsi="Courier New" w:cs="Courier New"/>
                <w:color w:val="8000FF"/>
                <w:sz w:val="18"/>
                <w:lang w:val="en-US"/>
              </w:rPr>
              <w:t>void</w:t>
            </w:r>
            <w:r w:rsidRPr="00BE5D15">
              <w:rPr>
                <w:rFonts w:ascii="Courier New" w:eastAsia="Times New Roman" w:hAnsi="Courier New" w:cs="Courier New"/>
                <w:color w:val="000000"/>
                <w:sz w:val="18"/>
                <w:lang w:val="en-US"/>
              </w:rPr>
              <w:t xml:space="preserve"> SetUp</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color w:val="000000"/>
                <w:sz w:val="18"/>
                <w:lang w:val="en-US"/>
              </w:rPr>
              <w:t xml:space="preserve">    uut </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 </w:t>
            </w:r>
            <w:r w:rsidRPr="00BE5D15">
              <w:rPr>
                <w:rFonts w:ascii="Courier New" w:eastAsia="Times New Roman" w:hAnsi="Courier New" w:cs="Courier New"/>
                <w:b/>
                <w:bCs/>
                <w:color w:val="0000FF"/>
                <w:sz w:val="18"/>
                <w:lang w:val="en-US"/>
              </w:rPr>
              <w:t>new</w:t>
            </w:r>
            <w:r w:rsidRPr="00BE5D15">
              <w:rPr>
                <w:rFonts w:ascii="Courier New" w:eastAsia="Times New Roman" w:hAnsi="Courier New" w:cs="Courier New"/>
                <w:color w:val="000000"/>
                <w:sz w:val="18"/>
                <w:lang w:val="en-US"/>
              </w:rPr>
              <w:t xml:space="preserve"> BLL</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color w:val="000000"/>
                <w:sz w:val="18"/>
                <w:lang w:val="en-US"/>
              </w:rPr>
              <w:t xml:space="preserve">    uut</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CurrentList </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 </w:t>
            </w:r>
            <w:r w:rsidRPr="00BE5D15">
              <w:rPr>
                <w:rFonts w:ascii="Courier New" w:eastAsia="Times New Roman" w:hAnsi="Courier New" w:cs="Courier New"/>
                <w:color w:val="808080"/>
                <w:sz w:val="18"/>
                <w:lang w:val="en-US"/>
              </w:rPr>
              <w:t>"Køleskab"</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color w:val="000000"/>
                <w:sz w:val="18"/>
                <w:lang w:val="en-US"/>
              </w:rPr>
              <w:t xml:space="preserve">    var items </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 uut</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WatchItems</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Times New Roman" w:eastAsia="Times New Roman" w:hAnsi="Times New Roman" w:cs="Times New Roman"/>
                <w:sz w:val="18"/>
                <w:lang w:val="en-US"/>
              </w:rPr>
            </w:pPr>
            <w:r w:rsidRPr="00BE5D15">
              <w:rPr>
                <w:rFonts w:ascii="Courier New" w:eastAsia="Times New Roman" w:hAnsi="Courier New" w:cs="Courier New"/>
                <w:b/>
                <w:bCs/>
                <w:color w:val="000080"/>
                <w:sz w:val="18"/>
                <w:lang w:val="en-US"/>
              </w:rPr>
              <w:t>}</w:t>
            </w:r>
          </w:p>
        </w:tc>
        <w:tc>
          <w:tcPr>
            <w:tcW w:w="5635" w:type="dxa"/>
          </w:tcPr>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b/>
                <w:bCs/>
                <w:color w:val="0000FF"/>
                <w:sz w:val="18"/>
                <w:lang w:val="en-US"/>
              </w:rPr>
              <w:t>public</w:t>
            </w:r>
            <w:r w:rsidRPr="00BE5D15">
              <w:rPr>
                <w:rFonts w:ascii="Courier New" w:eastAsia="Times New Roman" w:hAnsi="Courier New" w:cs="Courier New"/>
                <w:color w:val="000000"/>
                <w:sz w:val="18"/>
                <w:lang w:val="en-US"/>
              </w:rPr>
              <w:t xml:space="preserve"> BLL</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color w:val="000000"/>
                <w:sz w:val="18"/>
                <w:lang w:val="en-US"/>
              </w:rPr>
              <w:t xml:space="preserve">    Context </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 </w:t>
            </w:r>
            <w:r w:rsidRPr="00BE5D15">
              <w:rPr>
                <w:rFonts w:ascii="Courier New" w:eastAsia="Times New Roman" w:hAnsi="Courier New" w:cs="Courier New"/>
                <w:b/>
                <w:bCs/>
                <w:color w:val="0000FF"/>
                <w:sz w:val="18"/>
                <w:lang w:val="en-US"/>
              </w:rPr>
              <w:t>new</w:t>
            </w:r>
            <w:r w:rsidRPr="00BE5D15">
              <w:rPr>
                <w:rFonts w:ascii="Courier New" w:eastAsia="Times New Roman" w:hAnsi="Courier New" w:cs="Courier New"/>
                <w:color w:val="000000"/>
                <w:sz w:val="18"/>
                <w:lang w:val="en-US"/>
              </w:rPr>
              <w:t xml:space="preserve"> AdoNetContext</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_connectionFactory</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color w:val="000000"/>
                <w:sz w:val="18"/>
                <w:lang w:val="en-US"/>
              </w:rPr>
              <w:t xml:space="preserve">    _itemRepository </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 </w:t>
            </w:r>
            <w:r w:rsidRPr="00BE5D15">
              <w:rPr>
                <w:rFonts w:ascii="Courier New" w:eastAsia="Times New Roman" w:hAnsi="Courier New" w:cs="Courier New"/>
                <w:b/>
                <w:bCs/>
                <w:color w:val="0000FF"/>
                <w:sz w:val="18"/>
                <w:lang w:val="en-US"/>
              </w:rPr>
              <w:t>new</w:t>
            </w:r>
            <w:r w:rsidRPr="00BE5D15">
              <w:rPr>
                <w:rFonts w:ascii="Courier New" w:eastAsia="Times New Roman" w:hAnsi="Courier New" w:cs="Courier New"/>
                <w:color w:val="000000"/>
                <w:sz w:val="18"/>
                <w:lang w:val="en-US"/>
              </w:rPr>
              <w:t xml:space="preserve"> ItemRepository</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Context</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color w:val="000000"/>
                <w:sz w:val="18"/>
                <w:lang w:val="en-US"/>
              </w:rPr>
              <w:t xml:space="preserve">    _listRepository </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 </w:t>
            </w:r>
            <w:r w:rsidRPr="00BE5D15">
              <w:rPr>
                <w:rFonts w:ascii="Courier New" w:eastAsia="Times New Roman" w:hAnsi="Courier New" w:cs="Courier New"/>
                <w:b/>
                <w:bCs/>
                <w:color w:val="0000FF"/>
                <w:sz w:val="18"/>
                <w:lang w:val="en-US"/>
              </w:rPr>
              <w:t>new</w:t>
            </w:r>
            <w:r w:rsidRPr="00BE5D15">
              <w:rPr>
                <w:rFonts w:ascii="Courier New" w:eastAsia="Times New Roman" w:hAnsi="Courier New" w:cs="Courier New"/>
                <w:color w:val="000000"/>
                <w:sz w:val="18"/>
                <w:lang w:val="en-US"/>
              </w:rPr>
              <w:t xml:space="preserve"> ListRepository</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Context</w:t>
            </w:r>
            <w:r w:rsidRPr="00BE5D15">
              <w:rPr>
                <w:rFonts w:ascii="Courier New" w:eastAsia="Times New Roman" w:hAnsi="Courier New" w:cs="Courier New"/>
                <w:b/>
                <w:bCs/>
                <w:color w:val="000080"/>
                <w:sz w:val="18"/>
                <w:lang w:val="en-US"/>
              </w:rPr>
              <w:t>);</w:t>
            </w:r>
          </w:p>
          <w:p w:rsidR="00F67422" w:rsidRPr="00BE5D15" w:rsidRDefault="00F67422" w:rsidP="00F67422">
            <w:pPr>
              <w:shd w:val="clear" w:color="auto" w:fill="FFFFFF"/>
              <w:rPr>
                <w:rFonts w:ascii="Courier New" w:eastAsia="Times New Roman" w:hAnsi="Courier New" w:cs="Courier New"/>
                <w:color w:val="000000"/>
                <w:sz w:val="18"/>
                <w:lang w:val="en-US"/>
              </w:rPr>
            </w:pPr>
            <w:r w:rsidRPr="00BE5D15">
              <w:rPr>
                <w:rFonts w:ascii="Courier New" w:eastAsia="Times New Roman" w:hAnsi="Courier New" w:cs="Courier New"/>
                <w:color w:val="000000"/>
                <w:sz w:val="18"/>
                <w:lang w:val="en-US"/>
              </w:rPr>
              <w:t xml:space="preserve">    _listItemRepository </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 xml:space="preserve"> </w:t>
            </w:r>
            <w:r w:rsidRPr="00BE5D15">
              <w:rPr>
                <w:rFonts w:ascii="Courier New" w:eastAsia="Times New Roman" w:hAnsi="Courier New" w:cs="Courier New"/>
                <w:b/>
                <w:bCs/>
                <w:color w:val="0000FF"/>
                <w:sz w:val="18"/>
                <w:lang w:val="en-US"/>
              </w:rPr>
              <w:t>new</w:t>
            </w:r>
            <w:r w:rsidRPr="00BE5D15">
              <w:rPr>
                <w:rFonts w:ascii="Courier New" w:eastAsia="Times New Roman" w:hAnsi="Courier New" w:cs="Courier New"/>
                <w:color w:val="000000"/>
                <w:sz w:val="18"/>
                <w:lang w:val="en-US"/>
              </w:rPr>
              <w:t xml:space="preserve"> ListItemRepository</w:t>
            </w:r>
            <w:r w:rsidRPr="00BE5D15">
              <w:rPr>
                <w:rFonts w:ascii="Courier New" w:eastAsia="Times New Roman" w:hAnsi="Courier New" w:cs="Courier New"/>
                <w:b/>
                <w:bCs/>
                <w:color w:val="000080"/>
                <w:sz w:val="18"/>
                <w:lang w:val="en-US"/>
              </w:rPr>
              <w:t>(</w:t>
            </w:r>
            <w:r w:rsidRPr="00BE5D15">
              <w:rPr>
                <w:rFonts w:ascii="Courier New" w:eastAsia="Times New Roman" w:hAnsi="Courier New" w:cs="Courier New"/>
                <w:color w:val="000000"/>
                <w:sz w:val="18"/>
                <w:lang w:val="en-US"/>
              </w:rPr>
              <w:t>Context</w:t>
            </w:r>
            <w:r w:rsidRPr="00BE5D15">
              <w:rPr>
                <w:rFonts w:ascii="Courier New" w:eastAsia="Times New Roman" w:hAnsi="Courier New" w:cs="Courier New"/>
                <w:b/>
                <w:bCs/>
                <w:color w:val="000080"/>
                <w:sz w:val="18"/>
                <w:lang w:val="en-US"/>
              </w:rPr>
              <w:t>);</w:t>
            </w:r>
          </w:p>
          <w:p w:rsidR="00F67422" w:rsidRPr="00375785" w:rsidRDefault="00F67422" w:rsidP="00F67422">
            <w:pPr>
              <w:shd w:val="clear" w:color="auto" w:fill="FFFFFF"/>
              <w:rPr>
                <w:rFonts w:ascii="Times New Roman" w:eastAsia="Times New Roman" w:hAnsi="Times New Roman" w:cs="Times New Roman"/>
                <w:sz w:val="18"/>
                <w:lang w:val="en-US"/>
              </w:rPr>
            </w:pPr>
            <w:r w:rsidRPr="00BE5D15">
              <w:rPr>
                <w:rFonts w:ascii="Courier New" w:eastAsia="Times New Roman" w:hAnsi="Courier New" w:cs="Courier New"/>
                <w:b/>
                <w:bCs/>
                <w:color w:val="000080"/>
                <w:sz w:val="18"/>
                <w:lang w:val="en-US"/>
              </w:rPr>
              <w:t>}</w:t>
            </w:r>
          </w:p>
        </w:tc>
      </w:tr>
    </w:tbl>
    <w:p w:rsidR="00375785" w:rsidRPr="00375785" w:rsidRDefault="00840E31" w:rsidP="00840E31">
      <w:pPr>
        <w:pStyle w:val="Caption"/>
        <w:rPr>
          <w:b w:val="0"/>
          <w:lang w:val="en-US"/>
        </w:rPr>
      </w:pPr>
      <w:r>
        <w:t xml:space="preserve">Tabel </w:t>
      </w:r>
      <w:fldSimple w:instr=" SEQ Tabel \* ARABIC ">
        <w:r>
          <w:rPr>
            <w:noProof/>
          </w:rPr>
          <w:t>1</w:t>
        </w:r>
      </w:fldSimple>
      <w:r>
        <w:t xml:space="preserve"> - </w:t>
      </w:r>
      <w:r w:rsidRPr="00375785">
        <w:rPr>
          <w:b w:val="0"/>
          <w:lang w:val="en-US"/>
        </w:rPr>
        <w:t>BLL test SetUp og BLL constructoren</w:t>
      </w:r>
    </w:p>
    <w:p w:rsidR="00F67422" w:rsidRPr="00375785" w:rsidRDefault="00F67422" w:rsidP="00EC6362">
      <w:pPr>
        <w:rPr>
          <w:lang w:val="en-US"/>
        </w:rPr>
      </w:pPr>
    </w:p>
    <w:p w:rsidR="00375785" w:rsidRPr="00375785" w:rsidRDefault="00375785">
      <w:pPr>
        <w:rPr>
          <w:lang w:val="en-US"/>
        </w:rPr>
      </w:pPr>
      <w:r w:rsidRPr="00375785">
        <w:rPr>
          <w:lang w:val="en-US"/>
        </w:rPr>
        <w:br w:type="page"/>
      </w:r>
    </w:p>
    <w:p w:rsidR="00375785" w:rsidRDefault="00375785" w:rsidP="00375785">
      <w:r>
        <w:lastRenderedPageBreak/>
        <w:t>Dette medfører at det er nødvendigt at rydde op efter udførsel af test. Her er et eksempel på en test:</w:t>
      </w:r>
    </w:p>
    <w:tbl>
      <w:tblPr>
        <w:tblStyle w:val="TableGrid"/>
        <w:tblW w:w="0" w:type="auto"/>
        <w:tblLook w:val="04A0" w:firstRow="1" w:lastRow="0" w:firstColumn="1" w:lastColumn="0" w:noHBand="0" w:noVBand="1"/>
      </w:tblPr>
      <w:tblGrid>
        <w:gridCol w:w="9854"/>
      </w:tblGrid>
      <w:tr w:rsidR="00375785" w:rsidTr="00375785">
        <w:tc>
          <w:tcPr>
            <w:tcW w:w="9854" w:type="dxa"/>
          </w:tcPr>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Test</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b/>
                <w:bCs/>
                <w:color w:val="0000FF"/>
                <w:sz w:val="18"/>
                <w:szCs w:val="20"/>
                <w:lang w:val="en-US"/>
              </w:rPr>
              <w:t>public</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8000FF"/>
                <w:sz w:val="18"/>
                <w:szCs w:val="20"/>
                <w:lang w:val="en-US"/>
              </w:rPr>
              <w:t>void</w:t>
            </w:r>
            <w:r w:rsidRPr="00375785">
              <w:rPr>
                <w:rFonts w:ascii="Courier New" w:eastAsia="Times New Roman" w:hAnsi="Courier New" w:cs="Courier New"/>
                <w:color w:val="000000"/>
                <w:sz w:val="18"/>
                <w:szCs w:val="20"/>
                <w:lang w:val="en-US"/>
              </w:rPr>
              <w:t xml:space="preserve"> AddItemsToTable_1NewItem_SameItemAddedToKøleskab</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var items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new</w:t>
            </w:r>
            <w:r w:rsidRPr="00375785">
              <w:rPr>
                <w:rFonts w:ascii="Courier New" w:eastAsia="Times New Roman" w:hAnsi="Courier New" w:cs="Courier New"/>
                <w:color w:val="000000"/>
                <w:sz w:val="18"/>
                <w:szCs w:val="20"/>
                <w:lang w:val="en-US"/>
              </w:rPr>
              <w:t xml:space="preserve"> ObservableCollection</w:t>
            </w:r>
            <w:r w:rsidRPr="00375785">
              <w:rPr>
                <w:rFonts w:ascii="Courier New" w:eastAsia="Times New Roman" w:hAnsi="Courier New" w:cs="Courier New"/>
                <w:b/>
                <w:bCs/>
                <w:color w:val="000080"/>
                <w:sz w:val="18"/>
                <w:szCs w:val="20"/>
                <w:lang w:val="en-US"/>
              </w:rPr>
              <w:t>&lt;</w:t>
            </w:r>
            <w:r w:rsidRPr="00375785">
              <w:rPr>
                <w:rFonts w:ascii="Courier New" w:eastAsia="Times New Roman" w:hAnsi="Courier New" w:cs="Courier New"/>
                <w:color w:val="000000"/>
                <w:sz w:val="18"/>
                <w:szCs w:val="20"/>
                <w:lang w:val="en-US"/>
              </w:rPr>
              <w:t>GUIItem</w:t>
            </w:r>
            <w:r w:rsidRPr="00375785">
              <w:rPr>
                <w:rFonts w:ascii="Courier New" w:eastAsia="Times New Roman" w:hAnsi="Courier New" w:cs="Courier New"/>
                <w:b/>
                <w:bCs/>
                <w:color w:val="000080"/>
                <w:sz w:val="18"/>
                <w:szCs w:val="20"/>
                <w:lang w:val="en-US"/>
              </w:rPr>
              <w:t>&gt;();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var rnd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new</w:t>
            </w:r>
            <w:r w:rsidRPr="00375785">
              <w:rPr>
                <w:rFonts w:ascii="Courier New" w:eastAsia="Times New Roman" w:hAnsi="Courier New" w:cs="Courier New"/>
                <w:color w:val="000000"/>
                <w:sz w:val="18"/>
                <w:szCs w:val="20"/>
                <w:lang w:val="en-US"/>
              </w:rPr>
              <w:t xml:space="preserve"> Random</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8000FF"/>
                <w:sz w:val="18"/>
                <w:szCs w:val="20"/>
                <w:lang w:val="en-US"/>
              </w:rPr>
              <w:t>string</w:t>
            </w:r>
            <w:r w:rsidRPr="00375785">
              <w:rPr>
                <w:rFonts w:ascii="Courier New" w:eastAsia="Times New Roman" w:hAnsi="Courier New" w:cs="Courier New"/>
                <w:color w:val="000000"/>
                <w:sz w:val="18"/>
                <w:szCs w:val="20"/>
                <w:lang w:val="en-US"/>
              </w:rPr>
              <w:t xml:space="preserve"> type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rnd</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Next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8000FF"/>
                <w:sz w:val="18"/>
                <w:szCs w:val="20"/>
                <w:lang w:val="en-US"/>
              </w:rPr>
              <w:t>int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MinValue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8000FF"/>
                <w:sz w:val="18"/>
                <w:szCs w:val="20"/>
                <w:lang w:val="en-US"/>
              </w:rPr>
              <w:t>int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MaxValue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ToString</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items</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Add</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b/>
                <w:bCs/>
                <w:color w:val="0000FF"/>
                <w:sz w:val="18"/>
                <w:szCs w:val="20"/>
                <w:lang w:val="en-US"/>
              </w:rPr>
              <w:t>new</w:t>
            </w:r>
            <w:r w:rsidRPr="00375785">
              <w:rPr>
                <w:rFonts w:ascii="Courier New" w:eastAsia="Times New Roman" w:hAnsi="Courier New" w:cs="Courier New"/>
                <w:color w:val="000000"/>
                <w:sz w:val="18"/>
                <w:szCs w:val="20"/>
                <w:lang w:val="en-US"/>
              </w:rPr>
              <w:t xml:space="preserve"> GUIItem</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type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FF8000"/>
                <w:sz w:val="18"/>
                <w:szCs w:val="20"/>
                <w:lang w:val="en-US"/>
              </w:rPr>
              <w:t>5</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FF8000"/>
                <w:sz w:val="18"/>
                <w:szCs w:val="20"/>
                <w:lang w:val="en-US"/>
              </w:rPr>
              <w:t>1</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808080"/>
                <w:sz w:val="18"/>
                <w:szCs w:val="20"/>
                <w:lang w:val="en-US"/>
              </w:rPr>
              <w:t>"Unit"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ShelfLife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DateTime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Now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8000FF"/>
                <w:sz w:val="18"/>
                <w:szCs w:val="20"/>
                <w:lang w:val="en-US"/>
              </w:rPr>
              <w:t>string</w:t>
            </w:r>
            <w:r w:rsidRPr="00375785">
              <w:rPr>
                <w:rFonts w:ascii="Courier New" w:eastAsia="Times New Roman" w:hAnsi="Courier New" w:cs="Courier New"/>
                <w:color w:val="000000"/>
                <w:sz w:val="18"/>
                <w:szCs w:val="20"/>
                <w:lang w:val="en-US"/>
              </w:rPr>
              <w:t xml:space="preserve"> listName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808080"/>
                <w:sz w:val="18"/>
                <w:szCs w:val="20"/>
                <w:lang w:val="en-US"/>
              </w:rPr>
              <w:t>"Køleskab"</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uut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AddItemsToTable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listName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items</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p>
          <w:p w:rsidR="00375785" w:rsidRPr="00375785" w:rsidRDefault="00375785" w:rsidP="00375785">
            <w:pPr>
              <w:shd w:val="clear" w:color="auto" w:fill="FFFFFF"/>
              <w:rPr>
                <w:rFonts w:ascii="Courier New" w:eastAsia="Times New Roman" w:hAnsi="Courier New" w:cs="Courier New"/>
                <w:color w:val="008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008000"/>
                <w:sz w:val="18"/>
                <w:szCs w:val="20"/>
                <w:lang w:val="en-US"/>
              </w:rPr>
              <w:t>//Find the list...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GUIItemList list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null</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foreach</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var guiItemList </w:t>
            </w:r>
            <w:r w:rsidRPr="00375785">
              <w:rPr>
                <w:rFonts w:ascii="Courier New" w:eastAsia="Times New Roman" w:hAnsi="Courier New" w:cs="Courier New"/>
                <w:b/>
                <w:bCs/>
                <w:color w:val="0000FF"/>
                <w:sz w:val="18"/>
                <w:szCs w:val="20"/>
                <w:lang w:val="en-US"/>
              </w:rPr>
              <w:t>in</w:t>
            </w:r>
            <w:r w:rsidRPr="00375785">
              <w:rPr>
                <w:rFonts w:ascii="Courier New" w:eastAsia="Times New Roman" w:hAnsi="Courier New" w:cs="Courier New"/>
                <w:color w:val="000000"/>
                <w:sz w:val="18"/>
                <w:szCs w:val="20"/>
                <w:lang w:val="en-US"/>
              </w:rPr>
              <w:t xml:space="preserve"> uut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Lists</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if</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guiItemList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Name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Equals</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808080"/>
                <w:sz w:val="18"/>
                <w:szCs w:val="20"/>
                <w:lang w:val="en-US"/>
              </w:rPr>
              <w:t>"Køleskab"</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list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guiItemList</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8000FF"/>
                <w:sz w:val="18"/>
                <w:szCs w:val="20"/>
                <w:lang w:val="en-US"/>
              </w:rPr>
              <w:t>int</w:t>
            </w:r>
            <w:r w:rsidRPr="00375785">
              <w:rPr>
                <w:rFonts w:ascii="Courier New" w:eastAsia="Times New Roman" w:hAnsi="Courier New" w:cs="Courier New"/>
                <w:color w:val="000000"/>
                <w:sz w:val="18"/>
                <w:szCs w:val="20"/>
                <w:lang w:val="en-US"/>
              </w:rPr>
              <w:t xml:space="preserve"> EqualItems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color w:val="FF8000"/>
                <w:sz w:val="18"/>
                <w:szCs w:val="20"/>
                <w:lang w:val="en-US"/>
              </w:rPr>
              <w:t>0</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foreach</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var guiItem1 </w:t>
            </w:r>
            <w:r w:rsidRPr="00375785">
              <w:rPr>
                <w:rFonts w:ascii="Courier New" w:eastAsia="Times New Roman" w:hAnsi="Courier New" w:cs="Courier New"/>
                <w:b/>
                <w:bCs/>
                <w:color w:val="0000FF"/>
                <w:sz w:val="18"/>
                <w:szCs w:val="20"/>
                <w:lang w:val="en-US"/>
              </w:rPr>
              <w:t>in</w:t>
            </w:r>
            <w:r w:rsidRPr="00375785">
              <w:rPr>
                <w:rFonts w:ascii="Courier New" w:eastAsia="Times New Roman" w:hAnsi="Courier New" w:cs="Courier New"/>
                <w:color w:val="000000"/>
                <w:sz w:val="18"/>
                <w:szCs w:val="20"/>
                <w:lang w:val="en-US"/>
              </w:rPr>
              <w:t xml:space="preserve"> items</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foreach</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var guiItem2 </w:t>
            </w:r>
            <w:r w:rsidRPr="00375785">
              <w:rPr>
                <w:rFonts w:ascii="Courier New" w:eastAsia="Times New Roman" w:hAnsi="Courier New" w:cs="Courier New"/>
                <w:b/>
                <w:bCs/>
                <w:color w:val="0000FF"/>
                <w:sz w:val="18"/>
                <w:szCs w:val="20"/>
                <w:lang w:val="en-US"/>
              </w:rPr>
              <w:t>in</w:t>
            </w:r>
            <w:r w:rsidRPr="00375785">
              <w:rPr>
                <w:rFonts w:ascii="Courier New" w:eastAsia="Times New Roman" w:hAnsi="Courier New" w:cs="Courier New"/>
                <w:color w:val="000000"/>
                <w:sz w:val="18"/>
                <w:szCs w:val="20"/>
                <w:lang w:val="en-US"/>
              </w:rPr>
              <w:t xml:space="preserve"> list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ItemList</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if</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uut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Compare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guiItem1</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guiItem2</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EqualItems</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Assert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AreEqual</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FF8000"/>
                <w:sz w:val="18"/>
                <w:szCs w:val="20"/>
                <w:lang w:val="en-US"/>
              </w:rPr>
              <w:t>1</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 EqualItems</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FF"/>
                <w:sz w:val="18"/>
                <w:szCs w:val="20"/>
                <w:lang w:val="en-US"/>
              </w:rPr>
              <w:t>foreach</w:t>
            </w: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 xml:space="preserve">var guiItem </w:t>
            </w:r>
            <w:r w:rsidRPr="00375785">
              <w:rPr>
                <w:rFonts w:ascii="Courier New" w:eastAsia="Times New Roman" w:hAnsi="Courier New" w:cs="Courier New"/>
                <w:b/>
                <w:bCs/>
                <w:color w:val="0000FF"/>
                <w:sz w:val="18"/>
                <w:szCs w:val="20"/>
                <w:lang w:val="en-US"/>
              </w:rPr>
              <w:t>in</w:t>
            </w:r>
            <w:r w:rsidRPr="00375785">
              <w:rPr>
                <w:rFonts w:ascii="Courier New" w:eastAsia="Times New Roman" w:hAnsi="Courier New" w:cs="Courier New"/>
                <w:color w:val="000000"/>
                <w:sz w:val="18"/>
                <w:szCs w:val="20"/>
                <w:lang w:val="en-US"/>
              </w:rPr>
              <w:t xml:space="preserve"> items</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uut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DeleteItem</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guiItem</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uut</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DeleteItemWithType</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guiItem</w:t>
            </w:r>
            <w:r w:rsidRPr="00375785">
              <w:rPr>
                <w:rFonts w:ascii="Courier New" w:eastAsia="Times New Roman" w:hAnsi="Courier New" w:cs="Courier New"/>
                <w:b/>
                <w:bCs/>
                <w:color w:val="000080"/>
                <w:sz w:val="18"/>
                <w:szCs w:val="20"/>
                <w:lang w:val="en-US"/>
              </w:rPr>
              <w:t>.</w:t>
            </w:r>
            <w:r w:rsidRPr="00375785">
              <w:rPr>
                <w:rFonts w:ascii="Courier New" w:eastAsia="Times New Roman" w:hAnsi="Courier New" w:cs="Courier New"/>
                <w:color w:val="000000"/>
                <w:sz w:val="18"/>
                <w:szCs w:val="20"/>
                <w:lang w:val="en-US"/>
              </w:rPr>
              <w:t>Type</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Courier New" w:eastAsia="Times New Roman" w:hAnsi="Courier New" w:cs="Courier New"/>
                <w:color w:val="000000"/>
                <w:sz w:val="18"/>
                <w:szCs w:val="20"/>
                <w:lang w:val="en-US"/>
              </w:rPr>
            </w:pPr>
            <w:r w:rsidRPr="00375785">
              <w:rPr>
                <w:rFonts w:ascii="Courier New" w:eastAsia="Times New Roman" w:hAnsi="Courier New" w:cs="Courier New"/>
                <w:color w:val="000000"/>
                <w:sz w:val="18"/>
                <w:szCs w:val="20"/>
                <w:lang w:val="en-US"/>
              </w:rPr>
              <w:t xml:space="preserve">    </w:t>
            </w:r>
            <w:r w:rsidRPr="00375785">
              <w:rPr>
                <w:rFonts w:ascii="Courier New" w:eastAsia="Times New Roman" w:hAnsi="Courier New" w:cs="Courier New"/>
                <w:b/>
                <w:bCs/>
                <w:color w:val="000080"/>
                <w:sz w:val="18"/>
                <w:szCs w:val="20"/>
                <w:lang w:val="en-US"/>
              </w:rPr>
              <w:t>}</w:t>
            </w:r>
          </w:p>
          <w:p w:rsidR="00375785" w:rsidRPr="00375785" w:rsidRDefault="00375785" w:rsidP="00375785">
            <w:pPr>
              <w:shd w:val="clear" w:color="auto" w:fill="FFFFFF"/>
              <w:rPr>
                <w:rFonts w:ascii="Times New Roman" w:eastAsia="Times New Roman" w:hAnsi="Times New Roman" w:cs="Times New Roman"/>
                <w:sz w:val="24"/>
                <w:szCs w:val="24"/>
                <w:lang w:val="en-US"/>
              </w:rPr>
            </w:pPr>
            <w:r w:rsidRPr="00375785">
              <w:rPr>
                <w:rFonts w:ascii="Courier New" w:eastAsia="Times New Roman" w:hAnsi="Courier New" w:cs="Courier New"/>
                <w:b/>
                <w:bCs/>
                <w:color w:val="000080"/>
                <w:sz w:val="18"/>
                <w:szCs w:val="20"/>
                <w:lang w:val="en-US"/>
              </w:rPr>
              <w:t>}</w:t>
            </w:r>
          </w:p>
        </w:tc>
      </w:tr>
    </w:tbl>
    <w:p w:rsidR="00840E31" w:rsidRDefault="00840E31" w:rsidP="00840E31">
      <w:pPr>
        <w:pStyle w:val="Caption"/>
      </w:pPr>
      <w:r>
        <w:t xml:space="preserve">Tabel </w:t>
      </w:r>
      <w:fldSimple w:instr=" SEQ Tabel \* ARABIC ">
        <w:r>
          <w:rPr>
            <w:noProof/>
          </w:rPr>
          <w:t>2</w:t>
        </w:r>
      </w:fldSimple>
      <w:r>
        <w:t xml:space="preserve"> - </w:t>
      </w:r>
      <w:r w:rsidRPr="00840E31">
        <w:rPr>
          <w:b w:val="0"/>
        </w:rPr>
        <w:t>AddItemsToTable test</w:t>
      </w:r>
    </w:p>
    <w:p w:rsidR="00B900ED" w:rsidRDefault="00375785">
      <w:r>
        <w:t xml:space="preserve">I testen oprettes </w:t>
      </w:r>
      <w:r w:rsidR="00B900ED">
        <w:t xml:space="preserve">en liste af GUIItems, hvor der tilføjes en vare til listen. Derefter kaldes </w:t>
      </w:r>
      <w:r w:rsidR="00B900ED">
        <w:rPr>
          <w:i/>
        </w:rPr>
        <w:t>AddItemsToTable</w:t>
      </w:r>
      <w:r w:rsidR="00B900ED">
        <w:t xml:space="preserve">, hvor der bliver tilføjet den enkelte vare til </w:t>
      </w:r>
      <w:r w:rsidR="00B900ED">
        <w:rPr>
          <w:i/>
        </w:rPr>
        <w:t>Køleskab</w:t>
      </w:r>
      <w:r w:rsidR="00B900ED">
        <w:t xml:space="preserve">. Derefter findes </w:t>
      </w:r>
      <w:r w:rsidR="00B900ED">
        <w:rPr>
          <w:i/>
        </w:rPr>
        <w:t>Køleskab</w:t>
      </w:r>
      <w:r w:rsidR="00B900ED">
        <w:t xml:space="preserve">, og der tjekkes hvorvidt varen reelt er tilføjet til </w:t>
      </w:r>
      <w:r w:rsidR="00B900ED">
        <w:rPr>
          <w:i/>
        </w:rPr>
        <w:t>Køleskab</w:t>
      </w:r>
      <w:r w:rsidR="00B900ED">
        <w:t xml:space="preserve"> eller ej. Dette gøres ved at udnytte </w:t>
      </w:r>
      <w:r w:rsidR="00B900ED">
        <w:rPr>
          <w:i/>
        </w:rPr>
        <w:t>Compare</w:t>
      </w:r>
      <w:r w:rsidR="00B900ED">
        <w:t xml:space="preserve">-funktionen, som er testet tidligere. Der bruges </w:t>
      </w:r>
      <w:r w:rsidR="00B900ED">
        <w:rPr>
          <w:i/>
        </w:rPr>
        <w:t>EqualItems</w:t>
      </w:r>
      <w:r w:rsidR="00B900ED">
        <w:t xml:space="preserve"> for at sikre at den samme vare ikke er tilføjet flere gange end én. Efter at asserte på at testen gik godt, ryddes der op ved at slette det </w:t>
      </w:r>
      <w:r w:rsidR="00B900ED">
        <w:rPr>
          <w:i/>
        </w:rPr>
        <w:t>ListItem</w:t>
      </w:r>
      <w:r w:rsidR="00B900ED">
        <w:t xml:space="preserve"> og </w:t>
      </w:r>
      <w:r w:rsidR="00B900ED">
        <w:rPr>
          <w:i/>
        </w:rPr>
        <w:t>Item</w:t>
      </w:r>
      <w:r w:rsidR="00B900ED">
        <w:t xml:space="preserve"> som varen var knyttet til.</w:t>
      </w:r>
    </w:p>
    <w:p w:rsidR="00375785" w:rsidRDefault="00B900ED">
      <w:pPr>
        <w:rPr>
          <w:rFonts w:asciiTheme="majorHAnsi" w:eastAsiaTheme="majorEastAsia" w:hAnsiTheme="majorHAnsi" w:cstheme="majorBidi"/>
          <w:b/>
          <w:bCs/>
          <w:color w:val="5B9BD5" w:themeColor="accent1"/>
          <w:sz w:val="26"/>
          <w:szCs w:val="26"/>
        </w:rPr>
      </w:pPr>
      <w:r>
        <w:t>Generelt er testene opbygget sådan; Konstruktion af varer, test af metode, oprydning.</w:t>
      </w:r>
      <w:r w:rsidR="00375785">
        <w:br w:type="page"/>
      </w:r>
    </w:p>
    <w:p w:rsidR="00F8409F" w:rsidRPr="004C34EC" w:rsidRDefault="00F8409F" w:rsidP="00F8409F">
      <w:pPr>
        <w:pStyle w:val="Heading2"/>
      </w:pPr>
      <w:r>
        <w:lastRenderedPageBreak/>
        <w:t>Coverage</w:t>
      </w:r>
    </w:p>
    <w:p w:rsidR="00F8409F" w:rsidRPr="00175AB3" w:rsidRDefault="00840E31" w:rsidP="00F8409F">
      <w:pPr>
        <w:jc w:val="both"/>
      </w:pPr>
      <w:r>
        <w:rPr>
          <w:noProof/>
        </w:rPr>
        <mc:AlternateContent>
          <mc:Choice Requires="wps">
            <w:drawing>
              <wp:anchor distT="0" distB="0" distL="114300" distR="114300" simplePos="0" relativeHeight="251665408" behindDoc="0" locked="0" layoutInCell="1" allowOverlap="1" wp14:anchorId="0712FC68" wp14:editId="7E69E48A">
                <wp:simplePos x="0" y="0"/>
                <wp:positionH relativeFrom="column">
                  <wp:posOffset>0</wp:posOffset>
                </wp:positionH>
                <wp:positionV relativeFrom="paragraph">
                  <wp:posOffset>3193415</wp:posOffset>
                </wp:positionV>
                <wp:extent cx="29603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a:effectLst/>
                      </wps:spPr>
                      <wps:txbx>
                        <w:txbxContent>
                          <w:p w:rsidR="00840E31" w:rsidRPr="006B1CDD" w:rsidRDefault="00840E31" w:rsidP="00840E31">
                            <w:pPr>
                              <w:pStyle w:val="Caption"/>
                              <w:rPr>
                                <w:noProof/>
                              </w:rPr>
                            </w:pPr>
                            <w:bookmarkStart w:id="4" w:name="_Ref420321027"/>
                            <w:r>
                              <w:t xml:space="preserve">Figur </w:t>
                            </w:r>
                            <w:fldSimple w:instr=" SEQ Figur \* ARABIC ">
                              <w:r>
                                <w:rPr>
                                  <w:noProof/>
                                </w:rPr>
                                <w:t>2</w:t>
                              </w:r>
                            </w:fldSimple>
                            <w:bookmarkEnd w:id="4"/>
                            <w:r>
                              <w:t xml:space="preserve"> - </w:t>
                            </w:r>
                            <w:r w:rsidRPr="00840E31">
                              <w:rPr>
                                <w:b w:val="0"/>
                              </w:rPr>
                              <w:t>Coverage af BusinessLogicLayer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0;margin-top:251.45pt;width:233.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WfQMgIAAHIEAAAOAAAAZHJzL2Uyb0RvYy54bWysVFFv2jAQfp+0/2D5fQSox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UkoKxqS&#10;aKe6wD5Dx24jO63zOSVtHaWFjtyk8uD35IxNdxU28ZfaYRQnns9XbiOYJOf0bja++UQhSbHZzceI&#10;kb0+dejDFwUNi0bBkYRLfIrTxoc+dUiJlTwYXa61MfESAyuD7CRI5LbWQV3Af8syNuZaiK96wN6j&#10;0pRcqsRu+66iFbp9l7i5dryH8kxEIPSD5J1ca6q+ET48C6TJoQZpG8ITHZWBtuBwsTirAX/8zR/z&#10;SVCKctbSJBbcfz8KVJyZr5akjmM7GDgY+8Gwx2YF1PeE9szJZNIDDGYwK4TmhZZkGatQSFhJtQoe&#10;BnMV+n2gJZNquUxJNJxOhI3dOhmhB5Z33YtAd9EokLSPMMyoyN9I1ecmsdzyGIj3pGPktWeR9I8X&#10;Guw0CZcljJvz6z1lvf5VLH4CAAD//wMAUEsDBBQABgAIAAAAIQAS+GPZ3wAAAAgBAAAPAAAAZHJz&#10;L2Rvd25yZXYueG1sTI/BTsMwEETvSPyDtUhcELVJQwQhTlVVcIBLReiFmxtv40C8jmynDX+Pe4Lj&#10;7Kxm3lSr2Q7siD70jiTcLQQwpNbpnjoJu4+X2wdgISrSanCEEn4wwKq+vKhUqd2J3vHYxI6lEAql&#10;kmBiHEvOQ2vQqrBwI1LyDs5bFZP0HddenVK4HXgmRMGt6ik1GDXixmD73UxWwjb/3Jqb6fD8ts6X&#10;/nU3bYqvrpHy+mpePwGLOMe/ZzjjJ3SoE9PeTaQDGySkIVHCvcgegSU7L4oM2P58WQrgdcX/D6h/&#10;AQAA//8DAFBLAQItABQABgAIAAAAIQC2gziS/gAAAOEBAAATAAAAAAAAAAAAAAAAAAAAAABbQ29u&#10;dGVudF9UeXBlc10ueG1sUEsBAi0AFAAGAAgAAAAhADj9If/WAAAAlAEAAAsAAAAAAAAAAAAAAAAA&#10;LwEAAF9yZWxzLy5yZWxzUEsBAi0AFAAGAAgAAAAhAKrlZ9AyAgAAcgQAAA4AAAAAAAAAAAAAAAAA&#10;LgIAAGRycy9lMm9Eb2MueG1sUEsBAi0AFAAGAAgAAAAhABL4Y9nfAAAACAEAAA8AAAAAAAAAAAAA&#10;AAAAjAQAAGRycy9kb3ducmV2LnhtbFBLBQYAAAAABAAEAPMAAACYBQAAAAA=&#10;" stroked="f">
                <v:textbox style="mso-fit-shape-to-text:t" inset="0,0,0,0">
                  <w:txbxContent>
                    <w:p w:rsidR="00840E31" w:rsidRPr="006B1CDD" w:rsidRDefault="00840E31" w:rsidP="00840E31">
                      <w:pPr>
                        <w:pStyle w:val="Caption"/>
                        <w:rPr>
                          <w:noProof/>
                        </w:rPr>
                      </w:pPr>
                      <w:bookmarkStart w:id="5" w:name="_Ref420321027"/>
                      <w:r>
                        <w:t xml:space="preserve">Figur </w:t>
                      </w:r>
                      <w:fldSimple w:instr=" SEQ Figur \* ARABIC ">
                        <w:r>
                          <w:rPr>
                            <w:noProof/>
                          </w:rPr>
                          <w:t>2</w:t>
                        </w:r>
                      </w:fldSimple>
                      <w:bookmarkEnd w:id="5"/>
                      <w:r>
                        <w:t xml:space="preserve"> - </w:t>
                      </w:r>
                      <w:r w:rsidRPr="00840E31">
                        <w:rPr>
                          <w:b w:val="0"/>
                        </w:rPr>
                        <w:t>Coverage af BusinessLogicLayer</w:t>
                      </w:r>
                    </w:p>
                  </w:txbxContent>
                </v:textbox>
                <w10:wrap type="square"/>
              </v:shape>
            </w:pict>
          </mc:Fallback>
        </mc:AlternateContent>
      </w:r>
      <w:r w:rsidR="00F8409F">
        <w:rPr>
          <w:noProof/>
          <w:lang w:val="en-US"/>
        </w:rPr>
        <w:drawing>
          <wp:anchor distT="0" distB="0" distL="114300" distR="114300" simplePos="0" relativeHeight="251659264" behindDoc="0" locked="0" layoutInCell="1" allowOverlap="1" wp14:anchorId="0EEE7FE9" wp14:editId="6EADBC3F">
            <wp:simplePos x="0" y="0"/>
            <wp:positionH relativeFrom="column">
              <wp:posOffset>0</wp:posOffset>
            </wp:positionH>
            <wp:positionV relativeFrom="paragraph">
              <wp:posOffset>635</wp:posOffset>
            </wp:positionV>
            <wp:extent cx="2960370" cy="3135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0370" cy="3135630"/>
                    </a:xfrm>
                    <a:prstGeom prst="rect">
                      <a:avLst/>
                    </a:prstGeom>
                  </pic:spPr>
                </pic:pic>
              </a:graphicData>
            </a:graphic>
            <wp14:sizeRelH relativeFrom="page">
              <wp14:pctWidth>0</wp14:pctWidth>
            </wp14:sizeRelH>
            <wp14:sizeRelV relativeFrom="page">
              <wp14:pctHeight>0</wp14:pctHeight>
            </wp14:sizeRelV>
          </wp:anchor>
        </w:drawing>
      </w:r>
      <w:r w:rsidR="00F8409F">
        <w:t xml:space="preserve">På </w:t>
      </w:r>
      <w:r>
        <w:fldChar w:fldCharType="begin"/>
      </w:r>
      <w:r>
        <w:instrText xml:space="preserve"> REF _Ref420321027 \h </w:instrText>
      </w:r>
      <w:r>
        <w:fldChar w:fldCharType="separate"/>
      </w:r>
      <w:r>
        <w:t xml:space="preserve">Figur </w:t>
      </w:r>
      <w:r>
        <w:rPr>
          <w:noProof/>
        </w:rPr>
        <w:t>2</w:t>
      </w:r>
      <w:r>
        <w:fldChar w:fldCharType="end"/>
      </w:r>
      <w:r>
        <w:t xml:space="preserve"> </w:t>
      </w:r>
      <w:bookmarkStart w:id="6" w:name="_GoBack"/>
      <w:bookmarkEnd w:id="6"/>
      <w:r w:rsidR="00F8409F" w:rsidRPr="00175AB3">
        <w:t xml:space="preserve">ses et screenshot af </w:t>
      </w:r>
      <w:r w:rsidR="00F8409F">
        <w:t xml:space="preserve">Coverage-rapporten. Her er ikke helt opnået fuld coverage. WatchItems, ChangeItem og AddItemsToTable har alle muligheden for at kalde ’CreateList’. Da BLL-testen i høj grad er en integrationstest, medfører det oprydning af de tests man foretager sig. Der er ikke skrevet en funktion for ’DeleteList’, og derved kan Listen ikke opryddes ved test af disse specielle tilfælde. Dermed er de sidste procenter i de 3 nederste metoder i </w:t>
      </w:r>
      <w:r w:rsidR="00F8409F">
        <w:fldChar w:fldCharType="begin"/>
      </w:r>
      <w:r w:rsidR="00F8409F">
        <w:instrText xml:space="preserve"> REF _Ref420318348 \h </w:instrText>
      </w:r>
      <w:r w:rsidR="00F8409F">
        <w:instrText xml:space="preserve"> \* MERGEFORMAT </w:instrText>
      </w:r>
      <w:r w:rsidR="00F8409F">
        <w:fldChar w:fldCharType="separate"/>
      </w:r>
      <w:r w:rsidR="00F8409F">
        <w:t xml:space="preserve">Figure </w:t>
      </w:r>
      <w:r w:rsidR="00F8409F">
        <w:rPr>
          <w:noProof/>
        </w:rPr>
        <w:t>2</w:t>
      </w:r>
      <w:r w:rsidR="00F8409F">
        <w:fldChar w:fldCharType="end"/>
      </w:r>
      <w:r w:rsidR="00F8409F">
        <w:t xml:space="preserve"> ikke testet, og giver BLL’en en coverage på 97%</w:t>
      </w:r>
    </w:p>
    <w:p w:rsidR="00F8409F" w:rsidRPr="00EC6362" w:rsidRDefault="00F8409F" w:rsidP="00EC6362"/>
    <w:p w:rsidR="00666AFE" w:rsidRPr="00666AFE" w:rsidRDefault="00666AFE" w:rsidP="00666AFE"/>
    <w:p w:rsidR="00B900ED" w:rsidRDefault="00B900ED">
      <w:pPr>
        <w:rPr>
          <w:rFonts w:asciiTheme="majorHAnsi" w:eastAsiaTheme="majorEastAsia" w:hAnsiTheme="majorHAnsi" w:cstheme="majorBidi"/>
          <w:b/>
          <w:bCs/>
          <w:color w:val="5B9BD5" w:themeColor="accent1"/>
          <w:sz w:val="26"/>
          <w:szCs w:val="26"/>
        </w:rPr>
      </w:pPr>
      <w:r>
        <w:br w:type="page"/>
      </w:r>
    </w:p>
    <w:p w:rsidR="0071331D" w:rsidRDefault="00666AFE" w:rsidP="00666AFE">
      <w:pPr>
        <w:pStyle w:val="Heading2"/>
      </w:pPr>
      <w:r>
        <w:lastRenderedPageBreak/>
        <w:t>Static analysis</w:t>
      </w:r>
    </w:p>
    <w:p w:rsidR="00666AFE" w:rsidRPr="00666AFE" w:rsidRDefault="00666AFE" w:rsidP="00666AFE">
      <w:r>
        <w:t>Her ses resultaterne for en statisk analyse foretaget af Visual Studio:</w:t>
      </w:r>
    </w:p>
    <w:p w:rsidR="00666AFE" w:rsidRDefault="00666AFE" w:rsidP="00666AFE">
      <w:pPr>
        <w:keepNext/>
        <w:jc w:val="center"/>
      </w:pPr>
      <w:r>
        <w:rPr>
          <w:noProof/>
          <w:lang w:val="en-US"/>
        </w:rPr>
        <w:drawing>
          <wp:inline distT="0" distB="0" distL="0" distR="0" wp14:anchorId="40AA0DAE" wp14:editId="56DBB316">
            <wp:extent cx="6115685" cy="2092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2092960"/>
                    </a:xfrm>
                    <a:prstGeom prst="rect">
                      <a:avLst/>
                    </a:prstGeom>
                    <a:noFill/>
                    <a:ln>
                      <a:noFill/>
                    </a:ln>
                  </pic:spPr>
                </pic:pic>
              </a:graphicData>
            </a:graphic>
          </wp:inline>
        </w:drawing>
      </w:r>
    </w:p>
    <w:p w:rsidR="00666AFE" w:rsidRPr="00840E31" w:rsidRDefault="00666AFE" w:rsidP="00666AFE">
      <w:pPr>
        <w:pStyle w:val="Caption"/>
        <w:rPr>
          <w:b w:val="0"/>
          <w:lang w:val="en-US"/>
        </w:rPr>
      </w:pPr>
      <w:r w:rsidRPr="00840E31">
        <w:rPr>
          <w:lang w:val="en-US"/>
        </w:rPr>
        <w:t xml:space="preserve">Figur </w:t>
      </w:r>
      <w:r w:rsidR="00840E31">
        <w:fldChar w:fldCharType="begin"/>
      </w:r>
      <w:r w:rsidR="00840E31" w:rsidRPr="00840E31">
        <w:rPr>
          <w:lang w:val="en-US"/>
        </w:rPr>
        <w:instrText xml:space="preserve"> SEQ Figur \* ARABIC </w:instrText>
      </w:r>
      <w:r w:rsidR="00840E31">
        <w:fldChar w:fldCharType="separate"/>
      </w:r>
      <w:r w:rsidR="00840E31">
        <w:rPr>
          <w:noProof/>
          <w:lang w:val="en-US"/>
        </w:rPr>
        <w:t>3</w:t>
      </w:r>
      <w:r w:rsidR="00840E31">
        <w:rPr>
          <w:noProof/>
        </w:rPr>
        <w:fldChar w:fldCharType="end"/>
      </w:r>
      <w:r w:rsidRPr="00840E31">
        <w:rPr>
          <w:lang w:val="en-US"/>
        </w:rPr>
        <w:t xml:space="preserve"> – </w:t>
      </w:r>
      <w:r w:rsidRPr="00840E31">
        <w:rPr>
          <w:b w:val="0"/>
          <w:lang w:val="en-US"/>
        </w:rPr>
        <w:t>Static analysis, code metrics</w:t>
      </w:r>
    </w:p>
    <w:p w:rsidR="00666AFE" w:rsidRDefault="00666AFE" w:rsidP="00666AFE">
      <w:r>
        <w:t xml:space="preserve">De følgende vurderinger af resultaterne tager udgangspunkt i MSDN’s retningslinje.r  </w:t>
      </w:r>
      <w:sdt>
        <w:sdtPr>
          <w:id w:val="274832740"/>
          <w:citation/>
        </w:sdtPr>
        <w:sdtEndPr/>
        <w:sdtContent>
          <w:r>
            <w:fldChar w:fldCharType="begin"/>
          </w:r>
          <w:r>
            <w:instrText xml:space="preserve"> CITATION Mic15 \l 1030 </w:instrText>
          </w:r>
          <w:r>
            <w:fldChar w:fldCharType="separate"/>
          </w:r>
          <w:r>
            <w:rPr>
              <w:noProof/>
            </w:rPr>
            <w:t>(Microsoft, 2015)</w:t>
          </w:r>
          <w:r>
            <w:fldChar w:fldCharType="end"/>
          </w:r>
        </w:sdtContent>
      </w:sdt>
    </w:p>
    <w:p w:rsidR="00666AFE" w:rsidRDefault="00666AFE" w:rsidP="00666AFE">
      <w:pPr>
        <w:pStyle w:val="Heading3"/>
      </w:pPr>
      <w:r>
        <w:t>Maintainability index</w:t>
      </w:r>
    </w:p>
    <w:p w:rsidR="000D7A20" w:rsidRDefault="000D7A20" w:rsidP="00666AFE">
      <w:r>
        <w:t>Giver indikation af hvor let det er at vedligeholde koden.</w:t>
      </w:r>
    </w:p>
    <w:p w:rsidR="00666AFE" w:rsidRDefault="000D7A20" w:rsidP="00666AFE">
      <w:r>
        <w:t>Da en værdi mellem 20 og 100 indikerer god maintainability, har samtlige projekter i vores solution en god maintainability, med et upper peak på 84, da SmartFrdigeModellingLib ikke er applikationskode.</w:t>
      </w:r>
    </w:p>
    <w:p w:rsidR="000D7A20" w:rsidRDefault="000D7A20" w:rsidP="000D7A20">
      <w:pPr>
        <w:pStyle w:val="Heading3"/>
      </w:pPr>
      <w:r>
        <w:t>Cyclomatic Complexity</w:t>
      </w:r>
    </w:p>
    <w:p w:rsidR="000D7A20" w:rsidRDefault="000D7A20" w:rsidP="000D7A20">
      <w:r>
        <w:t>Giver indikation af hvor kompleks kodetraverseringen er, altså om der er mange cyklusser.</w:t>
      </w:r>
      <w:r w:rsidR="00252A59">
        <w:t xml:space="preserve"> </w:t>
      </w:r>
    </w:p>
    <w:p w:rsidR="00252A59" w:rsidRDefault="00252A59" w:rsidP="000D7A20">
      <w:r>
        <w:t>Generelt ikke enormt høj i solutionen, men BusinessLogicLayer har en semi-høj CC i forhold til DataAccessLayer. Dette kan skyldes et højt antal af hjælpefunktioner i BLL.</w:t>
      </w:r>
    </w:p>
    <w:p w:rsidR="00252A59" w:rsidRDefault="00252A59" w:rsidP="00252A59">
      <w:pPr>
        <w:pStyle w:val="Heading3"/>
      </w:pPr>
      <w:r>
        <w:t>Depth of Inheritance</w:t>
      </w:r>
    </w:p>
    <w:p w:rsidR="00252A59" w:rsidRDefault="00252A59" w:rsidP="00252A59">
      <w:r>
        <w:t>Giver indikation af arveheraki-kompleksiteten. Generelt lav da der ikke bliver arbejdet meget med arv i vores solution, da det ikke har været meget relevant.</w:t>
      </w:r>
    </w:p>
    <w:p w:rsidR="00252A59" w:rsidRDefault="00252A59" w:rsidP="00252A59">
      <w:pPr>
        <w:pStyle w:val="Heading3"/>
      </w:pPr>
      <w:r>
        <w:t>Class  Coupling</w:t>
      </w:r>
    </w:p>
    <w:p w:rsidR="008D0CCC" w:rsidRDefault="00252A59" w:rsidP="00252A59">
      <w:r>
        <w:t xml:space="preserve">Giver indikation af koblingen mellem klasser. </w:t>
      </w:r>
      <w:r w:rsidR="00EB21E3">
        <w:t>Her er resultatet højt ved SmartFridgeApplication, da det er hovedprogrammet i vores solution. Med andre ord er det den store klasse der afhænger af en del små klasser. Her kunne man have valgt at interface flere klasser.</w:t>
      </w:r>
    </w:p>
    <w:p w:rsidR="008D0CCC" w:rsidRPr="00175AB3" w:rsidRDefault="008D0CCC" w:rsidP="00F8409F"/>
    <w:sectPr w:rsidR="008D0CCC" w:rsidRPr="00175A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0C"/>
    <w:rsid w:val="0005227E"/>
    <w:rsid w:val="000D7A20"/>
    <w:rsid w:val="000F6666"/>
    <w:rsid w:val="001261AE"/>
    <w:rsid w:val="00132976"/>
    <w:rsid w:val="00175AB3"/>
    <w:rsid w:val="00185F95"/>
    <w:rsid w:val="00252A59"/>
    <w:rsid w:val="002E3BB0"/>
    <w:rsid w:val="00300B94"/>
    <w:rsid w:val="0034414C"/>
    <w:rsid w:val="00375785"/>
    <w:rsid w:val="004C34EC"/>
    <w:rsid w:val="004F60E0"/>
    <w:rsid w:val="00666AFE"/>
    <w:rsid w:val="00671C45"/>
    <w:rsid w:val="0071331D"/>
    <w:rsid w:val="0076059B"/>
    <w:rsid w:val="0080376F"/>
    <w:rsid w:val="00840E31"/>
    <w:rsid w:val="008A16E0"/>
    <w:rsid w:val="008D0CCC"/>
    <w:rsid w:val="00B7571A"/>
    <w:rsid w:val="00B900ED"/>
    <w:rsid w:val="00BE5D15"/>
    <w:rsid w:val="00C15F3A"/>
    <w:rsid w:val="00CF1F86"/>
    <w:rsid w:val="00D73CEE"/>
    <w:rsid w:val="00E00B02"/>
    <w:rsid w:val="00EB21E3"/>
    <w:rsid w:val="00EC59B6"/>
    <w:rsid w:val="00EC6362"/>
    <w:rsid w:val="00F24C0C"/>
    <w:rsid w:val="00F67422"/>
    <w:rsid w:val="00F840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F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6A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5F95"/>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66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FE"/>
    <w:rPr>
      <w:rFonts w:ascii="Tahoma" w:hAnsi="Tahoma" w:cs="Tahoma"/>
      <w:sz w:val="16"/>
      <w:szCs w:val="16"/>
    </w:rPr>
  </w:style>
  <w:style w:type="paragraph" w:styleId="Caption">
    <w:name w:val="caption"/>
    <w:basedOn w:val="Normal"/>
    <w:next w:val="Normal"/>
    <w:uiPriority w:val="35"/>
    <w:unhideWhenUsed/>
    <w:qFormat/>
    <w:rsid w:val="00666AFE"/>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666AFE"/>
    <w:rPr>
      <w:rFonts w:asciiTheme="majorHAnsi" w:eastAsiaTheme="majorEastAsia" w:hAnsiTheme="majorHAnsi" w:cstheme="majorBidi"/>
      <w:b/>
      <w:bCs/>
      <w:color w:val="5B9BD5" w:themeColor="accent1"/>
    </w:rPr>
  </w:style>
  <w:style w:type="table" w:styleId="TableGrid">
    <w:name w:val="Table Grid"/>
    <w:basedOn w:val="TableNormal"/>
    <w:uiPriority w:val="39"/>
    <w:rsid w:val="00F6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DefaultParagraphFont"/>
    <w:rsid w:val="00F67422"/>
    <w:rPr>
      <w:rFonts w:ascii="Courier New" w:hAnsi="Courier New" w:cs="Courier New" w:hint="default"/>
      <w:b/>
      <w:bCs/>
      <w:color w:val="0000FF"/>
      <w:sz w:val="20"/>
      <w:szCs w:val="20"/>
    </w:rPr>
  </w:style>
  <w:style w:type="character" w:customStyle="1" w:styleId="sc0">
    <w:name w:val="sc0"/>
    <w:basedOn w:val="DefaultParagraphFont"/>
    <w:rsid w:val="00F67422"/>
    <w:rPr>
      <w:rFonts w:ascii="Courier New" w:hAnsi="Courier New" w:cs="Courier New" w:hint="default"/>
      <w:color w:val="000000"/>
      <w:sz w:val="20"/>
      <w:szCs w:val="20"/>
    </w:rPr>
  </w:style>
  <w:style w:type="character" w:customStyle="1" w:styleId="sc11">
    <w:name w:val="sc11"/>
    <w:basedOn w:val="DefaultParagraphFont"/>
    <w:rsid w:val="00F67422"/>
    <w:rPr>
      <w:rFonts w:ascii="Courier New" w:hAnsi="Courier New" w:cs="Courier New" w:hint="default"/>
      <w:color w:val="000000"/>
      <w:sz w:val="20"/>
      <w:szCs w:val="20"/>
    </w:rPr>
  </w:style>
  <w:style w:type="character" w:customStyle="1" w:styleId="sc101">
    <w:name w:val="sc101"/>
    <w:basedOn w:val="DefaultParagraphFont"/>
    <w:rsid w:val="00F67422"/>
    <w:rPr>
      <w:rFonts w:ascii="Courier New" w:hAnsi="Courier New" w:cs="Courier New" w:hint="default"/>
      <w:b/>
      <w:bCs/>
      <w:color w:val="000080"/>
      <w:sz w:val="20"/>
      <w:szCs w:val="20"/>
    </w:rPr>
  </w:style>
  <w:style w:type="character" w:customStyle="1" w:styleId="sc161">
    <w:name w:val="sc161"/>
    <w:basedOn w:val="DefaultParagraphFont"/>
    <w:rsid w:val="00F67422"/>
    <w:rPr>
      <w:rFonts w:ascii="Courier New" w:hAnsi="Courier New" w:cs="Courier New" w:hint="default"/>
      <w:color w:val="8000FF"/>
      <w:sz w:val="20"/>
      <w:szCs w:val="20"/>
    </w:rPr>
  </w:style>
  <w:style w:type="character" w:customStyle="1" w:styleId="sc61">
    <w:name w:val="sc61"/>
    <w:basedOn w:val="DefaultParagraphFont"/>
    <w:rsid w:val="00F67422"/>
    <w:rPr>
      <w:rFonts w:ascii="Courier New" w:hAnsi="Courier New" w:cs="Courier New" w:hint="default"/>
      <w:color w:val="808080"/>
      <w:sz w:val="20"/>
      <w:szCs w:val="20"/>
    </w:rPr>
  </w:style>
  <w:style w:type="character" w:customStyle="1" w:styleId="sc41">
    <w:name w:val="sc41"/>
    <w:basedOn w:val="DefaultParagraphFont"/>
    <w:rsid w:val="00375785"/>
    <w:rPr>
      <w:rFonts w:ascii="Courier New" w:hAnsi="Courier New" w:cs="Courier New" w:hint="default"/>
      <w:color w:val="FF8000"/>
      <w:sz w:val="20"/>
      <w:szCs w:val="20"/>
    </w:rPr>
  </w:style>
  <w:style w:type="character" w:customStyle="1" w:styleId="sc21">
    <w:name w:val="sc21"/>
    <w:basedOn w:val="DefaultParagraphFont"/>
    <w:rsid w:val="00375785"/>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F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6A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5F95"/>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66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FE"/>
    <w:rPr>
      <w:rFonts w:ascii="Tahoma" w:hAnsi="Tahoma" w:cs="Tahoma"/>
      <w:sz w:val="16"/>
      <w:szCs w:val="16"/>
    </w:rPr>
  </w:style>
  <w:style w:type="paragraph" w:styleId="Caption">
    <w:name w:val="caption"/>
    <w:basedOn w:val="Normal"/>
    <w:next w:val="Normal"/>
    <w:uiPriority w:val="35"/>
    <w:unhideWhenUsed/>
    <w:qFormat/>
    <w:rsid w:val="00666AFE"/>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666AFE"/>
    <w:rPr>
      <w:rFonts w:asciiTheme="majorHAnsi" w:eastAsiaTheme="majorEastAsia" w:hAnsiTheme="majorHAnsi" w:cstheme="majorBidi"/>
      <w:b/>
      <w:bCs/>
      <w:color w:val="5B9BD5" w:themeColor="accent1"/>
    </w:rPr>
  </w:style>
  <w:style w:type="table" w:styleId="TableGrid">
    <w:name w:val="Table Grid"/>
    <w:basedOn w:val="TableNormal"/>
    <w:uiPriority w:val="39"/>
    <w:rsid w:val="00F6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DefaultParagraphFont"/>
    <w:rsid w:val="00F67422"/>
    <w:rPr>
      <w:rFonts w:ascii="Courier New" w:hAnsi="Courier New" w:cs="Courier New" w:hint="default"/>
      <w:b/>
      <w:bCs/>
      <w:color w:val="0000FF"/>
      <w:sz w:val="20"/>
      <w:szCs w:val="20"/>
    </w:rPr>
  </w:style>
  <w:style w:type="character" w:customStyle="1" w:styleId="sc0">
    <w:name w:val="sc0"/>
    <w:basedOn w:val="DefaultParagraphFont"/>
    <w:rsid w:val="00F67422"/>
    <w:rPr>
      <w:rFonts w:ascii="Courier New" w:hAnsi="Courier New" w:cs="Courier New" w:hint="default"/>
      <w:color w:val="000000"/>
      <w:sz w:val="20"/>
      <w:szCs w:val="20"/>
    </w:rPr>
  </w:style>
  <w:style w:type="character" w:customStyle="1" w:styleId="sc11">
    <w:name w:val="sc11"/>
    <w:basedOn w:val="DefaultParagraphFont"/>
    <w:rsid w:val="00F67422"/>
    <w:rPr>
      <w:rFonts w:ascii="Courier New" w:hAnsi="Courier New" w:cs="Courier New" w:hint="default"/>
      <w:color w:val="000000"/>
      <w:sz w:val="20"/>
      <w:szCs w:val="20"/>
    </w:rPr>
  </w:style>
  <w:style w:type="character" w:customStyle="1" w:styleId="sc101">
    <w:name w:val="sc101"/>
    <w:basedOn w:val="DefaultParagraphFont"/>
    <w:rsid w:val="00F67422"/>
    <w:rPr>
      <w:rFonts w:ascii="Courier New" w:hAnsi="Courier New" w:cs="Courier New" w:hint="default"/>
      <w:b/>
      <w:bCs/>
      <w:color w:val="000080"/>
      <w:sz w:val="20"/>
      <w:szCs w:val="20"/>
    </w:rPr>
  </w:style>
  <w:style w:type="character" w:customStyle="1" w:styleId="sc161">
    <w:name w:val="sc161"/>
    <w:basedOn w:val="DefaultParagraphFont"/>
    <w:rsid w:val="00F67422"/>
    <w:rPr>
      <w:rFonts w:ascii="Courier New" w:hAnsi="Courier New" w:cs="Courier New" w:hint="default"/>
      <w:color w:val="8000FF"/>
      <w:sz w:val="20"/>
      <w:szCs w:val="20"/>
    </w:rPr>
  </w:style>
  <w:style w:type="character" w:customStyle="1" w:styleId="sc61">
    <w:name w:val="sc61"/>
    <w:basedOn w:val="DefaultParagraphFont"/>
    <w:rsid w:val="00F67422"/>
    <w:rPr>
      <w:rFonts w:ascii="Courier New" w:hAnsi="Courier New" w:cs="Courier New" w:hint="default"/>
      <w:color w:val="808080"/>
      <w:sz w:val="20"/>
      <w:szCs w:val="20"/>
    </w:rPr>
  </w:style>
  <w:style w:type="character" w:customStyle="1" w:styleId="sc41">
    <w:name w:val="sc41"/>
    <w:basedOn w:val="DefaultParagraphFont"/>
    <w:rsid w:val="00375785"/>
    <w:rPr>
      <w:rFonts w:ascii="Courier New" w:hAnsi="Courier New" w:cs="Courier New" w:hint="default"/>
      <w:color w:val="FF8000"/>
      <w:sz w:val="20"/>
      <w:szCs w:val="20"/>
    </w:rPr>
  </w:style>
  <w:style w:type="character" w:customStyle="1" w:styleId="sc21">
    <w:name w:val="sc21"/>
    <w:basedOn w:val="DefaultParagraphFont"/>
    <w:rsid w:val="0037578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7933">
      <w:bodyDiv w:val="1"/>
      <w:marLeft w:val="0"/>
      <w:marRight w:val="0"/>
      <w:marTop w:val="0"/>
      <w:marBottom w:val="0"/>
      <w:divBdr>
        <w:top w:val="none" w:sz="0" w:space="0" w:color="auto"/>
        <w:left w:val="none" w:sz="0" w:space="0" w:color="auto"/>
        <w:bottom w:val="none" w:sz="0" w:space="0" w:color="auto"/>
        <w:right w:val="none" w:sz="0" w:space="0" w:color="auto"/>
      </w:divBdr>
      <w:divsChild>
        <w:div w:id="1959723248">
          <w:marLeft w:val="0"/>
          <w:marRight w:val="0"/>
          <w:marTop w:val="0"/>
          <w:marBottom w:val="0"/>
          <w:divBdr>
            <w:top w:val="none" w:sz="0" w:space="0" w:color="auto"/>
            <w:left w:val="none" w:sz="0" w:space="0" w:color="auto"/>
            <w:bottom w:val="none" w:sz="0" w:space="0" w:color="auto"/>
            <w:right w:val="none" w:sz="0" w:space="0" w:color="auto"/>
          </w:divBdr>
        </w:div>
      </w:divsChild>
    </w:div>
    <w:div w:id="1367219084">
      <w:bodyDiv w:val="1"/>
      <w:marLeft w:val="0"/>
      <w:marRight w:val="0"/>
      <w:marTop w:val="0"/>
      <w:marBottom w:val="0"/>
      <w:divBdr>
        <w:top w:val="none" w:sz="0" w:space="0" w:color="auto"/>
        <w:left w:val="none" w:sz="0" w:space="0" w:color="auto"/>
        <w:bottom w:val="none" w:sz="0" w:space="0" w:color="auto"/>
        <w:right w:val="none" w:sz="0" w:space="0" w:color="auto"/>
      </w:divBdr>
      <w:divsChild>
        <w:div w:id="1525092505">
          <w:marLeft w:val="0"/>
          <w:marRight w:val="0"/>
          <w:marTop w:val="0"/>
          <w:marBottom w:val="0"/>
          <w:divBdr>
            <w:top w:val="none" w:sz="0" w:space="0" w:color="auto"/>
            <w:left w:val="none" w:sz="0" w:space="0" w:color="auto"/>
            <w:bottom w:val="none" w:sz="0" w:space="0" w:color="auto"/>
            <w:right w:val="none" w:sz="0" w:space="0" w:color="auto"/>
          </w:divBdr>
        </w:div>
      </w:divsChild>
    </w:div>
    <w:div w:id="1960068422">
      <w:bodyDiv w:val="1"/>
      <w:marLeft w:val="0"/>
      <w:marRight w:val="0"/>
      <w:marTop w:val="0"/>
      <w:marBottom w:val="0"/>
      <w:divBdr>
        <w:top w:val="none" w:sz="0" w:space="0" w:color="auto"/>
        <w:left w:val="none" w:sz="0" w:space="0" w:color="auto"/>
        <w:bottom w:val="none" w:sz="0" w:space="0" w:color="auto"/>
        <w:right w:val="none" w:sz="0" w:space="0" w:color="auto"/>
      </w:divBdr>
      <w:divsChild>
        <w:div w:id="21721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Mic15</b:Tag>
    <b:SourceType>InternetSite</b:SourceType>
    <b:Guid>{E4F86774-22DB-4C48-9A29-BF66AB674D9C}</b:Guid>
    <b:Title>Code Metric Values</b:Title>
    <b:Year>2015</b:Year>
    <b:Author>
      <b:Author>
        <b:NameList>
          <b:Person>
            <b:Last>Microsoft</b:Last>
          </b:Person>
        </b:NameList>
      </b:Author>
    </b:Author>
    <b:InternetSiteTitle>Microsoft Developer Network</b:InternetSiteTitle>
    <b:YearAccessed>2015</b:YearAccessed>
    <b:URL>https://msdn.microsoft.com/en-us/library/bb385914.aspx</b:URL>
    <b:RefOrder>1</b:RefOrder>
  </b:Source>
</b:Sources>
</file>

<file path=customXml/itemProps1.xml><?xml version="1.0" encoding="utf-8"?>
<ds:datastoreItem xmlns:ds="http://schemas.openxmlformats.org/officeDocument/2006/customXml" ds:itemID="{9E3706DE-7282-4CC0-BF46-CEEC3FEE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 Pedersen</dc:creator>
  <cp:lastModifiedBy>Mathias Siig</cp:lastModifiedBy>
  <cp:revision>13</cp:revision>
  <dcterms:created xsi:type="dcterms:W3CDTF">2015-05-23T13:12:00Z</dcterms:created>
  <dcterms:modified xsi:type="dcterms:W3CDTF">2015-05-25T10:41:00Z</dcterms:modified>
</cp:coreProperties>
</file>