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62DF0">
      <w:pPr>
        <w:pStyle w:val="2"/>
        <w:rPr>
          <w:rFonts w:hint="default" w:ascii="Times New Roman" w:hAnsi="Times New Roman" w:cs="Times New Roman"/>
        </w:rPr>
      </w:pPr>
      <w:bookmarkStart w:id="0" w:name="application-pages-documentation"/>
      <w:r>
        <w:rPr>
          <w:rFonts w:hint="default" w:ascii="Times New Roman" w:hAnsi="Times New Roman" w:cs="Times New Roman"/>
        </w:rPr>
        <w:t>Application Pages Documentation</w:t>
      </w:r>
    </w:p>
    <w:p w14:paraId="5E72BE3E">
      <w:pPr>
        <w:pStyle w:val="4"/>
        <w:rPr>
          <w:rFonts w:hint="default" w:ascii="Times New Roman" w:hAnsi="Times New Roman" w:cs="Times New Roman"/>
        </w:rPr>
      </w:pPr>
      <w:bookmarkStart w:id="1" w:name="login-page"/>
      <w:r>
        <w:rPr>
          <w:rFonts w:hint="default" w:ascii="Times New Roman" w:hAnsi="Times New Roman" w:cs="Times New Roman"/>
        </w:rPr>
        <w:t>1. Login Page</w:t>
      </w:r>
    </w:p>
    <w:p w14:paraId="1004627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Page Name:</w:t>
      </w:r>
      <w:r>
        <w:rPr>
          <w:rFonts w:hint="default" w:ascii="Times New Roman" w:hAnsi="Times New Roman" w:cs="Times New Roman"/>
        </w:rPr>
        <w:t xml:space="preserve"> Login Page</w:t>
      </w:r>
    </w:p>
    <w:p w14:paraId="57C0F5C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Description:</w:t>
      </w:r>
      <w:r>
        <w:rPr>
          <w:rFonts w:hint="default" w:ascii="Times New Roman" w:hAnsi="Times New Roman" w:cs="Times New Roman"/>
        </w:rPr>
        <w:t xml:space="preserve"> The Login Page allows existing users to securely access their accounts. It provides a simple and user-friendly authentication interface to verify the user’s identity before granting access to the system.</w:t>
      </w:r>
    </w:p>
    <w:p w14:paraId="633D387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Main Components:</w:t>
      </w:r>
      <w:r>
        <w:rPr>
          <w:rFonts w:hint="default" w:ascii="Times New Roman" w:hAnsi="Times New Roman" w:cs="Times New Roman"/>
        </w:rPr>
        <w:t xml:space="preserve"> - Email input field - Password input field - “Forgot Password” link for account recovery - Login button - Option to sign in using Google - Link to navigate to the Sign Up page</w:t>
      </w:r>
    </w:p>
    <w:p w14:paraId="3483233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To authenticate registered users and allow them to access the application features.</w:t>
      </w:r>
    </w:p>
    <w:p w14:paraId="78D992F0">
      <w:pPr>
        <w:pStyle w:val="3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80050" cy="2584450"/>
            <wp:effectExtent l="0" t="0" r="6350" b="635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92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41450E9">
      <w:pPr>
        <w:pStyle w:val="4"/>
        <w:rPr>
          <w:rFonts w:hint="default" w:ascii="Times New Roman" w:hAnsi="Times New Roman" w:cs="Times New Roman"/>
        </w:rPr>
      </w:pPr>
      <w:bookmarkStart w:id="2" w:name="sign-up-page"/>
      <w:r>
        <w:rPr>
          <w:rFonts w:hint="default" w:ascii="Times New Roman" w:hAnsi="Times New Roman" w:cs="Times New Roman"/>
        </w:rPr>
        <w:t>2. Sign Up Page</w:t>
      </w:r>
    </w:p>
    <w:p w14:paraId="0F3DC1B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Page Name:</w:t>
      </w:r>
      <w:r>
        <w:rPr>
          <w:rFonts w:hint="default" w:ascii="Times New Roman" w:hAnsi="Times New Roman" w:cs="Times New Roman"/>
        </w:rPr>
        <w:t xml:space="preserve"> Sign Up / Create Account Page</w:t>
      </w:r>
    </w:p>
    <w:p w14:paraId="4536F30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Description:</w:t>
      </w:r>
      <w:r>
        <w:rPr>
          <w:rFonts w:hint="default" w:ascii="Times New Roman" w:hAnsi="Times New Roman" w:cs="Times New Roman"/>
        </w:rPr>
        <w:t xml:space="preserve"> The Sign Up Page enables new users to create an account in the application. It collects basic user information and allows quick registration using either email/password or Google authentication.</w:t>
      </w:r>
    </w:p>
    <w:p w14:paraId="5BC42CC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Main Components:</w:t>
      </w:r>
      <w:r>
        <w:rPr>
          <w:rFonts w:hint="default" w:ascii="Times New Roman" w:hAnsi="Times New Roman" w:cs="Times New Roman"/>
        </w:rPr>
        <w:t xml:space="preserve"> - Full name input field - Email input field - Password input field - Sign Up button - Option to register using Google - Link to navigate back to the Login page</w:t>
      </w:r>
    </w:p>
    <w:p w14:paraId="66593C0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To register new users and store their account information in the system.</w:t>
      </w:r>
    </w:p>
    <w:p w14:paraId="72D676A9">
      <w:pPr>
        <w:pStyle w:val="3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81955" cy="2580005"/>
            <wp:effectExtent l="0" t="0" r="4445" b="1079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E9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C60B9A1">
      <w:pPr>
        <w:pStyle w:val="4"/>
        <w:rPr>
          <w:rFonts w:hint="default" w:ascii="Times New Roman" w:hAnsi="Times New Roman" w:cs="Times New Roman"/>
        </w:rPr>
      </w:pPr>
      <w:bookmarkStart w:id="3" w:name="chat-dashboard-page"/>
      <w:r>
        <w:rPr>
          <w:rFonts w:hint="default" w:ascii="Times New Roman" w:hAnsi="Times New Roman" w:cs="Times New Roman"/>
        </w:rPr>
        <w:t>3. Chat Dashboard Page</w:t>
      </w:r>
    </w:p>
    <w:p w14:paraId="5C56240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Page Name:</w:t>
      </w:r>
      <w:r>
        <w:rPr>
          <w:rFonts w:hint="default" w:ascii="Times New Roman" w:hAnsi="Times New Roman" w:cs="Times New Roman"/>
        </w:rPr>
        <w:t xml:space="preserve"> Chat Dashboard / Chat Interface</w:t>
      </w:r>
    </w:p>
    <w:p w14:paraId="768E7BB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Description:</w:t>
      </w:r>
      <w:r>
        <w:rPr>
          <w:rFonts w:hint="default" w:ascii="Times New Roman" w:hAnsi="Times New Roman" w:cs="Times New Roman"/>
        </w:rPr>
        <w:t xml:space="preserve"> The Chat Dashboard is the main interface of the application after a successful login. It allows users to start new conversations, view previous chats, and interact with the AI or chat system in real time.</w:t>
      </w:r>
    </w:p>
    <w:p w14:paraId="642F9A0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Main Components:</w:t>
      </w:r>
      <w:r>
        <w:rPr>
          <w:rFonts w:hint="default" w:ascii="Times New Roman" w:hAnsi="Times New Roman" w:cs="Times New Roman"/>
        </w:rPr>
        <w:t xml:space="preserve"> - User profile section in the sidebar - List of previous conversations - “New Chat” button - Chat messages display area - Message input field - Send button</w:t>
      </w:r>
    </w:p>
    <w:p w14:paraId="655670D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To provide users with an interactive chat experience and manage their conversations efficiently.</w:t>
      </w:r>
    </w:p>
    <w:p w14:paraId="3C4B6BE7">
      <w:pPr>
        <w:pStyle w:val="3"/>
        <w:rPr>
          <w:rFonts w:hint="cs" w:ascii="Times New Roman" w:hAnsi="Times New Roman" w:cstheme="minorBidi"/>
          <w:lang w:bidi="ar-BH"/>
        </w:rPr>
      </w:pPr>
    </w:p>
    <w:p w14:paraId="4096EFB1">
      <w:pPr>
        <w:pStyle w:val="3"/>
        <w:rPr>
          <w:rFonts w:hint="default" w:ascii="Times New Roman" w:hAnsi="Times New Roman" w:cs="Times New Roman"/>
        </w:rPr>
      </w:pPr>
      <w:r>
        <w:rPr>
          <w:rFonts w:hint="cs" w:ascii="Times New Roman" w:hAnsi="Times New Roman" w:cstheme="minorBidi"/>
          <w:lang w:bidi="ar-BH"/>
        </w:rPr>
        <w:drawing>
          <wp:inline distT="0" distB="0" distL="114300" distR="114300">
            <wp:extent cx="5520055" cy="2545080"/>
            <wp:effectExtent l="0" t="0" r="0" b="0"/>
            <wp:docPr id="5" name="Picture 5" descr="Screenshot (7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743)"/>
                    <pic:cNvPicPr>
                      <a:picLocks noChangeAspect="1"/>
                    </pic:cNvPicPr>
                  </pic:nvPicPr>
                  <pic:blipFill>
                    <a:blip r:embed="rId7"/>
                    <a:srcRect t="11588" r="-777" b="5773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BD7A">
      <w:pPr>
        <w:pStyle w:val="3"/>
      </w:pPr>
      <w:r>
        <w:drawing>
          <wp:inline distT="0" distB="0" distL="114300" distR="114300">
            <wp:extent cx="5481955" cy="2578735"/>
            <wp:effectExtent l="0" t="0" r="4445" b="12065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21CCB">
      <w:pPr>
        <w:pStyle w:val="3"/>
      </w:pPr>
      <w:r>
        <w:drawing>
          <wp:inline distT="0" distB="0" distL="114300" distR="114300">
            <wp:extent cx="5477510" cy="2570480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3A0D">
      <w:pPr>
        <w:pStyle w:val="3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You can also Customize the AI in the way you want to answer.</w:t>
      </w:r>
    </w:p>
    <w:p w14:paraId="03769278">
      <w:pPr>
        <w:pStyle w:val="3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114300" distR="114300">
            <wp:extent cx="5448935" cy="2443480"/>
            <wp:effectExtent l="0" t="0" r="18415" b="1397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bookmarkEnd w:id="0"/>
    <w:bookmarkEnd w:id="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15672D64"/>
    <w:rsid w:val="7EF46C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4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2026-01-01T10:24:00Z</dcterms:created>
  <dc:creator>my2wa</dc:creator>
  <cp:lastModifiedBy>my2wa</cp:lastModifiedBy>
  <dcterms:modified xsi:type="dcterms:W3CDTF">2026-01-01T10:32:54Z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14632CCADEC4420787048A1A0427449A_12</vt:lpwstr>
  </property>
</Properties>
</file>