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75A2E" w14:textId="77777777" w:rsidR="00EC1638" w:rsidRDefault="00EC1638" w:rsidP="00FC0954">
      <w:pPr>
        <w:shd w:val="clear" w:color="auto" w:fill="FFFFFF"/>
        <w:spacing w:after="0" w:line="390" w:lineRule="atLeast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Name:                                                               </w:t>
      </w:r>
    </w:p>
    <w:p w14:paraId="715B73EB" w14:textId="77777777" w:rsidR="00EC1638" w:rsidRDefault="00EC1638" w:rsidP="00FC0954">
      <w:pPr>
        <w:shd w:val="clear" w:color="auto" w:fill="FFFFFF"/>
        <w:spacing w:after="0" w:line="390" w:lineRule="atLeast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Matric No:</w:t>
      </w:r>
    </w:p>
    <w:p w14:paraId="5C7AFD13" w14:textId="77777777" w:rsidR="00EC1638" w:rsidRDefault="00EC1638" w:rsidP="00FC0954">
      <w:pPr>
        <w:shd w:val="clear" w:color="auto" w:fill="FFFFFF"/>
        <w:spacing w:after="0" w:line="390" w:lineRule="atLeast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Section:</w:t>
      </w:r>
    </w:p>
    <w:p w14:paraId="754BA1BC" w14:textId="77777777" w:rsidR="009E05A0" w:rsidRPr="00EC1638" w:rsidRDefault="009E05A0" w:rsidP="00FC0954">
      <w:pPr>
        <w:shd w:val="clear" w:color="auto" w:fill="FFFFFF"/>
        <w:spacing w:after="0" w:line="390" w:lineRule="atLeast"/>
        <w:jc w:val="both"/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</w:pPr>
      <w:r w:rsidRPr="00EC1638"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>Assignment 1</w:t>
      </w:r>
    </w:p>
    <w:p w14:paraId="71888F59" w14:textId="10DCD0DF" w:rsidR="00EC1638" w:rsidRDefault="00EC1638" w:rsidP="00FC0954">
      <w:pPr>
        <w:shd w:val="clear" w:color="auto" w:fill="FFFFFF"/>
        <w:spacing w:after="0" w:line="390" w:lineRule="atLeast"/>
        <w:jc w:val="both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EC1638">
        <w:rPr>
          <w:rFonts w:ascii="Arial" w:eastAsia="Times New Roman" w:hAnsi="Arial" w:cs="Arial"/>
          <w:b/>
          <w:color w:val="000000"/>
          <w:sz w:val="24"/>
          <w:szCs w:val="24"/>
        </w:rPr>
        <w:t xml:space="preserve">Instruction: Answer ALL Question. Submit on </w:t>
      </w:r>
      <w:r w:rsidR="00C1784D">
        <w:rPr>
          <w:rFonts w:ascii="Arial" w:eastAsia="Times New Roman" w:hAnsi="Arial" w:cs="Arial"/>
          <w:b/>
          <w:color w:val="000000"/>
          <w:sz w:val="24"/>
          <w:szCs w:val="24"/>
        </w:rPr>
        <w:t>20/22 Nov</w:t>
      </w:r>
      <w:r w:rsidRPr="00EC1638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202</w:t>
      </w:r>
      <w:r w:rsidR="00C1784D">
        <w:rPr>
          <w:rFonts w:ascii="Arial" w:eastAsia="Times New Roman" w:hAnsi="Arial" w:cs="Arial"/>
          <w:b/>
          <w:color w:val="000000"/>
          <w:sz w:val="24"/>
          <w:szCs w:val="24"/>
        </w:rPr>
        <w:t>3</w:t>
      </w:r>
    </w:p>
    <w:p w14:paraId="1EF03275" w14:textId="77777777" w:rsidR="00EC1638" w:rsidRPr="00EC1638" w:rsidRDefault="00EC1638" w:rsidP="00FC0954">
      <w:pPr>
        <w:shd w:val="clear" w:color="auto" w:fill="FFFFFF"/>
        <w:spacing w:after="0" w:line="390" w:lineRule="atLeast"/>
        <w:jc w:val="both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7FCC8658" w14:textId="77777777" w:rsidR="00C56B7D" w:rsidRDefault="00EB3694" w:rsidP="00FC0954">
      <w:pPr>
        <w:numPr>
          <w:ilvl w:val="0"/>
          <w:numId w:val="1"/>
        </w:numPr>
        <w:shd w:val="clear" w:color="auto" w:fill="FFFFFF"/>
        <w:spacing w:after="0" w:line="390" w:lineRule="atLeast"/>
        <w:ind w:left="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TelcoHere.com has a good sale this year. However, due to several occurrence of security breach, they have to invest in remediation of the breach and legal. The manager plans to install a Network Intrusion Detection System (NIDS) to prevent the attacks from the outsider that cause $400,000 with the licensing. However, he need to convince the board of spending money on this solution.   He estimates by installing NIDS, he can b</w:t>
      </w:r>
      <w:r w:rsidR="00FC0954">
        <w:rPr>
          <w:rFonts w:ascii="Arial" w:eastAsia="Times New Roman" w:hAnsi="Arial" w:cs="Arial"/>
          <w:color w:val="000000"/>
          <w:sz w:val="24"/>
          <w:szCs w:val="24"/>
        </w:rPr>
        <w:t>lock 85% of the attack. He studies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the breach, and see the pattern for those three years, where the attack will occur during festive time which is 4 times a year.  </w:t>
      </w:r>
    </w:p>
    <w:p w14:paraId="644AE7FC" w14:textId="77777777" w:rsidR="00EB3694" w:rsidRDefault="00EB3694" w:rsidP="00FC0954">
      <w:pPr>
        <w:pStyle w:val="ListParagraph"/>
        <w:numPr>
          <w:ilvl w:val="1"/>
          <w:numId w:val="2"/>
        </w:numPr>
        <w:shd w:val="clear" w:color="auto" w:fill="FFFFFF"/>
        <w:spacing w:after="0" w:line="390" w:lineRule="atLeast"/>
        <w:ind w:left="851" w:hanging="851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Calculate the ROSI. </w:t>
      </w:r>
    </w:p>
    <w:p w14:paraId="28B29EDE" w14:textId="77777777" w:rsidR="00EB3694" w:rsidRDefault="00EB3694" w:rsidP="00FC0954">
      <w:pPr>
        <w:pStyle w:val="ListParagraph"/>
        <w:numPr>
          <w:ilvl w:val="1"/>
          <w:numId w:val="2"/>
        </w:numPr>
        <w:shd w:val="clear" w:color="auto" w:fill="FFFFFF"/>
        <w:spacing w:after="0" w:line="390" w:lineRule="atLeast"/>
        <w:ind w:left="851" w:hanging="851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Conclude your finding. </w:t>
      </w:r>
    </w:p>
    <w:p w14:paraId="678568D6" w14:textId="77777777" w:rsidR="00EB3694" w:rsidRPr="00C56B7D" w:rsidRDefault="00EB3694" w:rsidP="00390779">
      <w:pPr>
        <w:pStyle w:val="ListParagraph"/>
        <w:shd w:val="clear" w:color="auto" w:fill="FFFFFF"/>
        <w:spacing w:after="0" w:line="390" w:lineRule="atLeast"/>
        <w:ind w:left="4680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14:paraId="0413D0CF" w14:textId="77777777" w:rsidR="00E34622" w:rsidRDefault="00C56B7D" w:rsidP="00FC0954">
      <w:pPr>
        <w:numPr>
          <w:ilvl w:val="0"/>
          <w:numId w:val="1"/>
        </w:numPr>
        <w:shd w:val="clear" w:color="auto" w:fill="FFFFFF"/>
        <w:spacing w:after="0" w:line="390" w:lineRule="atLeast"/>
        <w:ind w:left="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C56B7D">
        <w:rPr>
          <w:rFonts w:ascii="Arial" w:eastAsia="Times New Roman" w:hAnsi="Arial" w:cs="Arial"/>
          <w:color w:val="000000"/>
          <w:sz w:val="24"/>
          <w:szCs w:val="24"/>
        </w:rPr>
        <w:t>Management of It'll Heal Med</w:t>
      </w:r>
      <w:r w:rsidR="00E34622">
        <w:rPr>
          <w:rFonts w:ascii="Arial" w:eastAsia="Times New Roman" w:hAnsi="Arial" w:cs="Arial"/>
          <w:color w:val="000000"/>
          <w:sz w:val="24"/>
          <w:szCs w:val="24"/>
        </w:rPr>
        <w:t>ical Company are concerning about security issues</w:t>
      </w:r>
      <w:r w:rsidRPr="00C56B7D">
        <w:rPr>
          <w:rFonts w:ascii="Arial" w:eastAsia="Times New Roman" w:hAnsi="Arial" w:cs="Arial"/>
          <w:color w:val="000000"/>
          <w:sz w:val="24"/>
          <w:szCs w:val="24"/>
        </w:rPr>
        <w:t xml:space="preserve"> of three divisions of the company. </w:t>
      </w:r>
      <w:r w:rsidR="00E34622">
        <w:rPr>
          <w:rFonts w:ascii="Arial" w:eastAsia="Times New Roman" w:hAnsi="Arial" w:cs="Arial"/>
          <w:color w:val="000000"/>
          <w:sz w:val="24"/>
          <w:szCs w:val="24"/>
        </w:rPr>
        <w:t xml:space="preserve">He would like to look into these three division and provide suitable solution to each of the division. </w:t>
      </w:r>
    </w:p>
    <w:p w14:paraId="073E3A5E" w14:textId="77777777" w:rsidR="009E05A0" w:rsidRDefault="009E05A0" w:rsidP="00FC0954">
      <w:pPr>
        <w:numPr>
          <w:ilvl w:val="0"/>
          <w:numId w:val="1"/>
        </w:numPr>
        <w:shd w:val="clear" w:color="auto" w:fill="FFFFFF"/>
        <w:spacing w:after="0" w:line="390" w:lineRule="atLeast"/>
        <w:ind w:left="0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E05A0" w14:paraId="7A3B31D0" w14:textId="77777777" w:rsidTr="00BE3FB7">
        <w:tc>
          <w:tcPr>
            <w:tcW w:w="2337" w:type="dxa"/>
          </w:tcPr>
          <w:p w14:paraId="7951DF38" w14:textId="77777777" w:rsidR="009E05A0" w:rsidRDefault="009E05A0" w:rsidP="00BE3FB7">
            <w:pPr>
              <w:spacing w:line="390" w:lineRule="atLeast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337" w:type="dxa"/>
          </w:tcPr>
          <w:p w14:paraId="54ED5497" w14:textId="77777777" w:rsidR="009E05A0" w:rsidRPr="00DE47C5" w:rsidRDefault="009E05A0" w:rsidP="00BE3FB7">
            <w:pPr>
              <w:jc w:val="both"/>
            </w:pPr>
            <w:r w:rsidRPr="00DE47C5">
              <w:t>Booboo Division</w:t>
            </w:r>
          </w:p>
        </w:tc>
        <w:tc>
          <w:tcPr>
            <w:tcW w:w="2338" w:type="dxa"/>
          </w:tcPr>
          <w:p w14:paraId="2FD2F867" w14:textId="77777777" w:rsidR="009E05A0" w:rsidRPr="00DE47C5" w:rsidRDefault="009E05A0" w:rsidP="00BE3FB7">
            <w:pPr>
              <w:jc w:val="both"/>
            </w:pPr>
            <w:r w:rsidRPr="00DE47C5">
              <w:t>Splint Division</w:t>
            </w:r>
          </w:p>
        </w:tc>
        <w:tc>
          <w:tcPr>
            <w:tcW w:w="2338" w:type="dxa"/>
          </w:tcPr>
          <w:p w14:paraId="4B904F33" w14:textId="77777777" w:rsidR="009E05A0" w:rsidRDefault="009E05A0" w:rsidP="00BE3FB7">
            <w:pPr>
              <w:jc w:val="both"/>
            </w:pPr>
            <w:r w:rsidRPr="00DE47C5">
              <w:t>Intensive Care Division</w:t>
            </w:r>
          </w:p>
        </w:tc>
      </w:tr>
      <w:tr w:rsidR="009E05A0" w14:paraId="1CB34278" w14:textId="77777777" w:rsidTr="00BE3FB7">
        <w:tc>
          <w:tcPr>
            <w:tcW w:w="2337" w:type="dxa"/>
          </w:tcPr>
          <w:p w14:paraId="4BF2F40B" w14:textId="77777777" w:rsidR="009E05A0" w:rsidRDefault="009E05A0" w:rsidP="00BE3FB7">
            <w:pPr>
              <w:spacing w:line="390" w:lineRule="atLeast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Cost of breach</w:t>
            </w:r>
          </w:p>
        </w:tc>
        <w:tc>
          <w:tcPr>
            <w:tcW w:w="2337" w:type="dxa"/>
          </w:tcPr>
          <w:p w14:paraId="42893106" w14:textId="77777777" w:rsidR="009E05A0" w:rsidRDefault="009E05A0" w:rsidP="00BE3FB7">
            <w:pPr>
              <w:spacing w:line="390" w:lineRule="atLeast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$50,000</w:t>
            </w:r>
          </w:p>
        </w:tc>
        <w:tc>
          <w:tcPr>
            <w:tcW w:w="2338" w:type="dxa"/>
          </w:tcPr>
          <w:p w14:paraId="242A83A8" w14:textId="77777777" w:rsidR="009E05A0" w:rsidRDefault="009E05A0" w:rsidP="00BE3FB7">
            <w:pPr>
              <w:spacing w:line="390" w:lineRule="atLeast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$100,000</w:t>
            </w:r>
          </w:p>
        </w:tc>
        <w:tc>
          <w:tcPr>
            <w:tcW w:w="2338" w:type="dxa"/>
          </w:tcPr>
          <w:p w14:paraId="0E097AA8" w14:textId="77777777" w:rsidR="009E05A0" w:rsidRDefault="009E05A0" w:rsidP="00BE3FB7">
            <w:pPr>
              <w:spacing w:line="390" w:lineRule="atLeast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$15,000</w:t>
            </w:r>
          </w:p>
        </w:tc>
      </w:tr>
      <w:tr w:rsidR="009E05A0" w14:paraId="1BCADA6E" w14:textId="77777777" w:rsidTr="00BE3FB7">
        <w:tc>
          <w:tcPr>
            <w:tcW w:w="2337" w:type="dxa"/>
          </w:tcPr>
          <w:p w14:paraId="2409BB5B" w14:textId="77777777" w:rsidR="009E05A0" w:rsidRDefault="009E05A0" w:rsidP="00BE3FB7">
            <w:pPr>
              <w:spacing w:line="390" w:lineRule="atLeast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Occurrence</w:t>
            </w:r>
          </w:p>
        </w:tc>
        <w:tc>
          <w:tcPr>
            <w:tcW w:w="2337" w:type="dxa"/>
          </w:tcPr>
          <w:p w14:paraId="246549A8" w14:textId="77777777" w:rsidR="009E05A0" w:rsidRDefault="009E05A0" w:rsidP="00BE3FB7">
            <w:pPr>
              <w:spacing w:line="390" w:lineRule="atLeast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Once in 4 months</w:t>
            </w:r>
          </w:p>
        </w:tc>
        <w:tc>
          <w:tcPr>
            <w:tcW w:w="2338" w:type="dxa"/>
          </w:tcPr>
          <w:p w14:paraId="5CC78354" w14:textId="77777777" w:rsidR="009E05A0" w:rsidRDefault="009E05A0" w:rsidP="00BE3FB7">
            <w:pPr>
              <w:spacing w:line="390" w:lineRule="atLeast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 times a year</w:t>
            </w:r>
          </w:p>
        </w:tc>
        <w:tc>
          <w:tcPr>
            <w:tcW w:w="2338" w:type="dxa"/>
          </w:tcPr>
          <w:p w14:paraId="6D060A6D" w14:textId="77777777" w:rsidR="009E05A0" w:rsidRDefault="009E05A0" w:rsidP="00BE3FB7">
            <w:pPr>
              <w:spacing w:line="390" w:lineRule="atLeast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 times a year</w:t>
            </w:r>
          </w:p>
        </w:tc>
      </w:tr>
      <w:tr w:rsidR="009E05A0" w14:paraId="4A9E4DD5" w14:textId="77777777" w:rsidTr="00BE3FB7">
        <w:tc>
          <w:tcPr>
            <w:tcW w:w="2337" w:type="dxa"/>
          </w:tcPr>
          <w:p w14:paraId="502A77EA" w14:textId="77777777" w:rsidR="009E05A0" w:rsidRDefault="009E05A0" w:rsidP="00BE3FB7">
            <w:pPr>
              <w:spacing w:line="390" w:lineRule="atLeast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Mitigation ratio</w:t>
            </w:r>
          </w:p>
        </w:tc>
        <w:tc>
          <w:tcPr>
            <w:tcW w:w="2337" w:type="dxa"/>
          </w:tcPr>
          <w:p w14:paraId="08473091" w14:textId="77777777" w:rsidR="009E05A0" w:rsidRDefault="009E05A0" w:rsidP="00BE3FB7">
            <w:pPr>
              <w:spacing w:line="390" w:lineRule="atLeast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95%</w:t>
            </w:r>
          </w:p>
        </w:tc>
        <w:tc>
          <w:tcPr>
            <w:tcW w:w="2338" w:type="dxa"/>
          </w:tcPr>
          <w:p w14:paraId="2E1ED503" w14:textId="77777777" w:rsidR="009E05A0" w:rsidRDefault="009E05A0" w:rsidP="00BE3FB7">
            <w:pPr>
              <w:spacing w:line="390" w:lineRule="atLeast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85%</w:t>
            </w:r>
          </w:p>
        </w:tc>
        <w:tc>
          <w:tcPr>
            <w:tcW w:w="2338" w:type="dxa"/>
          </w:tcPr>
          <w:p w14:paraId="6FDE9F9D" w14:textId="77777777" w:rsidR="009E05A0" w:rsidRDefault="009E05A0" w:rsidP="00BE3FB7">
            <w:pPr>
              <w:spacing w:line="390" w:lineRule="atLeast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80%</w:t>
            </w:r>
          </w:p>
        </w:tc>
      </w:tr>
      <w:tr w:rsidR="009E05A0" w14:paraId="3CAEDE5B" w14:textId="77777777" w:rsidTr="00BE3FB7">
        <w:tc>
          <w:tcPr>
            <w:tcW w:w="2337" w:type="dxa"/>
          </w:tcPr>
          <w:p w14:paraId="361CD1B3" w14:textId="77777777" w:rsidR="009E05A0" w:rsidRDefault="009E05A0" w:rsidP="00BE3FB7">
            <w:pPr>
              <w:spacing w:line="390" w:lineRule="atLeast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Cost of solution</w:t>
            </w:r>
          </w:p>
        </w:tc>
        <w:tc>
          <w:tcPr>
            <w:tcW w:w="2337" w:type="dxa"/>
          </w:tcPr>
          <w:p w14:paraId="0AA59A65" w14:textId="77777777" w:rsidR="009E05A0" w:rsidRDefault="009E05A0" w:rsidP="00BE3FB7">
            <w:pPr>
              <w:spacing w:line="390" w:lineRule="atLeast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$70,000</w:t>
            </w:r>
          </w:p>
        </w:tc>
        <w:tc>
          <w:tcPr>
            <w:tcW w:w="2338" w:type="dxa"/>
          </w:tcPr>
          <w:p w14:paraId="0E20CA6B" w14:textId="77777777" w:rsidR="009E05A0" w:rsidRDefault="009E05A0" w:rsidP="00BE3FB7">
            <w:pPr>
              <w:spacing w:line="390" w:lineRule="atLeast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$150,000</w:t>
            </w:r>
          </w:p>
        </w:tc>
        <w:tc>
          <w:tcPr>
            <w:tcW w:w="2338" w:type="dxa"/>
          </w:tcPr>
          <w:p w14:paraId="1B02276A" w14:textId="77777777" w:rsidR="009E05A0" w:rsidRDefault="009E05A0" w:rsidP="00BE3FB7">
            <w:pPr>
              <w:spacing w:line="390" w:lineRule="atLeast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$40,000</w:t>
            </w:r>
          </w:p>
        </w:tc>
      </w:tr>
    </w:tbl>
    <w:p w14:paraId="1B952287" w14:textId="77777777" w:rsidR="009E05A0" w:rsidRDefault="009E05A0" w:rsidP="009E05A0">
      <w:pPr>
        <w:pStyle w:val="ListParagraph"/>
        <w:numPr>
          <w:ilvl w:val="1"/>
          <w:numId w:val="3"/>
        </w:numPr>
        <w:shd w:val="clear" w:color="auto" w:fill="FFFFFF"/>
        <w:spacing w:after="0" w:line="390" w:lineRule="atLeast"/>
        <w:ind w:left="851" w:hanging="851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Calculate ROSI for each division</w:t>
      </w:r>
    </w:p>
    <w:p w14:paraId="435A43E0" w14:textId="77777777" w:rsidR="009E05A0" w:rsidRDefault="009E05A0" w:rsidP="009E05A0">
      <w:pPr>
        <w:pStyle w:val="ListParagraph"/>
        <w:numPr>
          <w:ilvl w:val="1"/>
          <w:numId w:val="3"/>
        </w:numPr>
        <w:shd w:val="clear" w:color="auto" w:fill="FFFFFF"/>
        <w:spacing w:after="0" w:line="390" w:lineRule="atLeast"/>
        <w:ind w:left="851" w:hanging="851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Determine for each division a decision of investing into buying security solution. Justify your answer.</w:t>
      </w:r>
    </w:p>
    <w:p w14:paraId="78EAB001" w14:textId="77777777" w:rsidR="009E05A0" w:rsidRDefault="009E05A0" w:rsidP="009E05A0">
      <w:pPr>
        <w:shd w:val="clear" w:color="auto" w:fill="FFFFFF"/>
        <w:spacing w:after="0" w:line="390" w:lineRule="atLeast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14:paraId="5E6F0914" w14:textId="77777777" w:rsidR="009E05A0" w:rsidRDefault="009E05A0" w:rsidP="00FC0954">
      <w:pPr>
        <w:numPr>
          <w:ilvl w:val="0"/>
          <w:numId w:val="1"/>
        </w:numPr>
        <w:shd w:val="clear" w:color="auto" w:fill="FFFFFF"/>
        <w:spacing w:after="0" w:line="390" w:lineRule="atLeast"/>
        <w:ind w:left="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What is Work Breakdown Structure (WBS)?</w:t>
      </w:r>
    </w:p>
    <w:p w14:paraId="64BC21B3" w14:textId="77777777" w:rsidR="009E05A0" w:rsidRDefault="009E05A0" w:rsidP="009E05A0">
      <w:pPr>
        <w:shd w:val="clear" w:color="auto" w:fill="FFFFFF"/>
        <w:spacing w:after="0" w:line="390" w:lineRule="atLeast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14:paraId="2065BD46" w14:textId="77777777" w:rsidR="009E05A0" w:rsidRDefault="009E05A0" w:rsidP="00FC0954">
      <w:pPr>
        <w:numPr>
          <w:ilvl w:val="0"/>
          <w:numId w:val="1"/>
        </w:numPr>
        <w:shd w:val="clear" w:color="auto" w:fill="FFFFFF"/>
        <w:spacing w:after="0" w:line="390" w:lineRule="atLeast"/>
        <w:ind w:left="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Prepare a WBS for constructing a house. </w:t>
      </w:r>
    </w:p>
    <w:p w14:paraId="7A1AF9D2" w14:textId="77777777" w:rsidR="009E05A0" w:rsidRPr="009E05A0" w:rsidRDefault="009E05A0" w:rsidP="009E05A0">
      <w:pPr>
        <w:pStyle w:val="ListParagraph"/>
        <w:shd w:val="clear" w:color="auto" w:fill="FFFFFF"/>
        <w:spacing w:after="0" w:line="390" w:lineRule="atLeast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sectPr w:rsidR="009E05A0" w:rsidRPr="009E05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4A308A"/>
    <w:multiLevelType w:val="multilevel"/>
    <w:tmpl w:val="97A41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EA84BEE"/>
    <w:multiLevelType w:val="multilevel"/>
    <w:tmpl w:val="0409001D"/>
    <w:lvl w:ilvl="0">
      <w:start w:val="1"/>
      <w:numFmt w:val="decimal"/>
      <w:lvlText w:val="%1)"/>
      <w:lvlJc w:val="left"/>
      <w:pPr>
        <w:ind w:left="4680" w:hanging="360"/>
      </w:pPr>
    </w:lvl>
    <w:lvl w:ilvl="1">
      <w:start w:val="1"/>
      <w:numFmt w:val="lowerLetter"/>
      <w:lvlText w:val="%2)"/>
      <w:lvlJc w:val="left"/>
      <w:pPr>
        <w:ind w:left="5040" w:hanging="360"/>
      </w:pPr>
    </w:lvl>
    <w:lvl w:ilvl="2">
      <w:start w:val="1"/>
      <w:numFmt w:val="lowerRoman"/>
      <w:lvlText w:val="%3)"/>
      <w:lvlJc w:val="left"/>
      <w:pPr>
        <w:ind w:left="5400" w:hanging="360"/>
      </w:pPr>
    </w:lvl>
    <w:lvl w:ilvl="3">
      <w:start w:val="1"/>
      <w:numFmt w:val="decimal"/>
      <w:lvlText w:val="(%4)"/>
      <w:lvlJc w:val="left"/>
      <w:pPr>
        <w:ind w:left="5760" w:hanging="360"/>
      </w:pPr>
    </w:lvl>
    <w:lvl w:ilvl="4">
      <w:start w:val="1"/>
      <w:numFmt w:val="lowerLetter"/>
      <w:lvlText w:val="(%5)"/>
      <w:lvlJc w:val="left"/>
      <w:pPr>
        <w:ind w:left="6120" w:hanging="360"/>
      </w:pPr>
    </w:lvl>
    <w:lvl w:ilvl="5">
      <w:start w:val="1"/>
      <w:numFmt w:val="lowerRoman"/>
      <w:lvlText w:val="(%6)"/>
      <w:lvlJc w:val="left"/>
      <w:pPr>
        <w:ind w:left="6480" w:hanging="360"/>
      </w:pPr>
    </w:lvl>
    <w:lvl w:ilvl="6">
      <w:start w:val="1"/>
      <w:numFmt w:val="decimal"/>
      <w:lvlText w:val="%7."/>
      <w:lvlJc w:val="left"/>
      <w:pPr>
        <w:ind w:left="684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left"/>
      <w:pPr>
        <w:ind w:left="7560" w:hanging="360"/>
      </w:pPr>
    </w:lvl>
  </w:abstractNum>
  <w:abstractNum w:abstractNumId="2" w15:restartNumberingAfterBreak="0">
    <w:nsid w:val="7F6D450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932733029">
    <w:abstractNumId w:val="0"/>
  </w:num>
  <w:num w:numId="2" w16cid:durableId="1803303597">
    <w:abstractNumId w:val="1"/>
  </w:num>
  <w:num w:numId="3" w16cid:durableId="5922064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6B7D"/>
    <w:rsid w:val="001E3BD9"/>
    <w:rsid w:val="002A2D20"/>
    <w:rsid w:val="002B0DE9"/>
    <w:rsid w:val="00390779"/>
    <w:rsid w:val="008F7E65"/>
    <w:rsid w:val="009E05A0"/>
    <w:rsid w:val="00C1784D"/>
    <w:rsid w:val="00C56B7D"/>
    <w:rsid w:val="00E34622"/>
    <w:rsid w:val="00EB3694"/>
    <w:rsid w:val="00EC1638"/>
    <w:rsid w:val="00FC0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E2174"/>
  <w15:chartTrackingRefBased/>
  <w15:docId w15:val="{CDA157B2-1AE9-4364-BB15-C60D634D2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46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346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923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71670">
          <w:marLeft w:val="0"/>
          <w:marRight w:val="0"/>
          <w:marTop w:val="600"/>
          <w:marBottom w:val="240"/>
          <w:divBdr>
            <w:top w:val="single" w:sz="6" w:space="30" w:color="D8D8D8"/>
            <w:left w:val="single" w:sz="6" w:space="30" w:color="D8D8D8"/>
            <w:bottom w:val="single" w:sz="6" w:space="30" w:color="D8D8D8"/>
            <w:right w:val="single" w:sz="6" w:space="30" w:color="D8D8D8"/>
          </w:divBdr>
        </w:div>
        <w:div w:id="141236938">
          <w:marLeft w:val="0"/>
          <w:marRight w:val="0"/>
          <w:marTop w:val="600"/>
          <w:marBottom w:val="240"/>
          <w:divBdr>
            <w:top w:val="single" w:sz="6" w:space="30" w:color="D8D8D8"/>
            <w:left w:val="single" w:sz="6" w:space="30" w:color="D8D8D8"/>
            <w:bottom w:val="single" w:sz="6" w:space="30" w:color="D8D8D8"/>
            <w:right w:val="single" w:sz="6" w:space="30" w:color="D8D8D8"/>
          </w:divBdr>
        </w:div>
        <w:div w:id="1398549112">
          <w:marLeft w:val="0"/>
          <w:marRight w:val="0"/>
          <w:marTop w:val="600"/>
          <w:marBottom w:val="240"/>
          <w:divBdr>
            <w:top w:val="single" w:sz="6" w:space="30" w:color="D8D8D8"/>
            <w:left w:val="single" w:sz="6" w:space="30" w:color="D8D8D8"/>
            <w:bottom w:val="single" w:sz="6" w:space="30" w:color="D8D8D8"/>
            <w:right w:val="single" w:sz="6" w:space="30" w:color="D8D8D8"/>
          </w:divBdr>
        </w:div>
        <w:div w:id="1266697280">
          <w:marLeft w:val="0"/>
          <w:marRight w:val="0"/>
          <w:marTop w:val="600"/>
          <w:marBottom w:val="240"/>
          <w:divBdr>
            <w:top w:val="single" w:sz="6" w:space="30" w:color="D8D8D8"/>
            <w:left w:val="single" w:sz="6" w:space="30" w:color="D8D8D8"/>
            <w:bottom w:val="single" w:sz="6" w:space="30" w:color="D8D8D8"/>
            <w:right w:val="single" w:sz="6" w:space="30" w:color="D8D8D8"/>
          </w:divBdr>
        </w:div>
        <w:div w:id="1813526113">
          <w:marLeft w:val="0"/>
          <w:marRight w:val="0"/>
          <w:marTop w:val="600"/>
          <w:marBottom w:val="240"/>
          <w:divBdr>
            <w:top w:val="single" w:sz="6" w:space="30" w:color="D8D8D8"/>
            <w:left w:val="single" w:sz="6" w:space="30" w:color="D8D8D8"/>
            <w:bottom w:val="single" w:sz="6" w:space="30" w:color="D8D8D8"/>
            <w:right w:val="single" w:sz="6" w:space="30" w:color="D8D8D8"/>
          </w:divBdr>
        </w:div>
        <w:div w:id="973825771">
          <w:marLeft w:val="0"/>
          <w:marRight w:val="0"/>
          <w:marTop w:val="600"/>
          <w:marBottom w:val="240"/>
          <w:divBdr>
            <w:top w:val="single" w:sz="6" w:space="30" w:color="D8D8D8"/>
            <w:left w:val="single" w:sz="6" w:space="30" w:color="D8D8D8"/>
            <w:bottom w:val="single" w:sz="6" w:space="30" w:color="D8D8D8"/>
            <w:right w:val="single" w:sz="6" w:space="30" w:color="D8D8D8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uthm2018</dc:creator>
  <cp:keywords/>
  <dc:description/>
  <cp:lastModifiedBy>nurul azma</cp:lastModifiedBy>
  <cp:revision>3</cp:revision>
  <dcterms:created xsi:type="dcterms:W3CDTF">2023-11-19T01:18:00Z</dcterms:created>
  <dcterms:modified xsi:type="dcterms:W3CDTF">2023-11-19T01:18:00Z</dcterms:modified>
</cp:coreProperties>
</file>