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2CA" w:rsidRPr="00C218AB" w:rsidRDefault="00FB72CA" w:rsidP="00FB72CA">
      <w:pPr>
        <w:jc w:val="center"/>
        <w:rPr>
          <w:rFonts w:ascii="Arial" w:hAnsi="Arial" w:cs="Arial"/>
          <w:color w:val="000000" w:themeColor="text1"/>
          <w:sz w:val="45"/>
          <w:szCs w:val="45"/>
          <w:shd w:val="clear" w:color="auto" w:fill="FFFFFF"/>
        </w:rPr>
      </w:pPr>
      <w:bookmarkStart w:id="0" w:name="_GoBack"/>
      <w:r w:rsidRPr="00C218AB">
        <w:rPr>
          <w:rFonts w:ascii="Arial" w:hAnsi="Arial" w:cs="Arial"/>
          <w:color w:val="000000" w:themeColor="text1"/>
          <w:sz w:val="45"/>
          <w:szCs w:val="45"/>
          <w:shd w:val="clear" w:color="auto" w:fill="FFFFFF"/>
        </w:rPr>
        <w:t>S</w:t>
      </w:r>
      <w:r w:rsidRPr="00C218AB">
        <w:rPr>
          <w:rFonts w:ascii="Arial" w:hAnsi="Arial" w:cs="Arial"/>
          <w:color w:val="000000" w:themeColor="text1"/>
          <w:sz w:val="45"/>
          <w:szCs w:val="45"/>
          <w:shd w:val="clear" w:color="auto" w:fill="FFFFFF"/>
        </w:rPr>
        <w:t>alamande</w:t>
      </w:r>
      <w:r w:rsidRPr="00C218AB">
        <w:rPr>
          <w:rFonts w:ascii="Arial" w:hAnsi="Arial" w:cs="Arial"/>
          <w:color w:val="000000" w:themeColor="text1"/>
          <w:sz w:val="45"/>
          <w:szCs w:val="45"/>
          <w:shd w:val="clear" w:color="auto" w:fill="FFFFFF"/>
        </w:rPr>
        <w:t>r</w:t>
      </w:r>
    </w:p>
    <w:p w:rsidR="00FB72CA" w:rsidRPr="00C218AB" w:rsidRDefault="00FB72CA" w:rsidP="00FB72CA">
      <w:pPr>
        <w:rPr>
          <w:color w:val="000000" w:themeColor="text1"/>
        </w:rPr>
      </w:pPr>
      <w:r w:rsidRPr="00C218AB">
        <w:rPr>
          <w:noProof/>
          <w:color w:val="000000" w:themeColor="text1"/>
          <w:lang w:eastAsia="en-GB"/>
        </w:rPr>
        <w:drawing>
          <wp:anchor distT="0" distB="0" distL="114300" distR="114300" simplePos="0" relativeHeight="251658240" behindDoc="0" locked="0" layoutInCell="1" allowOverlap="1" wp14:anchorId="252BA55E" wp14:editId="1673C651">
            <wp:simplePos x="0" y="0"/>
            <wp:positionH relativeFrom="margin">
              <wp:align>center</wp:align>
            </wp:positionH>
            <wp:positionV relativeFrom="paragraph">
              <wp:posOffset>194310</wp:posOffset>
            </wp:positionV>
            <wp:extent cx="3325495" cy="2802255"/>
            <wp:effectExtent l="0" t="0" r="8255" b="0"/>
            <wp:wrapThrough wrapText="bothSides">
              <wp:wrapPolygon edited="0">
                <wp:start x="0" y="0"/>
                <wp:lineTo x="0" y="21438"/>
                <wp:lineTo x="21530" y="21438"/>
                <wp:lineTo x="2153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0px-SpottedSalamande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25495" cy="2802255"/>
                    </a:xfrm>
                    <a:prstGeom prst="rect">
                      <a:avLst/>
                    </a:prstGeom>
                  </pic:spPr>
                </pic:pic>
              </a:graphicData>
            </a:graphic>
          </wp:anchor>
        </w:drawing>
      </w:r>
    </w:p>
    <w:p w:rsidR="00FB72CA" w:rsidRPr="00C218AB" w:rsidRDefault="00FB72CA" w:rsidP="00FB72CA">
      <w:pPr>
        <w:rPr>
          <w:color w:val="000000" w:themeColor="text1"/>
        </w:rPr>
      </w:pPr>
    </w:p>
    <w:p w:rsidR="00FB72CA" w:rsidRPr="00C218AB" w:rsidRDefault="00FB72CA" w:rsidP="00FB72CA">
      <w:pPr>
        <w:rPr>
          <w:color w:val="000000" w:themeColor="text1"/>
        </w:rPr>
      </w:pPr>
    </w:p>
    <w:p w:rsidR="00FB72CA" w:rsidRPr="00C218AB" w:rsidRDefault="00FB72CA" w:rsidP="00FB72CA">
      <w:pPr>
        <w:rPr>
          <w:color w:val="000000" w:themeColor="text1"/>
        </w:rPr>
      </w:pPr>
    </w:p>
    <w:p w:rsidR="00FB72CA" w:rsidRPr="00C218AB" w:rsidRDefault="00FB72CA" w:rsidP="00FB72CA">
      <w:pPr>
        <w:rPr>
          <w:color w:val="000000" w:themeColor="text1"/>
        </w:rPr>
      </w:pPr>
    </w:p>
    <w:p w:rsidR="00FB72CA" w:rsidRPr="00C218AB" w:rsidRDefault="00FB72CA" w:rsidP="00FB72CA">
      <w:pPr>
        <w:rPr>
          <w:color w:val="000000" w:themeColor="text1"/>
        </w:rPr>
      </w:pPr>
    </w:p>
    <w:p w:rsidR="00FB72CA" w:rsidRPr="00C218AB" w:rsidRDefault="00FB72CA" w:rsidP="00FB72CA">
      <w:pPr>
        <w:rPr>
          <w:color w:val="000000" w:themeColor="text1"/>
        </w:rPr>
      </w:pPr>
    </w:p>
    <w:p w:rsidR="00FB72CA" w:rsidRPr="00C218AB" w:rsidRDefault="00FB72CA" w:rsidP="00FB72CA">
      <w:pPr>
        <w:rPr>
          <w:color w:val="000000" w:themeColor="text1"/>
        </w:rPr>
      </w:pPr>
    </w:p>
    <w:p w:rsidR="00FB72CA" w:rsidRPr="00C218AB" w:rsidRDefault="00FB72CA" w:rsidP="00FB72CA">
      <w:pPr>
        <w:rPr>
          <w:color w:val="000000" w:themeColor="text1"/>
        </w:rPr>
      </w:pPr>
    </w:p>
    <w:p w:rsidR="00C218AB" w:rsidRPr="00C218AB" w:rsidRDefault="00C218AB" w:rsidP="00C218AB">
      <w:pPr>
        <w:pStyle w:val="NormalWeb"/>
        <w:rPr>
          <w:color w:val="000000" w:themeColor="text1"/>
        </w:rPr>
      </w:pPr>
      <w:r w:rsidRPr="00C218AB">
        <w:rPr>
          <w:bCs/>
          <w:color w:val="000000" w:themeColor="text1"/>
        </w:rPr>
        <w:t>Salamanders</w:t>
      </w:r>
      <w:r w:rsidRPr="00C218AB">
        <w:rPr>
          <w:color w:val="000000" w:themeColor="text1"/>
        </w:rPr>
        <w:t xml:space="preserve"> are a group of </w:t>
      </w:r>
      <w:hyperlink r:id="rId6" w:tooltip="Amphibian" w:history="1">
        <w:r w:rsidRPr="00C218AB">
          <w:rPr>
            <w:rStyle w:val="Hyperlink"/>
            <w:color w:val="000000" w:themeColor="text1"/>
            <w:u w:val="none"/>
          </w:rPr>
          <w:t>amphibians</w:t>
        </w:r>
      </w:hyperlink>
      <w:r w:rsidRPr="00C218AB">
        <w:rPr>
          <w:color w:val="000000" w:themeColor="text1"/>
        </w:rPr>
        <w:t xml:space="preserve"> typically characterized by a </w:t>
      </w:r>
      <w:hyperlink r:id="rId7" w:tooltip="Lizard" w:history="1">
        <w:r w:rsidRPr="00C218AB">
          <w:rPr>
            <w:rStyle w:val="Hyperlink"/>
            <w:color w:val="000000" w:themeColor="text1"/>
            <w:u w:val="none"/>
          </w:rPr>
          <w:t>lizard</w:t>
        </w:r>
      </w:hyperlink>
      <w:r w:rsidRPr="00C218AB">
        <w:rPr>
          <w:color w:val="000000" w:themeColor="text1"/>
        </w:rPr>
        <w:t xml:space="preserve">-like appearance, with slender bodies, blunt snouts, short limbs projecting at right angles to the body, and the presence of a tail in both larvae and adults. All present-day salamander families are grouped together under the order </w:t>
      </w:r>
      <w:proofErr w:type="spellStart"/>
      <w:r w:rsidRPr="00C218AB">
        <w:rPr>
          <w:bCs/>
          <w:color w:val="000000" w:themeColor="text1"/>
        </w:rPr>
        <w:t>Urodela</w:t>
      </w:r>
      <w:proofErr w:type="spellEnd"/>
      <w:r w:rsidRPr="00C218AB">
        <w:rPr>
          <w:color w:val="000000" w:themeColor="text1"/>
        </w:rPr>
        <w:t xml:space="preserve">. Salamander diversity is most abundant in the </w:t>
      </w:r>
      <w:hyperlink r:id="rId8" w:tooltip="Northern Hemisphere" w:history="1">
        <w:r w:rsidRPr="00C218AB">
          <w:rPr>
            <w:rStyle w:val="Hyperlink"/>
            <w:color w:val="000000" w:themeColor="text1"/>
            <w:u w:val="none"/>
          </w:rPr>
          <w:t>Northern Hemisphere</w:t>
        </w:r>
      </w:hyperlink>
      <w:r w:rsidRPr="00C218AB">
        <w:rPr>
          <w:color w:val="000000" w:themeColor="text1"/>
        </w:rPr>
        <w:t xml:space="preserve"> and most species are found in the </w:t>
      </w:r>
      <w:hyperlink r:id="rId9" w:tooltip="Holarctic" w:history="1">
        <w:r w:rsidRPr="00C218AB">
          <w:rPr>
            <w:rStyle w:val="Hyperlink"/>
            <w:color w:val="000000" w:themeColor="text1"/>
            <w:u w:val="none"/>
          </w:rPr>
          <w:t>Holarctic</w:t>
        </w:r>
      </w:hyperlink>
      <w:r w:rsidRPr="00C218AB">
        <w:rPr>
          <w:color w:val="000000" w:themeColor="text1"/>
        </w:rPr>
        <w:t xml:space="preserve"> </w:t>
      </w:r>
      <w:hyperlink r:id="rId10" w:tooltip="Ecozone" w:history="1">
        <w:proofErr w:type="spellStart"/>
        <w:r w:rsidRPr="00C218AB">
          <w:rPr>
            <w:rStyle w:val="Hyperlink"/>
            <w:color w:val="000000" w:themeColor="text1"/>
            <w:u w:val="none"/>
          </w:rPr>
          <w:t>ecozone</w:t>
        </w:r>
        <w:proofErr w:type="spellEnd"/>
      </w:hyperlink>
      <w:r w:rsidRPr="00C218AB">
        <w:rPr>
          <w:color w:val="000000" w:themeColor="text1"/>
        </w:rPr>
        <w:t xml:space="preserve">, with some species present in the </w:t>
      </w:r>
      <w:hyperlink r:id="rId11" w:tooltip="Neotropical" w:history="1">
        <w:r w:rsidRPr="00C218AB">
          <w:rPr>
            <w:rStyle w:val="Hyperlink"/>
            <w:color w:val="000000" w:themeColor="text1"/>
            <w:u w:val="none"/>
          </w:rPr>
          <w:t>Neotropical</w:t>
        </w:r>
      </w:hyperlink>
      <w:r w:rsidRPr="00C218AB">
        <w:rPr>
          <w:color w:val="000000" w:themeColor="text1"/>
        </w:rPr>
        <w:t xml:space="preserve"> zone. </w:t>
      </w:r>
    </w:p>
    <w:p w:rsidR="00C218AB" w:rsidRPr="00C218AB" w:rsidRDefault="00C218AB" w:rsidP="00C218AB">
      <w:pPr>
        <w:pStyle w:val="NormalWeb"/>
        <w:rPr>
          <w:color w:val="000000" w:themeColor="text1"/>
        </w:rPr>
      </w:pPr>
      <w:r w:rsidRPr="00C218AB">
        <w:rPr>
          <w:color w:val="000000" w:themeColor="text1"/>
        </w:rPr>
        <w:t xml:space="preserve">Salamanders rarely have more than four toes on their front legs and five on their rear legs, but some species have fewer digits and others lack hind limbs. Their permeable skin usually makes them reliant on habitats in or near water or other cool, damp places. Some salamander species are fully aquatic throughout their lives, some take to the water intermittently, and others are entirely terrestrial as adults. They are capable of </w:t>
      </w:r>
      <w:hyperlink r:id="rId12" w:tooltip="Regeneration (biology)" w:history="1">
        <w:r w:rsidRPr="00C218AB">
          <w:rPr>
            <w:rStyle w:val="Hyperlink"/>
            <w:color w:val="000000" w:themeColor="text1"/>
            <w:u w:val="none"/>
          </w:rPr>
          <w:t>regenerating</w:t>
        </w:r>
      </w:hyperlink>
      <w:r w:rsidRPr="00C218AB">
        <w:rPr>
          <w:color w:val="000000" w:themeColor="text1"/>
        </w:rPr>
        <w:t xml:space="preserve"> lost limbs, as well as other damaged parts of their bodies. Researchers hope to reverse engineer the remarkable regenerative processes for potential human medical applications, such as brain and spinal cord injury treatment or preventing harmful scarring during heart surgery recovery.</w:t>
      </w:r>
      <w:hyperlink r:id="rId13" w:anchor="cite_note-2" w:history="1">
        <w:r w:rsidRPr="00C218AB">
          <w:rPr>
            <w:rStyle w:val="Hyperlink"/>
            <w:color w:val="000000" w:themeColor="text1"/>
            <w:u w:val="none"/>
            <w:vertAlign w:val="superscript"/>
          </w:rPr>
          <w:t>[2]</w:t>
        </w:r>
      </w:hyperlink>
      <w:r w:rsidRPr="00C218AB">
        <w:rPr>
          <w:color w:val="000000" w:themeColor="text1"/>
        </w:rPr>
        <w:t xml:space="preserve"> Members of the </w:t>
      </w:r>
      <w:hyperlink r:id="rId14" w:tooltip="Family (biology)" w:history="1">
        <w:r w:rsidRPr="00C218AB">
          <w:rPr>
            <w:rStyle w:val="Hyperlink"/>
            <w:color w:val="000000" w:themeColor="text1"/>
            <w:u w:val="none"/>
          </w:rPr>
          <w:t>family</w:t>
        </w:r>
      </w:hyperlink>
      <w:r w:rsidRPr="00C218AB">
        <w:rPr>
          <w:color w:val="000000" w:themeColor="text1"/>
        </w:rPr>
        <w:t xml:space="preserve"> </w:t>
      </w:r>
      <w:hyperlink r:id="rId15" w:tooltip="Salamandridae" w:history="1">
        <w:proofErr w:type="spellStart"/>
        <w:r w:rsidRPr="00C218AB">
          <w:rPr>
            <w:rStyle w:val="Hyperlink"/>
            <w:color w:val="000000" w:themeColor="text1"/>
            <w:u w:val="none"/>
          </w:rPr>
          <w:t>Salamandridae</w:t>
        </w:r>
        <w:proofErr w:type="spellEnd"/>
      </w:hyperlink>
      <w:r w:rsidRPr="00C218AB">
        <w:rPr>
          <w:color w:val="000000" w:themeColor="text1"/>
        </w:rPr>
        <w:t xml:space="preserve"> are mostly known as </w:t>
      </w:r>
      <w:hyperlink r:id="rId16" w:tooltip="Newt" w:history="1">
        <w:r w:rsidRPr="00C218AB">
          <w:rPr>
            <w:rStyle w:val="Hyperlink"/>
            <w:color w:val="000000" w:themeColor="text1"/>
            <w:u w:val="none"/>
          </w:rPr>
          <w:t>newts</w:t>
        </w:r>
      </w:hyperlink>
      <w:r w:rsidRPr="00C218AB">
        <w:rPr>
          <w:color w:val="000000" w:themeColor="text1"/>
        </w:rPr>
        <w:t xml:space="preserve"> and lack the </w:t>
      </w:r>
      <w:hyperlink r:id="rId17" w:tooltip="Costal groove" w:history="1">
        <w:r w:rsidRPr="00C218AB">
          <w:rPr>
            <w:rStyle w:val="Hyperlink"/>
            <w:color w:val="000000" w:themeColor="text1"/>
            <w:u w:val="none"/>
          </w:rPr>
          <w:t>costal grooves</w:t>
        </w:r>
      </w:hyperlink>
      <w:r w:rsidRPr="00C218AB">
        <w:rPr>
          <w:color w:val="000000" w:themeColor="text1"/>
        </w:rPr>
        <w:t xml:space="preserve"> along the sides of their bodies typical of other groups. The skin of some species contains the powerful poison </w:t>
      </w:r>
      <w:hyperlink r:id="rId18" w:tooltip="Tetrodotoxin" w:history="1">
        <w:proofErr w:type="spellStart"/>
        <w:r w:rsidRPr="00C218AB">
          <w:rPr>
            <w:rStyle w:val="Hyperlink"/>
            <w:color w:val="000000" w:themeColor="text1"/>
            <w:u w:val="none"/>
          </w:rPr>
          <w:t>tetrodotoxin</w:t>
        </w:r>
        <w:proofErr w:type="spellEnd"/>
      </w:hyperlink>
      <w:r w:rsidRPr="00C218AB">
        <w:rPr>
          <w:color w:val="000000" w:themeColor="text1"/>
        </w:rPr>
        <w:t xml:space="preserve">; these salamanders tend to be slow-moving and have bright </w:t>
      </w:r>
      <w:hyperlink r:id="rId19" w:tooltip="Aposematism" w:history="1">
        <w:r w:rsidRPr="00C218AB">
          <w:rPr>
            <w:rStyle w:val="Hyperlink"/>
            <w:color w:val="000000" w:themeColor="text1"/>
            <w:u w:val="none"/>
          </w:rPr>
          <w:t>warning coloration</w:t>
        </w:r>
      </w:hyperlink>
      <w:r w:rsidRPr="00C218AB">
        <w:rPr>
          <w:color w:val="000000" w:themeColor="text1"/>
        </w:rPr>
        <w:t xml:space="preserve"> to advertise their toxicity. Salamanders typically lay eggs in water and have aquatic larvae, but great variation occurs in their </w:t>
      </w:r>
      <w:hyperlink r:id="rId20" w:tooltip="Biological life cycle" w:history="1">
        <w:r w:rsidRPr="00C218AB">
          <w:rPr>
            <w:rStyle w:val="Hyperlink"/>
            <w:color w:val="000000" w:themeColor="text1"/>
            <w:u w:val="none"/>
          </w:rPr>
          <w:t>lifecycles</w:t>
        </w:r>
      </w:hyperlink>
      <w:r w:rsidRPr="00C218AB">
        <w:rPr>
          <w:color w:val="000000" w:themeColor="text1"/>
        </w:rPr>
        <w:t xml:space="preserve">. Some species in harsh environments reproduce while still in the larval state. </w:t>
      </w:r>
    </w:p>
    <w:p w:rsidR="00C218AB" w:rsidRPr="00C218AB" w:rsidRDefault="00C218AB" w:rsidP="00C218AB">
      <w:pPr>
        <w:pStyle w:val="NormalWeb"/>
        <w:rPr>
          <w:color w:val="000000" w:themeColor="text1"/>
        </w:rPr>
      </w:pPr>
      <w:r w:rsidRPr="00C218AB">
        <w:rPr>
          <w:color w:val="000000" w:themeColor="text1"/>
        </w:rPr>
        <w:t xml:space="preserve">The skin may be drab or brightly </w:t>
      </w:r>
      <w:proofErr w:type="spellStart"/>
      <w:r w:rsidRPr="00C218AB">
        <w:rPr>
          <w:color w:val="000000" w:themeColor="text1"/>
        </w:rPr>
        <w:t>colored</w:t>
      </w:r>
      <w:proofErr w:type="spellEnd"/>
      <w:r w:rsidRPr="00C218AB">
        <w:rPr>
          <w:color w:val="000000" w:themeColor="text1"/>
        </w:rPr>
        <w:t xml:space="preserve">, exhibiting various patterns of stripes, bars, spots, blotches, or dots. Male newts become dramatically </w:t>
      </w:r>
      <w:proofErr w:type="spellStart"/>
      <w:r w:rsidRPr="00C218AB">
        <w:rPr>
          <w:color w:val="000000" w:themeColor="text1"/>
        </w:rPr>
        <w:t>colored</w:t>
      </w:r>
      <w:proofErr w:type="spellEnd"/>
      <w:r w:rsidRPr="00C218AB">
        <w:rPr>
          <w:color w:val="000000" w:themeColor="text1"/>
        </w:rPr>
        <w:t xml:space="preserve"> during the breeding season. Cave species dwelling in darkness lack pigmentation and have a translucent pink or pearlescent appearance.</w:t>
      </w:r>
      <w:hyperlink r:id="rId21" w:anchor="cite_note-EoR_pp.60–68-3" w:history="1">
        <w:r w:rsidRPr="00C218AB">
          <w:rPr>
            <w:rStyle w:val="Hyperlink"/>
            <w:color w:val="000000" w:themeColor="text1"/>
            <w:u w:val="none"/>
            <w:vertAlign w:val="superscript"/>
          </w:rPr>
          <w:t>[3]</w:t>
        </w:r>
      </w:hyperlink>
      <w:r w:rsidRPr="00C218AB">
        <w:rPr>
          <w:color w:val="000000" w:themeColor="text1"/>
        </w:rPr>
        <w:t xml:space="preserve"> </w:t>
      </w:r>
    </w:p>
    <w:p w:rsidR="00C218AB" w:rsidRPr="00C218AB" w:rsidRDefault="00C218AB" w:rsidP="00C218AB">
      <w:pPr>
        <w:pStyle w:val="NormalWeb"/>
        <w:rPr>
          <w:color w:val="000000" w:themeColor="text1"/>
        </w:rPr>
      </w:pPr>
      <w:r w:rsidRPr="00C218AB">
        <w:rPr>
          <w:color w:val="000000" w:themeColor="text1"/>
        </w:rPr>
        <w:t xml:space="preserve">Salamanders range in size from the </w:t>
      </w:r>
      <w:hyperlink r:id="rId22" w:tooltip="Thorius" w:history="1">
        <w:r w:rsidRPr="00C218AB">
          <w:rPr>
            <w:rStyle w:val="Hyperlink"/>
            <w:color w:val="000000" w:themeColor="text1"/>
            <w:u w:val="none"/>
          </w:rPr>
          <w:t>minute salamanders</w:t>
        </w:r>
      </w:hyperlink>
      <w:r w:rsidRPr="00C218AB">
        <w:rPr>
          <w:color w:val="000000" w:themeColor="text1"/>
        </w:rPr>
        <w:t xml:space="preserve">, with a total length of 2.7 cm (1.1 in), including the tail, to the </w:t>
      </w:r>
      <w:hyperlink r:id="rId23" w:tooltip="Chinese giant salamander" w:history="1">
        <w:r w:rsidRPr="00C218AB">
          <w:rPr>
            <w:rStyle w:val="Hyperlink"/>
            <w:color w:val="000000" w:themeColor="text1"/>
            <w:u w:val="none"/>
          </w:rPr>
          <w:t>Chinese giant salamander</w:t>
        </w:r>
      </w:hyperlink>
      <w:r w:rsidRPr="00C218AB">
        <w:rPr>
          <w:color w:val="000000" w:themeColor="text1"/>
        </w:rPr>
        <w:t xml:space="preserve"> which reaches 1.8 m (5.9 </w:t>
      </w:r>
      <w:proofErr w:type="spellStart"/>
      <w:r w:rsidRPr="00C218AB">
        <w:rPr>
          <w:color w:val="000000" w:themeColor="text1"/>
        </w:rPr>
        <w:t>ft</w:t>
      </w:r>
      <w:proofErr w:type="spellEnd"/>
      <w:r w:rsidRPr="00C218AB">
        <w:rPr>
          <w:color w:val="000000" w:themeColor="text1"/>
        </w:rPr>
        <w:t>) and weighs up to</w:t>
      </w:r>
      <w:r w:rsidRPr="00C218AB">
        <w:rPr>
          <w:rFonts w:ascii="Arial" w:hAnsi="Arial" w:cs="Arial"/>
          <w:color w:val="000000" w:themeColor="text1"/>
          <w:sz w:val="21"/>
          <w:szCs w:val="21"/>
          <w:shd w:val="clear" w:color="auto" w:fill="FFFFFF"/>
        </w:rPr>
        <w:t xml:space="preserve"> </w:t>
      </w:r>
      <w:r w:rsidRPr="00C218AB">
        <w:rPr>
          <w:rFonts w:ascii="Arial" w:hAnsi="Arial" w:cs="Arial"/>
          <w:color w:val="000000" w:themeColor="text1"/>
          <w:sz w:val="21"/>
          <w:szCs w:val="21"/>
          <w:shd w:val="clear" w:color="auto" w:fill="FFFFFF"/>
        </w:rPr>
        <w:t>The </w:t>
      </w:r>
      <w:hyperlink r:id="rId24" w:tooltip="Chinese giant salamander" w:history="1">
        <w:r w:rsidRPr="00C218AB">
          <w:rPr>
            <w:rStyle w:val="Hyperlink"/>
            <w:rFonts w:ascii="Arial" w:hAnsi="Arial" w:cs="Arial"/>
            <w:color w:val="000000" w:themeColor="text1"/>
            <w:sz w:val="21"/>
            <w:szCs w:val="21"/>
            <w:u w:val="none"/>
            <w:shd w:val="clear" w:color="auto" w:fill="FFFFFF"/>
          </w:rPr>
          <w:t>Chinese giant salamander</w:t>
        </w:r>
      </w:hyperlink>
      <w:r w:rsidRPr="00C218AB">
        <w:rPr>
          <w:rFonts w:ascii="Arial" w:hAnsi="Arial" w:cs="Arial"/>
          <w:color w:val="000000" w:themeColor="text1"/>
          <w:sz w:val="21"/>
          <w:szCs w:val="21"/>
          <w:shd w:val="clear" w:color="auto" w:fill="FFFFFF"/>
        </w:rPr>
        <w:t>, at 1.8 m (6 </w:t>
      </w:r>
      <w:proofErr w:type="spellStart"/>
      <w:r w:rsidRPr="00C218AB">
        <w:rPr>
          <w:rFonts w:ascii="Arial" w:hAnsi="Arial" w:cs="Arial"/>
          <w:color w:val="000000" w:themeColor="text1"/>
          <w:sz w:val="21"/>
          <w:szCs w:val="21"/>
          <w:shd w:val="clear" w:color="auto" w:fill="FFFFFF"/>
        </w:rPr>
        <w:t>ft</w:t>
      </w:r>
      <w:proofErr w:type="spellEnd"/>
      <w:r w:rsidRPr="00C218AB">
        <w:rPr>
          <w:rFonts w:ascii="Arial" w:hAnsi="Arial" w:cs="Arial"/>
          <w:color w:val="000000" w:themeColor="text1"/>
          <w:sz w:val="21"/>
          <w:szCs w:val="21"/>
          <w:shd w:val="clear" w:color="auto" w:fill="FFFFFF"/>
        </w:rPr>
        <w:t>) the largest amphibian in the world, is </w:t>
      </w:r>
      <w:hyperlink r:id="rId25" w:tooltip="Critically Endangered" w:history="1">
        <w:r w:rsidRPr="00C218AB">
          <w:rPr>
            <w:rStyle w:val="Hyperlink"/>
            <w:rFonts w:ascii="Arial" w:hAnsi="Arial" w:cs="Arial"/>
            <w:color w:val="000000" w:themeColor="text1"/>
            <w:sz w:val="21"/>
            <w:szCs w:val="21"/>
            <w:u w:val="none"/>
            <w:shd w:val="clear" w:color="auto" w:fill="FFFFFF"/>
          </w:rPr>
          <w:t>critically endangered</w:t>
        </w:r>
      </w:hyperlink>
      <w:r w:rsidRPr="00C218AB">
        <w:rPr>
          <w:rFonts w:ascii="Arial" w:hAnsi="Arial" w:cs="Arial"/>
          <w:color w:val="000000" w:themeColor="text1"/>
          <w:sz w:val="21"/>
          <w:szCs w:val="21"/>
          <w:shd w:val="clear" w:color="auto" w:fill="FFFFFF"/>
        </w:rPr>
        <w:t>, as it is collected for food and for use in </w:t>
      </w:r>
      <w:hyperlink r:id="rId26" w:tooltip="Traditional Chinese medicine" w:history="1">
        <w:r w:rsidRPr="00C218AB">
          <w:rPr>
            <w:rStyle w:val="Hyperlink"/>
            <w:rFonts w:ascii="Arial" w:hAnsi="Arial" w:cs="Arial"/>
            <w:color w:val="000000" w:themeColor="text1"/>
            <w:sz w:val="21"/>
            <w:szCs w:val="21"/>
            <w:u w:val="none"/>
            <w:shd w:val="clear" w:color="auto" w:fill="FFFFFF"/>
          </w:rPr>
          <w:t>traditional Chinese medicine</w:t>
        </w:r>
      </w:hyperlink>
      <w:r w:rsidRPr="00C218AB">
        <w:rPr>
          <w:rFonts w:ascii="Arial" w:hAnsi="Arial" w:cs="Arial"/>
          <w:color w:val="000000" w:themeColor="text1"/>
          <w:sz w:val="21"/>
          <w:szCs w:val="21"/>
          <w:shd w:val="clear" w:color="auto" w:fill="FFFFFF"/>
        </w:rPr>
        <w:t>. An environmental education programme is being undertaken to encourage sustainable management of wild populations in the </w:t>
      </w:r>
      <w:proofErr w:type="spellStart"/>
      <w:r w:rsidRPr="00C218AB">
        <w:rPr>
          <w:color w:val="000000" w:themeColor="text1"/>
        </w:rPr>
        <w:fldChar w:fldCharType="begin"/>
      </w:r>
      <w:r w:rsidRPr="00C218AB">
        <w:rPr>
          <w:color w:val="000000" w:themeColor="text1"/>
        </w:rPr>
        <w:instrText xml:space="preserve"> HYPERLINK "https://en.wikipedia.org/wiki/Qin_Mountains" \o "Qin Mountains" </w:instrText>
      </w:r>
      <w:r w:rsidRPr="00C218AB">
        <w:rPr>
          <w:color w:val="000000" w:themeColor="text1"/>
        </w:rPr>
        <w:fldChar w:fldCharType="separate"/>
      </w:r>
      <w:r w:rsidRPr="00C218AB">
        <w:rPr>
          <w:rStyle w:val="Hyperlink"/>
          <w:rFonts w:ascii="Arial" w:hAnsi="Arial" w:cs="Arial"/>
          <w:color w:val="000000" w:themeColor="text1"/>
          <w:sz w:val="21"/>
          <w:szCs w:val="21"/>
          <w:u w:val="none"/>
          <w:shd w:val="clear" w:color="auto" w:fill="FFFFFF"/>
        </w:rPr>
        <w:t>Qinling</w:t>
      </w:r>
      <w:proofErr w:type="spellEnd"/>
      <w:r w:rsidRPr="00C218AB">
        <w:rPr>
          <w:rStyle w:val="Hyperlink"/>
          <w:rFonts w:ascii="Arial" w:hAnsi="Arial" w:cs="Arial"/>
          <w:color w:val="000000" w:themeColor="text1"/>
          <w:sz w:val="21"/>
          <w:szCs w:val="21"/>
          <w:u w:val="none"/>
          <w:shd w:val="clear" w:color="auto" w:fill="FFFFFF"/>
        </w:rPr>
        <w:t xml:space="preserve"> Mountains</w:t>
      </w:r>
      <w:r w:rsidRPr="00C218AB">
        <w:rPr>
          <w:color w:val="000000" w:themeColor="text1"/>
        </w:rPr>
        <w:fldChar w:fldCharType="end"/>
      </w:r>
      <w:r w:rsidRPr="00C218AB">
        <w:rPr>
          <w:rFonts w:ascii="Arial" w:hAnsi="Arial" w:cs="Arial"/>
          <w:color w:val="000000" w:themeColor="text1"/>
          <w:sz w:val="21"/>
          <w:szCs w:val="21"/>
          <w:shd w:val="clear" w:color="auto" w:fill="FFFFFF"/>
        </w:rPr>
        <w:t> and captive breeding programmes have been set up.</w:t>
      </w:r>
      <w:hyperlink r:id="rId27" w:anchor="cite_note-60" w:history="1">
        <w:r w:rsidRPr="00C218AB">
          <w:rPr>
            <w:rStyle w:val="Hyperlink"/>
            <w:rFonts w:ascii="Arial" w:hAnsi="Arial" w:cs="Arial"/>
            <w:color w:val="000000" w:themeColor="text1"/>
            <w:sz w:val="17"/>
            <w:szCs w:val="17"/>
            <w:u w:val="none"/>
            <w:shd w:val="clear" w:color="auto" w:fill="FFFFFF"/>
            <w:vertAlign w:val="superscript"/>
          </w:rPr>
          <w:t>[60]</w:t>
        </w:r>
      </w:hyperlink>
      <w:r w:rsidRPr="00C218AB">
        <w:rPr>
          <w:rFonts w:ascii="Arial" w:hAnsi="Arial" w:cs="Arial"/>
          <w:color w:val="000000" w:themeColor="text1"/>
          <w:sz w:val="21"/>
          <w:szCs w:val="21"/>
          <w:shd w:val="clear" w:color="auto" w:fill="FFFFFF"/>
        </w:rPr>
        <w:t> The </w:t>
      </w:r>
      <w:hyperlink r:id="rId28" w:tooltip="Hellbender" w:history="1">
        <w:r w:rsidRPr="00C218AB">
          <w:rPr>
            <w:rStyle w:val="Hyperlink"/>
            <w:rFonts w:ascii="Arial" w:hAnsi="Arial" w:cs="Arial"/>
            <w:color w:val="000000" w:themeColor="text1"/>
            <w:sz w:val="21"/>
            <w:szCs w:val="21"/>
            <w:u w:val="none"/>
            <w:shd w:val="clear" w:color="auto" w:fill="FFFFFF"/>
          </w:rPr>
          <w:t>hellbender</w:t>
        </w:r>
      </w:hyperlink>
      <w:r w:rsidRPr="00C218AB">
        <w:rPr>
          <w:rFonts w:ascii="Arial" w:hAnsi="Arial" w:cs="Arial"/>
          <w:color w:val="000000" w:themeColor="text1"/>
          <w:sz w:val="21"/>
          <w:szCs w:val="21"/>
          <w:shd w:val="clear" w:color="auto" w:fill="FFFFFF"/>
        </w:rPr>
        <w:t> is another large, long-lived species with dwindling numbers and fewer juveniles reaching maturity than previously.</w:t>
      </w:r>
      <w:hyperlink r:id="rId29" w:anchor="cite_note-61" w:history="1">
        <w:r w:rsidRPr="00C218AB">
          <w:rPr>
            <w:rStyle w:val="Hyperlink"/>
            <w:rFonts w:ascii="Arial" w:hAnsi="Arial" w:cs="Arial"/>
            <w:color w:val="000000" w:themeColor="text1"/>
            <w:sz w:val="17"/>
            <w:szCs w:val="17"/>
            <w:u w:val="none"/>
            <w:shd w:val="clear" w:color="auto" w:fill="FFFFFF"/>
            <w:vertAlign w:val="superscript"/>
          </w:rPr>
          <w:t>[61]</w:t>
        </w:r>
      </w:hyperlink>
      <w:r w:rsidRPr="00C218AB">
        <w:rPr>
          <w:rFonts w:ascii="Arial" w:hAnsi="Arial" w:cs="Arial"/>
          <w:color w:val="000000" w:themeColor="text1"/>
          <w:sz w:val="21"/>
          <w:szCs w:val="21"/>
          <w:shd w:val="clear" w:color="auto" w:fill="FFFFFF"/>
        </w:rPr>
        <w:t> Another alarming finding is the increase in abnormalities in up to 90% of the hellbender population in the </w:t>
      </w:r>
      <w:hyperlink r:id="rId30" w:tooltip="Spring River (Arkansas)" w:history="1">
        <w:r w:rsidRPr="00C218AB">
          <w:rPr>
            <w:rStyle w:val="Hyperlink"/>
            <w:rFonts w:ascii="Arial" w:hAnsi="Arial" w:cs="Arial"/>
            <w:color w:val="000000" w:themeColor="text1"/>
            <w:sz w:val="21"/>
            <w:szCs w:val="21"/>
            <w:u w:val="none"/>
            <w:shd w:val="clear" w:color="auto" w:fill="FFFFFF"/>
          </w:rPr>
          <w:t>Spring River</w:t>
        </w:r>
      </w:hyperlink>
      <w:r w:rsidRPr="00C218AB">
        <w:rPr>
          <w:rFonts w:ascii="Arial" w:hAnsi="Arial" w:cs="Arial"/>
          <w:color w:val="000000" w:themeColor="text1"/>
          <w:sz w:val="21"/>
          <w:szCs w:val="21"/>
          <w:shd w:val="clear" w:color="auto" w:fill="FFFFFF"/>
        </w:rPr>
        <w:t> watershed in Arkansas.</w:t>
      </w:r>
      <w:hyperlink r:id="rId31" w:anchor="cite_note-62" w:history="1">
        <w:r w:rsidRPr="00C218AB">
          <w:rPr>
            <w:rStyle w:val="Hyperlink"/>
            <w:rFonts w:ascii="Arial" w:hAnsi="Arial" w:cs="Arial"/>
            <w:color w:val="000000" w:themeColor="text1"/>
            <w:sz w:val="17"/>
            <w:szCs w:val="17"/>
            <w:u w:val="none"/>
            <w:shd w:val="clear" w:color="auto" w:fill="FFFFFF"/>
            <w:vertAlign w:val="superscript"/>
          </w:rPr>
          <w:t>[62]</w:t>
        </w:r>
      </w:hyperlink>
      <w:r w:rsidRPr="00C218AB">
        <w:rPr>
          <w:rFonts w:ascii="Arial" w:hAnsi="Arial" w:cs="Arial"/>
          <w:color w:val="000000" w:themeColor="text1"/>
          <w:sz w:val="21"/>
          <w:szCs w:val="21"/>
          <w:shd w:val="clear" w:color="auto" w:fill="FFFFFF"/>
        </w:rPr>
        <w:t> Habitat loss, silting of streams, pollution and disease have all been implicated in the decline and a captive breeding programme at </w:t>
      </w:r>
      <w:hyperlink r:id="rId32" w:tooltip="Saint Louis Zoo" w:history="1">
        <w:r w:rsidRPr="00C218AB">
          <w:rPr>
            <w:rStyle w:val="Hyperlink"/>
            <w:rFonts w:ascii="Arial" w:hAnsi="Arial" w:cs="Arial"/>
            <w:color w:val="000000" w:themeColor="text1"/>
            <w:sz w:val="21"/>
            <w:szCs w:val="21"/>
            <w:u w:val="none"/>
            <w:shd w:val="clear" w:color="auto" w:fill="FFFFFF"/>
          </w:rPr>
          <w:t>Saint Louis Zoo</w:t>
        </w:r>
      </w:hyperlink>
      <w:r w:rsidRPr="00C218AB">
        <w:rPr>
          <w:rFonts w:ascii="Arial" w:hAnsi="Arial" w:cs="Arial"/>
          <w:color w:val="000000" w:themeColor="text1"/>
          <w:sz w:val="21"/>
          <w:szCs w:val="21"/>
          <w:shd w:val="clear" w:color="auto" w:fill="FFFFFF"/>
        </w:rPr>
        <w:t> has been successfully established.</w:t>
      </w:r>
      <w:hyperlink r:id="rId33" w:anchor="cite_note-63" w:history="1">
        <w:r w:rsidRPr="00C218AB">
          <w:rPr>
            <w:rStyle w:val="Hyperlink"/>
            <w:rFonts w:ascii="Arial" w:hAnsi="Arial" w:cs="Arial"/>
            <w:color w:val="000000" w:themeColor="text1"/>
            <w:sz w:val="17"/>
            <w:szCs w:val="17"/>
            <w:u w:val="none"/>
            <w:shd w:val="clear" w:color="auto" w:fill="FFFFFF"/>
            <w:vertAlign w:val="superscript"/>
          </w:rPr>
          <w:t>[63]</w:t>
        </w:r>
      </w:hyperlink>
      <w:r w:rsidRPr="00C218AB">
        <w:rPr>
          <w:rFonts w:ascii="Arial" w:hAnsi="Arial" w:cs="Arial"/>
          <w:color w:val="000000" w:themeColor="text1"/>
          <w:sz w:val="21"/>
          <w:szCs w:val="21"/>
          <w:shd w:val="clear" w:color="auto" w:fill="FFFFFF"/>
        </w:rPr>
        <w:t> Of the 20 species of minute salamanders (</w:t>
      </w:r>
      <w:proofErr w:type="spellStart"/>
      <w:r w:rsidRPr="00C218AB">
        <w:rPr>
          <w:rFonts w:ascii="Arial" w:hAnsi="Arial" w:cs="Arial"/>
          <w:i/>
          <w:iCs/>
          <w:color w:val="000000" w:themeColor="text1"/>
          <w:sz w:val="21"/>
          <w:szCs w:val="21"/>
          <w:shd w:val="clear" w:color="auto" w:fill="FFFFFF"/>
        </w:rPr>
        <w:t>Thorius</w:t>
      </w:r>
      <w:proofErr w:type="spellEnd"/>
      <w:r w:rsidRPr="00C218AB">
        <w:rPr>
          <w:rFonts w:ascii="Arial" w:hAnsi="Arial" w:cs="Arial"/>
          <w:color w:val="000000" w:themeColor="text1"/>
          <w:sz w:val="21"/>
          <w:szCs w:val="21"/>
          <w:shd w:val="clear" w:color="auto" w:fill="FFFFFF"/>
        </w:rPr>
        <w:t xml:space="preserve"> spp.) in Mexico, half are believed to have become extinct and most of the others are critically endangered. Specific reasons for the decline may include climate change, </w:t>
      </w:r>
      <w:proofErr w:type="spellStart"/>
      <w:r w:rsidRPr="00C218AB">
        <w:rPr>
          <w:rFonts w:ascii="Arial" w:hAnsi="Arial" w:cs="Arial"/>
          <w:color w:val="000000" w:themeColor="text1"/>
          <w:sz w:val="21"/>
          <w:szCs w:val="21"/>
          <w:shd w:val="clear" w:color="auto" w:fill="FFFFFF"/>
        </w:rPr>
        <w:t>chytridiomycosis</w:t>
      </w:r>
      <w:proofErr w:type="spellEnd"/>
      <w:r w:rsidRPr="00C218AB">
        <w:rPr>
          <w:rFonts w:ascii="Arial" w:hAnsi="Arial" w:cs="Arial"/>
          <w:color w:val="000000" w:themeColor="text1"/>
          <w:sz w:val="21"/>
          <w:szCs w:val="21"/>
          <w:shd w:val="clear" w:color="auto" w:fill="FFFFFF"/>
        </w:rPr>
        <w:t>, or volcanic activity, but the main threat is habitat destruction as logging, agricultural activities, and human settlement reduce their often tiny, fragmented ranges. Survey work is being undertaken to assess the status of these salamanders, and to better understand the factors involved in their population declines, with a view to taking action.</w:t>
      </w:r>
      <w:hyperlink r:id="rId34" w:anchor="cite_note-64" w:history="1">
        <w:r w:rsidRPr="00C218AB">
          <w:rPr>
            <w:rStyle w:val="Hyperlink"/>
            <w:rFonts w:ascii="Arial" w:hAnsi="Arial" w:cs="Arial"/>
            <w:color w:val="000000" w:themeColor="text1"/>
            <w:sz w:val="17"/>
            <w:szCs w:val="17"/>
            <w:u w:val="none"/>
            <w:shd w:val="clear" w:color="auto" w:fill="FFFFFF"/>
            <w:vertAlign w:val="superscript"/>
          </w:rPr>
          <w:t>[64]</w:t>
        </w:r>
      </w:hyperlink>
      <w:r w:rsidRPr="00C218AB">
        <w:rPr>
          <w:color w:val="000000" w:themeColor="text1"/>
        </w:rPr>
        <w:t xml:space="preserve"> 65 kg (143 lb). Most, however, are between 10 and 20 cm (3.9 and 7.9 in) in length.</w:t>
      </w:r>
      <w:hyperlink r:id="rId35" w:anchor="cite_note-stebbins3-4" w:history="1">
        <w:r w:rsidRPr="00C218AB">
          <w:rPr>
            <w:rStyle w:val="Hyperlink"/>
            <w:color w:val="000000" w:themeColor="text1"/>
            <w:u w:val="none"/>
            <w:vertAlign w:val="superscript"/>
          </w:rPr>
          <w:t>[4]</w:t>
        </w:r>
      </w:hyperlink>
      <w:r w:rsidRPr="00C218AB">
        <w:rPr>
          <w:color w:val="000000" w:themeColor="text1"/>
        </w:rPr>
        <w:t xml:space="preserve"> </w:t>
      </w:r>
    </w:p>
    <w:bookmarkEnd w:id="0"/>
    <w:p w:rsidR="00FB72CA" w:rsidRPr="00C218AB" w:rsidRDefault="00FB72CA" w:rsidP="00FB72CA">
      <w:pPr>
        <w:rPr>
          <w:color w:val="000000" w:themeColor="text1"/>
        </w:rPr>
      </w:pPr>
    </w:p>
    <w:sectPr w:rsidR="00FB72CA" w:rsidRPr="00C218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2A195E"/>
    <w:multiLevelType w:val="hybridMultilevel"/>
    <w:tmpl w:val="A0DE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2CA"/>
    <w:rsid w:val="00BA1E9E"/>
    <w:rsid w:val="00C218AB"/>
    <w:rsid w:val="00FB72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C56F6"/>
  <w15:chartTrackingRefBased/>
  <w15:docId w15:val="{4DD5E76A-5662-41EC-9E44-DDC8B268C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2CA"/>
    <w:pPr>
      <w:ind w:left="720"/>
      <w:contextualSpacing/>
    </w:pPr>
  </w:style>
  <w:style w:type="paragraph" w:styleId="NormalWeb">
    <w:name w:val="Normal (Web)"/>
    <w:basedOn w:val="Normal"/>
    <w:uiPriority w:val="99"/>
    <w:semiHidden/>
    <w:unhideWhenUsed/>
    <w:rsid w:val="00C218A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218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555337">
      <w:bodyDiv w:val="1"/>
      <w:marLeft w:val="0"/>
      <w:marRight w:val="0"/>
      <w:marTop w:val="0"/>
      <w:marBottom w:val="0"/>
      <w:divBdr>
        <w:top w:val="none" w:sz="0" w:space="0" w:color="auto"/>
        <w:left w:val="none" w:sz="0" w:space="0" w:color="auto"/>
        <w:bottom w:val="none" w:sz="0" w:space="0" w:color="auto"/>
        <w:right w:val="none" w:sz="0" w:space="0" w:color="auto"/>
      </w:divBdr>
    </w:div>
    <w:div w:id="1282614482">
      <w:bodyDiv w:val="1"/>
      <w:marLeft w:val="0"/>
      <w:marRight w:val="0"/>
      <w:marTop w:val="0"/>
      <w:marBottom w:val="0"/>
      <w:divBdr>
        <w:top w:val="none" w:sz="0" w:space="0" w:color="auto"/>
        <w:left w:val="none" w:sz="0" w:space="0" w:color="auto"/>
        <w:bottom w:val="none" w:sz="0" w:space="0" w:color="auto"/>
        <w:right w:val="none" w:sz="0" w:space="0" w:color="auto"/>
      </w:divBdr>
      <w:divsChild>
        <w:div w:id="1461654541">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393653670">
              <w:marLeft w:val="0"/>
              <w:marRight w:val="0"/>
              <w:marTop w:val="0"/>
              <w:marBottom w:val="0"/>
              <w:divBdr>
                <w:top w:val="none" w:sz="0" w:space="0" w:color="auto"/>
                <w:left w:val="none" w:sz="0" w:space="0" w:color="auto"/>
                <w:bottom w:val="none" w:sz="0" w:space="0" w:color="auto"/>
                <w:right w:val="none" w:sz="0" w:space="0" w:color="auto"/>
              </w:divBdr>
              <w:divsChild>
                <w:div w:id="919217146">
                  <w:marLeft w:val="0"/>
                  <w:marRight w:val="0"/>
                  <w:marTop w:val="0"/>
                  <w:marBottom w:val="0"/>
                  <w:divBdr>
                    <w:top w:val="none" w:sz="0" w:space="0" w:color="auto"/>
                    <w:left w:val="none" w:sz="0" w:space="0" w:color="auto"/>
                    <w:bottom w:val="none" w:sz="0" w:space="0" w:color="auto"/>
                    <w:right w:val="none" w:sz="0" w:space="0" w:color="auto"/>
                  </w:divBdr>
                  <w:divsChild>
                    <w:div w:id="164636366">
                      <w:marLeft w:val="0"/>
                      <w:marRight w:val="0"/>
                      <w:marTop w:val="0"/>
                      <w:marBottom w:val="0"/>
                      <w:divBdr>
                        <w:top w:val="none" w:sz="0" w:space="0" w:color="auto"/>
                        <w:left w:val="none" w:sz="0" w:space="0" w:color="auto"/>
                        <w:bottom w:val="none" w:sz="0" w:space="0" w:color="auto"/>
                        <w:right w:val="none" w:sz="0" w:space="0" w:color="auto"/>
                      </w:divBdr>
                      <w:divsChild>
                        <w:div w:id="1839349957">
                          <w:marLeft w:val="0"/>
                          <w:marRight w:val="0"/>
                          <w:marTop w:val="0"/>
                          <w:marBottom w:val="0"/>
                          <w:divBdr>
                            <w:top w:val="single" w:sz="6" w:space="5" w:color="A2A9B1"/>
                            <w:left w:val="single" w:sz="6" w:space="5" w:color="A2A9B1"/>
                            <w:bottom w:val="single" w:sz="6" w:space="5" w:color="A2A9B1"/>
                            <w:right w:val="single" w:sz="6" w:space="5" w:color="A2A9B1"/>
                          </w:divBdr>
                        </w:div>
                        <w:div w:id="354238661">
                          <w:marLeft w:val="336"/>
                          <w:marRight w:val="0"/>
                          <w:marTop w:val="120"/>
                          <w:marBottom w:val="312"/>
                          <w:divBdr>
                            <w:top w:val="none" w:sz="0" w:space="0" w:color="auto"/>
                            <w:left w:val="none" w:sz="0" w:space="0" w:color="auto"/>
                            <w:bottom w:val="none" w:sz="0" w:space="0" w:color="auto"/>
                            <w:right w:val="none" w:sz="0" w:space="0" w:color="auto"/>
                          </w:divBdr>
                          <w:divsChild>
                            <w:div w:id="13497945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0245001">
                          <w:marLeft w:val="336"/>
                          <w:marRight w:val="0"/>
                          <w:marTop w:val="120"/>
                          <w:marBottom w:val="312"/>
                          <w:divBdr>
                            <w:top w:val="none" w:sz="0" w:space="0" w:color="auto"/>
                            <w:left w:val="none" w:sz="0" w:space="0" w:color="auto"/>
                            <w:bottom w:val="none" w:sz="0" w:space="0" w:color="auto"/>
                            <w:right w:val="none" w:sz="0" w:space="0" w:color="auto"/>
                          </w:divBdr>
                          <w:divsChild>
                            <w:div w:id="18253146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94113992">
                          <w:marLeft w:val="0"/>
                          <w:marRight w:val="336"/>
                          <w:marTop w:val="120"/>
                          <w:marBottom w:val="312"/>
                          <w:divBdr>
                            <w:top w:val="none" w:sz="0" w:space="0" w:color="auto"/>
                            <w:left w:val="none" w:sz="0" w:space="0" w:color="auto"/>
                            <w:bottom w:val="none" w:sz="0" w:space="0" w:color="auto"/>
                            <w:right w:val="none" w:sz="0" w:space="0" w:color="auto"/>
                          </w:divBdr>
                          <w:divsChild>
                            <w:div w:id="13672186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60537972">
                          <w:marLeft w:val="336"/>
                          <w:marRight w:val="0"/>
                          <w:marTop w:val="120"/>
                          <w:marBottom w:val="312"/>
                          <w:divBdr>
                            <w:top w:val="none" w:sz="0" w:space="0" w:color="auto"/>
                            <w:left w:val="none" w:sz="0" w:space="0" w:color="auto"/>
                            <w:bottom w:val="none" w:sz="0" w:space="0" w:color="auto"/>
                            <w:right w:val="none" w:sz="0" w:space="0" w:color="auto"/>
                          </w:divBdr>
                          <w:divsChild>
                            <w:div w:id="2402570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45114568">
                          <w:marLeft w:val="336"/>
                          <w:marRight w:val="0"/>
                          <w:marTop w:val="120"/>
                          <w:marBottom w:val="312"/>
                          <w:divBdr>
                            <w:top w:val="none" w:sz="0" w:space="0" w:color="auto"/>
                            <w:left w:val="none" w:sz="0" w:space="0" w:color="auto"/>
                            <w:bottom w:val="none" w:sz="0" w:space="0" w:color="auto"/>
                            <w:right w:val="none" w:sz="0" w:space="0" w:color="auto"/>
                          </w:divBdr>
                          <w:divsChild>
                            <w:div w:id="4129719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66227108">
                          <w:marLeft w:val="336"/>
                          <w:marRight w:val="0"/>
                          <w:marTop w:val="120"/>
                          <w:marBottom w:val="312"/>
                          <w:divBdr>
                            <w:top w:val="none" w:sz="0" w:space="0" w:color="auto"/>
                            <w:left w:val="none" w:sz="0" w:space="0" w:color="auto"/>
                            <w:bottom w:val="none" w:sz="0" w:space="0" w:color="auto"/>
                            <w:right w:val="none" w:sz="0" w:space="0" w:color="auto"/>
                          </w:divBdr>
                          <w:divsChild>
                            <w:div w:id="18381845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63989286">
                          <w:marLeft w:val="336"/>
                          <w:marRight w:val="0"/>
                          <w:marTop w:val="120"/>
                          <w:marBottom w:val="312"/>
                          <w:divBdr>
                            <w:top w:val="none" w:sz="0" w:space="0" w:color="auto"/>
                            <w:left w:val="none" w:sz="0" w:space="0" w:color="auto"/>
                            <w:bottom w:val="none" w:sz="0" w:space="0" w:color="auto"/>
                            <w:right w:val="none" w:sz="0" w:space="0" w:color="auto"/>
                          </w:divBdr>
                          <w:divsChild>
                            <w:div w:id="9485817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94794978">
                          <w:marLeft w:val="0"/>
                          <w:marRight w:val="0"/>
                          <w:marTop w:val="0"/>
                          <w:marBottom w:val="120"/>
                          <w:divBdr>
                            <w:top w:val="none" w:sz="0" w:space="0" w:color="auto"/>
                            <w:left w:val="none" w:sz="0" w:space="0" w:color="auto"/>
                            <w:bottom w:val="none" w:sz="0" w:space="0" w:color="auto"/>
                            <w:right w:val="none" w:sz="0" w:space="0" w:color="auto"/>
                          </w:divBdr>
                        </w:div>
                        <w:div w:id="167602890">
                          <w:marLeft w:val="0"/>
                          <w:marRight w:val="0"/>
                          <w:marTop w:val="0"/>
                          <w:marBottom w:val="120"/>
                          <w:divBdr>
                            <w:top w:val="none" w:sz="0" w:space="0" w:color="auto"/>
                            <w:left w:val="none" w:sz="0" w:space="0" w:color="auto"/>
                            <w:bottom w:val="none" w:sz="0" w:space="0" w:color="auto"/>
                            <w:right w:val="none" w:sz="0" w:space="0" w:color="auto"/>
                          </w:divBdr>
                        </w:div>
                        <w:div w:id="1033075811">
                          <w:marLeft w:val="336"/>
                          <w:marRight w:val="0"/>
                          <w:marTop w:val="120"/>
                          <w:marBottom w:val="312"/>
                          <w:divBdr>
                            <w:top w:val="none" w:sz="0" w:space="0" w:color="auto"/>
                            <w:left w:val="none" w:sz="0" w:space="0" w:color="auto"/>
                            <w:bottom w:val="none" w:sz="0" w:space="0" w:color="auto"/>
                            <w:right w:val="none" w:sz="0" w:space="0" w:color="auto"/>
                          </w:divBdr>
                          <w:divsChild>
                            <w:div w:id="18782043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73448482">
                          <w:marLeft w:val="0"/>
                          <w:marRight w:val="0"/>
                          <w:marTop w:val="0"/>
                          <w:marBottom w:val="120"/>
                          <w:divBdr>
                            <w:top w:val="none" w:sz="0" w:space="0" w:color="auto"/>
                            <w:left w:val="none" w:sz="0" w:space="0" w:color="auto"/>
                            <w:bottom w:val="none" w:sz="0" w:space="0" w:color="auto"/>
                            <w:right w:val="none" w:sz="0" w:space="0" w:color="auto"/>
                          </w:divBdr>
                        </w:div>
                        <w:div w:id="65104943">
                          <w:marLeft w:val="0"/>
                          <w:marRight w:val="0"/>
                          <w:marTop w:val="0"/>
                          <w:marBottom w:val="120"/>
                          <w:divBdr>
                            <w:top w:val="none" w:sz="0" w:space="0" w:color="auto"/>
                            <w:left w:val="none" w:sz="0" w:space="0" w:color="auto"/>
                            <w:bottom w:val="none" w:sz="0" w:space="0" w:color="auto"/>
                            <w:right w:val="none" w:sz="0" w:space="0" w:color="auto"/>
                          </w:divBdr>
                        </w:div>
                        <w:div w:id="1891990899">
                          <w:marLeft w:val="0"/>
                          <w:marRight w:val="0"/>
                          <w:marTop w:val="0"/>
                          <w:marBottom w:val="120"/>
                          <w:divBdr>
                            <w:top w:val="none" w:sz="0" w:space="0" w:color="auto"/>
                            <w:left w:val="none" w:sz="0" w:space="0" w:color="auto"/>
                            <w:bottom w:val="none" w:sz="0" w:space="0" w:color="auto"/>
                            <w:right w:val="none" w:sz="0" w:space="0" w:color="auto"/>
                          </w:divBdr>
                        </w:div>
                        <w:div w:id="1801024709">
                          <w:marLeft w:val="336"/>
                          <w:marRight w:val="0"/>
                          <w:marTop w:val="120"/>
                          <w:marBottom w:val="312"/>
                          <w:divBdr>
                            <w:top w:val="none" w:sz="0" w:space="0" w:color="auto"/>
                            <w:left w:val="none" w:sz="0" w:space="0" w:color="auto"/>
                            <w:bottom w:val="none" w:sz="0" w:space="0" w:color="auto"/>
                            <w:right w:val="none" w:sz="0" w:space="0" w:color="auto"/>
                          </w:divBdr>
                          <w:divsChild>
                            <w:div w:id="153052942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37898960">
                          <w:marLeft w:val="0"/>
                          <w:marRight w:val="336"/>
                          <w:marTop w:val="120"/>
                          <w:marBottom w:val="312"/>
                          <w:divBdr>
                            <w:top w:val="none" w:sz="0" w:space="0" w:color="auto"/>
                            <w:left w:val="none" w:sz="0" w:space="0" w:color="auto"/>
                            <w:bottom w:val="none" w:sz="0" w:space="0" w:color="auto"/>
                            <w:right w:val="none" w:sz="0" w:space="0" w:color="auto"/>
                          </w:divBdr>
                          <w:divsChild>
                            <w:div w:id="1283877841">
                              <w:marLeft w:val="0"/>
                              <w:marRight w:val="0"/>
                              <w:marTop w:val="0"/>
                              <w:marBottom w:val="0"/>
                              <w:divBdr>
                                <w:top w:val="single" w:sz="6" w:space="2" w:color="C8CCD1"/>
                                <w:left w:val="single" w:sz="6" w:space="2" w:color="C8CCD1"/>
                                <w:bottom w:val="single" w:sz="6" w:space="2" w:color="C8CCD1"/>
                                <w:right w:val="single" w:sz="6" w:space="2" w:color="C8CCD1"/>
                              </w:divBdr>
                              <w:divsChild>
                                <w:div w:id="11203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5085">
                          <w:marLeft w:val="336"/>
                          <w:marRight w:val="0"/>
                          <w:marTop w:val="120"/>
                          <w:marBottom w:val="312"/>
                          <w:divBdr>
                            <w:top w:val="none" w:sz="0" w:space="0" w:color="auto"/>
                            <w:left w:val="none" w:sz="0" w:space="0" w:color="auto"/>
                            <w:bottom w:val="none" w:sz="0" w:space="0" w:color="auto"/>
                            <w:right w:val="none" w:sz="0" w:space="0" w:color="auto"/>
                          </w:divBdr>
                          <w:divsChild>
                            <w:div w:id="7302275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21069227">
                          <w:marLeft w:val="0"/>
                          <w:marRight w:val="336"/>
                          <w:marTop w:val="120"/>
                          <w:marBottom w:val="312"/>
                          <w:divBdr>
                            <w:top w:val="none" w:sz="0" w:space="0" w:color="auto"/>
                            <w:left w:val="none" w:sz="0" w:space="0" w:color="auto"/>
                            <w:bottom w:val="none" w:sz="0" w:space="0" w:color="auto"/>
                            <w:right w:val="none" w:sz="0" w:space="0" w:color="auto"/>
                          </w:divBdr>
                          <w:divsChild>
                            <w:div w:id="3426280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34314851">
                          <w:marLeft w:val="0"/>
                          <w:marRight w:val="0"/>
                          <w:marTop w:val="0"/>
                          <w:marBottom w:val="120"/>
                          <w:divBdr>
                            <w:top w:val="none" w:sz="0" w:space="0" w:color="auto"/>
                            <w:left w:val="none" w:sz="0" w:space="0" w:color="auto"/>
                            <w:bottom w:val="none" w:sz="0" w:space="0" w:color="auto"/>
                            <w:right w:val="none" w:sz="0" w:space="0" w:color="auto"/>
                          </w:divBdr>
                        </w:div>
                        <w:div w:id="977103418">
                          <w:marLeft w:val="0"/>
                          <w:marRight w:val="336"/>
                          <w:marTop w:val="120"/>
                          <w:marBottom w:val="312"/>
                          <w:divBdr>
                            <w:top w:val="none" w:sz="0" w:space="0" w:color="auto"/>
                            <w:left w:val="none" w:sz="0" w:space="0" w:color="auto"/>
                            <w:bottom w:val="none" w:sz="0" w:space="0" w:color="auto"/>
                            <w:right w:val="none" w:sz="0" w:space="0" w:color="auto"/>
                          </w:divBdr>
                          <w:divsChild>
                            <w:div w:id="18343715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86188932">
                          <w:marLeft w:val="336"/>
                          <w:marRight w:val="0"/>
                          <w:marTop w:val="120"/>
                          <w:marBottom w:val="312"/>
                          <w:divBdr>
                            <w:top w:val="none" w:sz="0" w:space="0" w:color="auto"/>
                            <w:left w:val="none" w:sz="0" w:space="0" w:color="auto"/>
                            <w:bottom w:val="none" w:sz="0" w:space="0" w:color="auto"/>
                            <w:right w:val="none" w:sz="0" w:space="0" w:color="auto"/>
                          </w:divBdr>
                          <w:divsChild>
                            <w:div w:id="12452578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8279794">
                          <w:marLeft w:val="0"/>
                          <w:marRight w:val="0"/>
                          <w:marTop w:val="72"/>
                          <w:marBottom w:val="120"/>
                          <w:divBdr>
                            <w:top w:val="none" w:sz="0" w:space="0" w:color="auto"/>
                            <w:left w:val="none" w:sz="0" w:space="0" w:color="auto"/>
                            <w:bottom w:val="none" w:sz="0" w:space="0" w:color="auto"/>
                            <w:right w:val="none" w:sz="0" w:space="0" w:color="auto"/>
                          </w:divBdr>
                        </w:div>
                        <w:div w:id="1292249819">
                          <w:marLeft w:val="0"/>
                          <w:marRight w:val="0"/>
                          <w:marTop w:val="240"/>
                          <w:marBottom w:val="0"/>
                          <w:divBdr>
                            <w:top w:val="single" w:sz="6" w:space="2" w:color="A2A9B1"/>
                            <w:left w:val="single" w:sz="6" w:space="2" w:color="A2A9B1"/>
                            <w:bottom w:val="single" w:sz="6" w:space="2" w:color="A2A9B1"/>
                            <w:right w:val="single" w:sz="6" w:space="2" w:color="A2A9B1"/>
                          </w:divBdr>
                          <w:divsChild>
                            <w:div w:id="1837695612">
                              <w:marLeft w:val="0"/>
                              <w:marRight w:val="120"/>
                              <w:marTop w:val="0"/>
                              <w:marBottom w:val="0"/>
                              <w:divBdr>
                                <w:top w:val="none" w:sz="0" w:space="0" w:color="auto"/>
                                <w:left w:val="none" w:sz="0" w:space="0" w:color="auto"/>
                                <w:bottom w:val="none" w:sz="0" w:space="0" w:color="auto"/>
                                <w:right w:val="none" w:sz="0" w:space="0" w:color="auto"/>
                              </w:divBdr>
                            </w:div>
                            <w:div w:id="1193419293">
                              <w:marLeft w:val="960"/>
                              <w:marRight w:val="960"/>
                              <w:marTop w:val="0"/>
                              <w:marBottom w:val="0"/>
                              <w:divBdr>
                                <w:top w:val="none" w:sz="0" w:space="0" w:color="auto"/>
                                <w:left w:val="none" w:sz="0" w:space="0" w:color="auto"/>
                                <w:bottom w:val="none" w:sz="0" w:space="0" w:color="auto"/>
                                <w:right w:val="none" w:sz="0" w:space="0" w:color="auto"/>
                              </w:divBdr>
                            </w:div>
                          </w:divsChild>
                        </w:div>
                        <w:div w:id="533228902">
                          <w:marLeft w:val="0"/>
                          <w:marRight w:val="120"/>
                          <w:marTop w:val="0"/>
                          <w:marBottom w:val="0"/>
                          <w:divBdr>
                            <w:top w:val="none" w:sz="0" w:space="0" w:color="auto"/>
                            <w:left w:val="none" w:sz="0" w:space="0" w:color="auto"/>
                            <w:bottom w:val="none" w:sz="0" w:space="0" w:color="auto"/>
                            <w:right w:val="none" w:sz="0" w:space="0" w:color="auto"/>
                          </w:divBdr>
                        </w:div>
                        <w:div w:id="8724389">
                          <w:marLeft w:val="960"/>
                          <w:marRight w:val="960"/>
                          <w:marTop w:val="0"/>
                          <w:marBottom w:val="0"/>
                          <w:divBdr>
                            <w:top w:val="none" w:sz="0" w:space="0" w:color="auto"/>
                            <w:left w:val="none" w:sz="0" w:space="0" w:color="auto"/>
                            <w:bottom w:val="none" w:sz="0" w:space="0" w:color="auto"/>
                            <w:right w:val="none" w:sz="0" w:space="0" w:color="auto"/>
                          </w:divBdr>
                        </w:div>
                        <w:div w:id="1689212510">
                          <w:marLeft w:val="0"/>
                          <w:marRight w:val="0"/>
                          <w:marTop w:val="0"/>
                          <w:marBottom w:val="0"/>
                          <w:divBdr>
                            <w:top w:val="single" w:sz="6" w:space="2" w:color="A2A9B1"/>
                            <w:left w:val="single" w:sz="6" w:space="2" w:color="A2A9B1"/>
                            <w:bottom w:val="single" w:sz="6" w:space="2" w:color="A2A9B1"/>
                            <w:right w:val="single" w:sz="6" w:space="2" w:color="A2A9B1"/>
                          </w:divBdr>
                          <w:divsChild>
                            <w:div w:id="891885510">
                              <w:marLeft w:val="0"/>
                              <w:marRight w:val="0"/>
                              <w:marTop w:val="0"/>
                              <w:marBottom w:val="0"/>
                              <w:divBdr>
                                <w:top w:val="none" w:sz="0" w:space="0" w:color="auto"/>
                                <w:left w:val="none" w:sz="0" w:space="0" w:color="auto"/>
                                <w:bottom w:val="none" w:sz="0" w:space="0" w:color="auto"/>
                                <w:right w:val="none" w:sz="0" w:space="0" w:color="auto"/>
                              </w:divBdr>
                            </w:div>
                          </w:divsChild>
                        </w:div>
                        <w:div w:id="4056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0522">
                  <w:marLeft w:val="0"/>
                  <w:marRight w:val="0"/>
                  <w:marTop w:val="240"/>
                  <w:marBottom w:val="0"/>
                  <w:divBdr>
                    <w:top w:val="single" w:sz="6" w:space="4" w:color="A2A9B1"/>
                    <w:left w:val="single" w:sz="6" w:space="4" w:color="A2A9B1"/>
                    <w:bottom w:val="single" w:sz="6" w:space="4" w:color="A2A9B1"/>
                    <w:right w:val="single" w:sz="6" w:space="4" w:color="A2A9B1"/>
                  </w:divBdr>
                  <w:divsChild>
                    <w:div w:id="11014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82803">
          <w:marLeft w:val="0"/>
          <w:marRight w:val="0"/>
          <w:marTop w:val="0"/>
          <w:marBottom w:val="0"/>
          <w:divBdr>
            <w:top w:val="none" w:sz="0" w:space="0" w:color="auto"/>
            <w:left w:val="none" w:sz="0" w:space="0" w:color="auto"/>
            <w:bottom w:val="none" w:sz="0" w:space="0" w:color="auto"/>
            <w:right w:val="none" w:sz="0" w:space="0" w:color="auto"/>
          </w:divBdr>
          <w:divsChild>
            <w:div w:id="1440443492">
              <w:marLeft w:val="0"/>
              <w:marRight w:val="0"/>
              <w:marTop w:val="0"/>
              <w:marBottom w:val="0"/>
              <w:divBdr>
                <w:top w:val="none" w:sz="0" w:space="0" w:color="auto"/>
                <w:left w:val="none" w:sz="0" w:space="0" w:color="auto"/>
                <w:bottom w:val="none" w:sz="0" w:space="0" w:color="auto"/>
                <w:right w:val="none" w:sz="0" w:space="0" w:color="auto"/>
              </w:divBdr>
              <w:divsChild>
                <w:div w:id="308629506">
                  <w:marLeft w:val="0"/>
                  <w:marRight w:val="0"/>
                  <w:marTop w:val="0"/>
                  <w:marBottom w:val="0"/>
                  <w:divBdr>
                    <w:top w:val="none" w:sz="0" w:space="0" w:color="auto"/>
                    <w:left w:val="none" w:sz="0" w:space="0" w:color="auto"/>
                    <w:bottom w:val="none" w:sz="0" w:space="0" w:color="auto"/>
                    <w:right w:val="none" w:sz="0" w:space="0" w:color="auto"/>
                  </w:divBdr>
                </w:div>
                <w:div w:id="348986859">
                  <w:marLeft w:val="2640"/>
                  <w:marRight w:val="0"/>
                  <w:marTop w:val="600"/>
                  <w:marBottom w:val="0"/>
                  <w:divBdr>
                    <w:top w:val="none" w:sz="0" w:space="0" w:color="auto"/>
                    <w:left w:val="none" w:sz="0" w:space="0" w:color="auto"/>
                    <w:bottom w:val="none" w:sz="0" w:space="0" w:color="auto"/>
                    <w:right w:val="none" w:sz="0" w:space="0" w:color="auto"/>
                  </w:divBdr>
                  <w:divsChild>
                    <w:div w:id="268314263">
                      <w:marLeft w:val="0"/>
                      <w:marRight w:val="0"/>
                      <w:marTop w:val="0"/>
                      <w:marBottom w:val="0"/>
                      <w:divBdr>
                        <w:top w:val="none" w:sz="0" w:space="0" w:color="auto"/>
                        <w:left w:val="none" w:sz="0" w:space="0" w:color="auto"/>
                        <w:bottom w:val="none" w:sz="0" w:space="0" w:color="auto"/>
                        <w:right w:val="none" w:sz="0" w:space="0" w:color="auto"/>
                      </w:divBdr>
                    </w:div>
                  </w:divsChild>
                </w:div>
                <w:div w:id="1233471348">
                  <w:marLeft w:val="0"/>
                  <w:marRight w:val="0"/>
                  <w:marTop w:val="600"/>
                  <w:marBottom w:val="0"/>
                  <w:divBdr>
                    <w:top w:val="none" w:sz="0" w:space="0" w:color="auto"/>
                    <w:left w:val="none" w:sz="0" w:space="0" w:color="auto"/>
                    <w:bottom w:val="none" w:sz="0" w:space="0" w:color="auto"/>
                    <w:right w:val="none" w:sz="0" w:space="0" w:color="auto"/>
                  </w:divBdr>
                  <w:divsChild>
                    <w:div w:id="535657098">
                      <w:marLeft w:val="0"/>
                      <w:marRight w:val="0"/>
                      <w:marTop w:val="0"/>
                      <w:marBottom w:val="0"/>
                      <w:divBdr>
                        <w:top w:val="none" w:sz="0" w:space="0" w:color="auto"/>
                        <w:left w:val="none" w:sz="0" w:space="0" w:color="auto"/>
                        <w:bottom w:val="none" w:sz="0" w:space="0" w:color="auto"/>
                        <w:right w:val="none" w:sz="0" w:space="0" w:color="auto"/>
                      </w:divBdr>
                    </w:div>
                    <w:div w:id="1026373871">
                      <w:marLeft w:val="120"/>
                      <w:marRight w:val="240"/>
                      <w:marTop w:val="0"/>
                      <w:marBottom w:val="0"/>
                      <w:divBdr>
                        <w:top w:val="none" w:sz="0" w:space="0" w:color="auto"/>
                        <w:left w:val="none" w:sz="0" w:space="0" w:color="auto"/>
                        <w:bottom w:val="none" w:sz="0" w:space="0" w:color="auto"/>
                        <w:right w:val="none" w:sz="0" w:space="0" w:color="auto"/>
                      </w:divBdr>
                      <w:divsChild>
                        <w:div w:id="824512678">
                          <w:marLeft w:val="0"/>
                          <w:marRight w:val="0"/>
                          <w:marTop w:val="156"/>
                          <w:marBottom w:val="0"/>
                          <w:divBdr>
                            <w:top w:val="single" w:sz="6" w:space="0" w:color="A2A9B1"/>
                            <w:left w:val="single" w:sz="6" w:space="0" w:color="A2A9B1"/>
                            <w:bottom w:val="single" w:sz="6" w:space="0" w:color="A2A9B1"/>
                            <w:right w:val="single" w:sz="6" w:space="17" w:color="A2A9B1"/>
                          </w:divBdr>
                        </w:div>
                      </w:divsChild>
                    </w:div>
                  </w:divsChild>
                </w:div>
              </w:divsChild>
            </w:div>
            <w:div w:id="1286154335">
              <w:marLeft w:val="0"/>
              <w:marRight w:val="0"/>
              <w:marTop w:val="0"/>
              <w:marBottom w:val="0"/>
              <w:divBdr>
                <w:top w:val="none" w:sz="0" w:space="0" w:color="auto"/>
                <w:left w:val="none" w:sz="0" w:space="0" w:color="auto"/>
                <w:bottom w:val="none" w:sz="0" w:space="0" w:color="auto"/>
                <w:right w:val="none" w:sz="0" w:space="0" w:color="auto"/>
              </w:divBdr>
              <w:divsChild>
                <w:div w:id="474222572">
                  <w:marLeft w:val="168"/>
                  <w:marRight w:val="144"/>
                  <w:marTop w:val="240"/>
                  <w:marBottom w:val="0"/>
                  <w:divBdr>
                    <w:top w:val="none" w:sz="0" w:space="0" w:color="auto"/>
                    <w:left w:val="none" w:sz="0" w:space="0" w:color="auto"/>
                    <w:bottom w:val="none" w:sz="0" w:space="0" w:color="auto"/>
                    <w:right w:val="none" w:sz="0" w:space="0" w:color="auto"/>
                  </w:divBdr>
                  <w:divsChild>
                    <w:div w:id="126746764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02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alamander" TargetMode="External"/><Relationship Id="rId18" Type="http://schemas.openxmlformats.org/officeDocument/2006/relationships/hyperlink" Target="https://en.wikipedia.org/wiki/Tetrodotoxin" TargetMode="External"/><Relationship Id="rId26" Type="http://schemas.openxmlformats.org/officeDocument/2006/relationships/hyperlink" Target="https://en.wikipedia.org/wiki/Traditional_Chinese_medicine" TargetMode="External"/><Relationship Id="rId21" Type="http://schemas.openxmlformats.org/officeDocument/2006/relationships/hyperlink" Target="https://en.wikipedia.org/wiki/Salamander" TargetMode="External"/><Relationship Id="rId34" Type="http://schemas.openxmlformats.org/officeDocument/2006/relationships/hyperlink" Target="https://en.wikipedia.org/wiki/Salamander" TargetMode="External"/><Relationship Id="rId7" Type="http://schemas.openxmlformats.org/officeDocument/2006/relationships/hyperlink" Target="https://en.wikipedia.org/wiki/Lizard" TargetMode="External"/><Relationship Id="rId12" Type="http://schemas.openxmlformats.org/officeDocument/2006/relationships/hyperlink" Target="https://en.wikipedia.org/wiki/Regeneration_(biology)" TargetMode="External"/><Relationship Id="rId17" Type="http://schemas.openxmlformats.org/officeDocument/2006/relationships/hyperlink" Target="https://en.wikipedia.org/wiki/Costal_groove" TargetMode="External"/><Relationship Id="rId25" Type="http://schemas.openxmlformats.org/officeDocument/2006/relationships/hyperlink" Target="https://en.wikipedia.org/wiki/Critically_Endangered" TargetMode="External"/><Relationship Id="rId33" Type="http://schemas.openxmlformats.org/officeDocument/2006/relationships/hyperlink" Target="https://en.wikipedia.org/wiki/Salamander" TargetMode="External"/><Relationship Id="rId2" Type="http://schemas.openxmlformats.org/officeDocument/2006/relationships/styles" Target="styles.xml"/><Relationship Id="rId16" Type="http://schemas.openxmlformats.org/officeDocument/2006/relationships/hyperlink" Target="https://en.wikipedia.org/wiki/Newt" TargetMode="External"/><Relationship Id="rId20" Type="http://schemas.openxmlformats.org/officeDocument/2006/relationships/hyperlink" Target="https://en.wikipedia.org/wiki/Biological_life_cycle" TargetMode="External"/><Relationship Id="rId29" Type="http://schemas.openxmlformats.org/officeDocument/2006/relationships/hyperlink" Target="https://en.wikipedia.org/wiki/Salamander" TargetMode="External"/><Relationship Id="rId1" Type="http://schemas.openxmlformats.org/officeDocument/2006/relationships/numbering" Target="numbering.xml"/><Relationship Id="rId6" Type="http://schemas.openxmlformats.org/officeDocument/2006/relationships/hyperlink" Target="https://en.wikipedia.org/wiki/Amphibian" TargetMode="External"/><Relationship Id="rId11" Type="http://schemas.openxmlformats.org/officeDocument/2006/relationships/hyperlink" Target="https://en.wikipedia.org/wiki/Neotropical" TargetMode="External"/><Relationship Id="rId24" Type="http://schemas.openxmlformats.org/officeDocument/2006/relationships/hyperlink" Target="https://en.wikipedia.org/wiki/Chinese_giant_salamander" TargetMode="External"/><Relationship Id="rId32" Type="http://schemas.openxmlformats.org/officeDocument/2006/relationships/hyperlink" Target="https://en.wikipedia.org/wiki/Saint_Louis_Zoo" TargetMode="External"/><Relationship Id="rId37"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hyperlink" Target="https://en.wikipedia.org/wiki/Salamandridae" TargetMode="External"/><Relationship Id="rId23" Type="http://schemas.openxmlformats.org/officeDocument/2006/relationships/hyperlink" Target="https://en.wikipedia.org/wiki/Chinese_giant_salamander" TargetMode="External"/><Relationship Id="rId28" Type="http://schemas.openxmlformats.org/officeDocument/2006/relationships/hyperlink" Target="https://en.wikipedia.org/wiki/Hellbender" TargetMode="External"/><Relationship Id="rId36" Type="http://schemas.openxmlformats.org/officeDocument/2006/relationships/fontTable" Target="fontTable.xml"/><Relationship Id="rId10" Type="http://schemas.openxmlformats.org/officeDocument/2006/relationships/hyperlink" Target="https://en.wikipedia.org/wiki/Ecozone" TargetMode="External"/><Relationship Id="rId19" Type="http://schemas.openxmlformats.org/officeDocument/2006/relationships/hyperlink" Target="https://en.wikipedia.org/wiki/Aposematism" TargetMode="External"/><Relationship Id="rId31" Type="http://schemas.openxmlformats.org/officeDocument/2006/relationships/hyperlink" Target="https://en.wikipedia.org/wiki/Salamander" TargetMode="External"/><Relationship Id="rId4" Type="http://schemas.openxmlformats.org/officeDocument/2006/relationships/webSettings" Target="webSettings.xml"/><Relationship Id="rId9" Type="http://schemas.openxmlformats.org/officeDocument/2006/relationships/hyperlink" Target="https://en.wikipedia.org/wiki/Holarctic" TargetMode="External"/><Relationship Id="rId14" Type="http://schemas.openxmlformats.org/officeDocument/2006/relationships/hyperlink" Target="https://en.wikipedia.org/wiki/Family_(biology)" TargetMode="External"/><Relationship Id="rId22" Type="http://schemas.openxmlformats.org/officeDocument/2006/relationships/hyperlink" Target="https://en.wikipedia.org/wiki/Thorius" TargetMode="External"/><Relationship Id="rId27" Type="http://schemas.openxmlformats.org/officeDocument/2006/relationships/hyperlink" Target="https://en.wikipedia.org/wiki/Salamander" TargetMode="External"/><Relationship Id="rId30" Type="http://schemas.openxmlformats.org/officeDocument/2006/relationships/hyperlink" Target="https://en.wikipedia.org/wiki/Spring_River_(Arkansas)" TargetMode="External"/><Relationship Id="rId35" Type="http://schemas.openxmlformats.org/officeDocument/2006/relationships/hyperlink" Target="https://en.wikipedia.org/wiki/Salamander" TargetMode="External"/><Relationship Id="rId8" Type="http://schemas.openxmlformats.org/officeDocument/2006/relationships/hyperlink" Target="https://en.wikipedia.org/wiki/Northern_Hemispher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MIPPA</dc:creator>
  <cp:keywords/>
  <dc:description/>
  <cp:lastModifiedBy>MIPPA</cp:lastModifiedBy>
  <cp:revision>1</cp:revision>
  <dcterms:created xsi:type="dcterms:W3CDTF">2019-02-17T17:19:00Z</dcterms:created>
  <dcterms:modified xsi:type="dcterms:W3CDTF">2019-02-17T17:37:00Z</dcterms:modified>
</cp:coreProperties>
</file>