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DE7" w:rsidRDefault="00504DE7" w:rsidP="00504DE7">
      <w:pPr>
        <w:pStyle w:val="NoSpacing"/>
        <w:jc w:val="both"/>
        <w:rPr>
          <w:rFonts w:eastAsia="Times New Roman" w:cs="Times New Roman"/>
          <w:b/>
          <w:bCs/>
          <w:color w:val="000000"/>
          <w:sz w:val="22"/>
          <w:szCs w:val="22"/>
        </w:rPr>
      </w:pPr>
      <w:r>
        <w:rPr>
          <w:rFonts w:eastAsia="Times New Roman" w:cs="Times New Roman"/>
          <w:b/>
          <w:bCs/>
          <w:color w:val="000000"/>
          <w:sz w:val="22"/>
          <w:szCs w:val="22"/>
        </w:rPr>
        <w:t>CSCI 465/565                            Assignment 4 – Introduction to COBOL                             Spring 2017</w:t>
      </w:r>
    </w:p>
    <w:p w:rsidR="00504DE7" w:rsidRDefault="00504DE7" w:rsidP="00504DE7">
      <w:pPr>
        <w:pStyle w:val="NoSpacing"/>
        <w:jc w:val="center"/>
        <w:rPr>
          <w:rFonts w:eastAsia="Times New Roman" w:cs="Times New Roman"/>
          <w:b/>
          <w:bCs/>
          <w:color w:val="000000"/>
          <w:sz w:val="22"/>
          <w:szCs w:val="22"/>
        </w:rPr>
      </w:pPr>
      <w:r>
        <w:rPr>
          <w:rFonts w:eastAsia="Times New Roman" w:cs="Times New Roman"/>
          <w:b/>
          <w:bCs/>
          <w:color w:val="000000"/>
          <w:sz w:val="22"/>
          <w:szCs w:val="22"/>
        </w:rPr>
        <w:t>50 points</w:t>
      </w:r>
    </w:p>
    <w:p w:rsidR="00504DE7" w:rsidRDefault="00504DE7" w:rsidP="00504DE7">
      <w:pPr>
        <w:pStyle w:val="NoSpacing"/>
        <w:jc w:val="both"/>
        <w:rPr>
          <w:rFonts w:eastAsia="Times New Roman" w:cs="Times New Roman"/>
          <w:bCs/>
          <w:color w:val="000000"/>
          <w:sz w:val="22"/>
          <w:szCs w:val="22"/>
        </w:rPr>
      </w:pPr>
    </w:p>
    <w:p w:rsidR="00504DE7" w:rsidRDefault="00504DE7" w:rsidP="00504DE7">
      <w:pPr>
        <w:pStyle w:val="NoSpacing"/>
        <w:jc w:val="both"/>
        <w:rPr>
          <w:rFonts w:eastAsia="Times New Roman" w:cs="Times New Roman"/>
          <w:bCs/>
          <w:color w:val="000000"/>
          <w:sz w:val="22"/>
          <w:szCs w:val="22"/>
        </w:rPr>
      </w:pPr>
      <w:r>
        <w:rPr>
          <w:rFonts w:eastAsia="Times New Roman" w:cs="Times New Roman"/>
          <w:b/>
          <w:bCs/>
          <w:color w:val="000000"/>
          <w:sz w:val="22"/>
          <w:szCs w:val="22"/>
        </w:rPr>
        <w:t>Overview</w:t>
      </w:r>
    </w:p>
    <w:p w:rsidR="00504DE7" w:rsidRDefault="00504DE7" w:rsidP="00504DE7">
      <w:pPr>
        <w:pStyle w:val="NoSpacing"/>
        <w:jc w:val="both"/>
        <w:rPr>
          <w:rFonts w:eastAsia="Times New Roman" w:cs="Times New Roman"/>
          <w:bCs/>
          <w:color w:val="000000"/>
          <w:sz w:val="22"/>
          <w:szCs w:val="22"/>
        </w:rPr>
      </w:pPr>
    </w:p>
    <w:p w:rsid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This program will give you a chance to write a complete COBOL program that creates a single report based on information contained in a file with an unknown number of records.</w:t>
      </w:r>
    </w:p>
    <w:p w:rsidR="00504DE7" w:rsidRDefault="00504DE7" w:rsidP="00504DE7">
      <w:pPr>
        <w:pStyle w:val="NoSpacing"/>
        <w:jc w:val="both"/>
        <w:rPr>
          <w:rFonts w:eastAsia="Times New Roman" w:cs="Times New Roman"/>
          <w:bCs/>
          <w:color w:val="000000"/>
          <w:sz w:val="22"/>
          <w:szCs w:val="22"/>
        </w:rPr>
      </w:pPr>
    </w:p>
    <w:p w:rsidR="00504DE7" w:rsidRDefault="00504DE7" w:rsidP="00504DE7">
      <w:pPr>
        <w:pStyle w:val="NoSpacing"/>
        <w:jc w:val="both"/>
        <w:rPr>
          <w:rFonts w:eastAsia="Times New Roman" w:cs="Times New Roman"/>
          <w:bCs/>
          <w:color w:val="000000"/>
          <w:sz w:val="22"/>
          <w:szCs w:val="22"/>
        </w:rPr>
      </w:pPr>
      <w:r w:rsidRPr="00504DE7">
        <w:rPr>
          <w:rFonts w:eastAsia="Times New Roman" w:cs="Times New Roman"/>
          <w:bCs/>
          <w:color w:val="000000"/>
          <w:sz w:val="22"/>
          <w:szCs w:val="22"/>
        </w:rPr>
        <w:t xml:space="preserve">Ignoring the first record in the file, read each of the records in the semester’s data PDS </w:t>
      </w:r>
      <w:r>
        <w:rPr>
          <w:rFonts w:eastAsia="Times New Roman" w:cs="Times New Roman"/>
          <w:bCs/>
          <w:color w:val="000000"/>
          <w:sz w:val="22"/>
          <w:szCs w:val="22"/>
        </w:rPr>
        <w:t>member named DATA4.  For each of the records you read in from DATA4, move each of the pieces of data to a single detail line.</w:t>
      </w:r>
    </w:p>
    <w:p w:rsidR="00504DE7" w:rsidRDefault="00504DE7" w:rsidP="00504DE7">
      <w:pPr>
        <w:pStyle w:val="NoSpacing"/>
        <w:jc w:val="both"/>
        <w:rPr>
          <w:rFonts w:eastAsia="Times New Roman" w:cs="Times New Roman"/>
          <w:bCs/>
          <w:color w:val="000000"/>
          <w:sz w:val="22"/>
          <w:szCs w:val="22"/>
        </w:rPr>
      </w:pPr>
    </w:p>
    <w:p w:rsid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Be sure to display the Deposit Amount in full numeric-edited format with a floating dollar sign, commas where appropriate, decimal point and two decimal digits.  Display the Commission Percent Flag in a two-byte numeric-edited output field suppressing the leading 0.</w:t>
      </w:r>
    </w:p>
    <w:p w:rsidR="00504DE7" w:rsidRDefault="00504DE7" w:rsidP="00504DE7">
      <w:pPr>
        <w:pStyle w:val="NoSpacing"/>
        <w:jc w:val="both"/>
        <w:rPr>
          <w:rFonts w:eastAsia="Times New Roman" w:cs="Times New Roman"/>
          <w:bCs/>
          <w:color w:val="000000"/>
          <w:sz w:val="22"/>
          <w:szCs w:val="22"/>
        </w:rPr>
      </w:pPr>
    </w:p>
    <w:p w:rsid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Double space between detail lines and use the full 132 bytes available across a single detail line.</w:t>
      </w:r>
    </w:p>
    <w:p w:rsidR="00504DE7" w:rsidRDefault="00504DE7" w:rsidP="00504DE7">
      <w:pPr>
        <w:pStyle w:val="NoSpacing"/>
        <w:jc w:val="both"/>
        <w:rPr>
          <w:rFonts w:eastAsia="Times New Roman" w:cs="Times New Roman"/>
          <w:bCs/>
          <w:color w:val="000000"/>
          <w:sz w:val="22"/>
          <w:szCs w:val="22"/>
        </w:rPr>
      </w:pPr>
    </w:p>
    <w:p w:rsid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Do NOT print headers or column headers, do NOT call the CURRENT-DATE Intrinsic Function, and do NOT count pages or lines.</w:t>
      </w:r>
    </w:p>
    <w:p w:rsidR="00504DE7" w:rsidRDefault="00504DE7" w:rsidP="00504DE7">
      <w:pPr>
        <w:pStyle w:val="NoSpacing"/>
        <w:jc w:val="both"/>
        <w:rPr>
          <w:rFonts w:eastAsia="Times New Roman" w:cs="Times New Roman"/>
          <w:bCs/>
          <w:color w:val="000000"/>
          <w:sz w:val="22"/>
          <w:szCs w:val="22"/>
        </w:rPr>
      </w:pPr>
    </w:p>
    <w:p w:rsidR="00504DE7" w:rsidRDefault="000E414C"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As you process each record, accumulate the Deposit Amount so that, after the loop is done and you have read and processed each of the unknown number of records in the input file, you can display a single line, double-spaced after the last detail line, showing the total of all of the Deposit Amounts.  Make sure this total amount is displayed in full numeric-edited format with floating dollar sign, commas where appropriate, decimal point and two decimal digits.</w:t>
      </w:r>
    </w:p>
    <w:p w:rsidR="000E414C" w:rsidRDefault="000E414C" w:rsidP="00504DE7">
      <w:pPr>
        <w:pStyle w:val="NoSpacing"/>
        <w:jc w:val="both"/>
        <w:rPr>
          <w:rFonts w:eastAsia="Times New Roman" w:cs="Times New Roman"/>
          <w:bCs/>
          <w:color w:val="000000"/>
          <w:sz w:val="22"/>
          <w:szCs w:val="22"/>
        </w:rPr>
      </w:pPr>
    </w:p>
    <w:p w:rsidR="000E414C" w:rsidRDefault="000E414C"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Make sure that the total line described in the previous paragraph has nothing else on it but the total amount and that the total amount’s decimal point and two decimal places line up with the Deposit Amount field above.</w:t>
      </w:r>
    </w:p>
    <w:p w:rsidR="00504DE7" w:rsidRDefault="00504DE7" w:rsidP="00504DE7">
      <w:pPr>
        <w:pStyle w:val="NoSpacing"/>
        <w:jc w:val="both"/>
        <w:rPr>
          <w:rFonts w:eastAsia="Times New Roman" w:cs="Times New Roman"/>
          <w:bCs/>
          <w:color w:val="000000"/>
          <w:sz w:val="22"/>
          <w:szCs w:val="22"/>
        </w:rPr>
      </w:pPr>
    </w:p>
    <w:p w:rsidR="00504DE7" w:rsidRPr="00504DE7" w:rsidRDefault="00504DE7" w:rsidP="00504DE7">
      <w:pPr>
        <w:pStyle w:val="NoSpacing"/>
        <w:jc w:val="both"/>
        <w:rPr>
          <w:rFonts w:eastAsia="Times New Roman" w:cs="Times New Roman"/>
          <w:bCs/>
          <w:color w:val="000000"/>
          <w:sz w:val="22"/>
          <w:szCs w:val="22"/>
        </w:rPr>
      </w:pPr>
      <w:r>
        <w:rPr>
          <w:rFonts w:eastAsia="Times New Roman" w:cs="Times New Roman"/>
          <w:bCs/>
          <w:color w:val="000000"/>
          <w:sz w:val="22"/>
          <w:szCs w:val="22"/>
        </w:rPr>
        <w:t>The format of the input records are provided below.</w:t>
      </w:r>
    </w:p>
    <w:p w:rsidR="00504DE7" w:rsidRDefault="00504DE7" w:rsidP="00504DE7">
      <w:pPr>
        <w:pStyle w:val="NoSpacing"/>
        <w:jc w:val="both"/>
        <w:rPr>
          <w:rFonts w:eastAsia="Times New Roman" w:cs="Times New Roman"/>
          <w:b/>
          <w:bCs/>
          <w:color w:val="000000"/>
          <w:sz w:val="22"/>
          <w:szCs w:val="22"/>
        </w:rPr>
      </w:pPr>
    </w:p>
    <w:p w:rsidR="00504DE7" w:rsidRDefault="00504DE7" w:rsidP="00504DE7">
      <w:pPr>
        <w:pStyle w:val="NoSpacing"/>
        <w:jc w:val="both"/>
        <w:rPr>
          <w:rFonts w:eastAsia="Times New Roman" w:cs="Times New Roman"/>
          <w:bCs/>
          <w:color w:val="000000"/>
          <w:sz w:val="22"/>
          <w:szCs w:val="22"/>
        </w:rPr>
      </w:pPr>
      <w:r>
        <w:rPr>
          <w:rFonts w:eastAsia="Times New Roman" w:cs="Times New Roman"/>
          <w:b/>
          <w:bCs/>
          <w:color w:val="000000"/>
          <w:sz w:val="22"/>
          <w:szCs w:val="22"/>
        </w:rPr>
        <w:t xml:space="preserve">The First Record in the File:  </w:t>
      </w:r>
      <w:r>
        <w:rPr>
          <w:rFonts w:eastAsia="Times New Roman" w:cs="Times New Roman"/>
          <w:bCs/>
          <w:color w:val="000000"/>
          <w:sz w:val="22"/>
          <w:szCs w:val="22"/>
        </w:rPr>
        <w:t>Ignore this record.</w:t>
      </w:r>
    </w:p>
    <w:p w:rsidR="00504DE7" w:rsidRPr="00504DE7" w:rsidRDefault="00504DE7" w:rsidP="00504DE7">
      <w:pPr>
        <w:pStyle w:val="NoSpacing"/>
        <w:jc w:val="both"/>
        <w:rPr>
          <w:rFonts w:eastAsia="Times New Roman" w:cs="Times New Roman"/>
          <w:bCs/>
          <w:color w:val="000000"/>
          <w:sz w:val="22"/>
          <w:szCs w:val="22"/>
        </w:rPr>
      </w:pPr>
    </w:p>
    <w:p w:rsidR="00504DE7" w:rsidRDefault="00504DE7" w:rsidP="00504DE7">
      <w:pPr>
        <w:pStyle w:val="NoSpacing"/>
        <w:jc w:val="both"/>
        <w:rPr>
          <w:rFonts w:eastAsia="Times New Roman" w:cs="Times New Roman"/>
          <w:b/>
          <w:bCs/>
          <w:color w:val="000000"/>
          <w:sz w:val="22"/>
          <w:szCs w:val="22"/>
        </w:rPr>
      </w:pPr>
      <w:r w:rsidRPr="00E602A2">
        <w:rPr>
          <w:rFonts w:eastAsia="Times New Roman" w:cs="Times New Roman"/>
          <w:b/>
          <w:bCs/>
          <w:color w:val="000000"/>
          <w:sz w:val="22"/>
          <w:szCs w:val="22"/>
        </w:rPr>
        <w:t>The Remaining Records</w:t>
      </w:r>
      <w:r>
        <w:rPr>
          <w:rFonts w:eastAsia="Times New Roman" w:cs="Times New Roman"/>
          <w:b/>
          <w:bCs/>
          <w:color w:val="000000"/>
          <w:sz w:val="22"/>
          <w:szCs w:val="22"/>
        </w:rPr>
        <w:t xml:space="preserve"> in the File</w:t>
      </w:r>
      <w:r w:rsidRPr="00E602A2">
        <w:rPr>
          <w:rFonts w:eastAsia="Times New Roman" w:cs="Times New Roman"/>
          <w:b/>
          <w:bCs/>
          <w:color w:val="000000"/>
          <w:sz w:val="22"/>
          <w:szCs w:val="22"/>
        </w:rPr>
        <w:t>:</w:t>
      </w:r>
    </w:p>
    <w:p w:rsidR="00504DE7" w:rsidRDefault="00504DE7" w:rsidP="00504DE7">
      <w:pPr>
        <w:pStyle w:val="NoSpacing"/>
        <w:jc w:val="both"/>
        <w:rPr>
          <w:rFonts w:eastAsia="Times New Roman" w:cs="Times New Roman"/>
          <w:b/>
          <w:bCs/>
          <w:color w:val="000000"/>
          <w:sz w:val="22"/>
          <w:szCs w:val="22"/>
        </w:rPr>
      </w:pPr>
    </w:p>
    <w:tbl>
      <w:tblPr>
        <w:tblStyle w:val="TableGrid"/>
        <w:tblW w:w="9381" w:type="dxa"/>
        <w:tblInd w:w="108" w:type="dxa"/>
        <w:tblLook w:val="04A0" w:firstRow="1" w:lastRow="0" w:firstColumn="1" w:lastColumn="0" w:noHBand="0" w:noVBand="1"/>
      </w:tblPr>
      <w:tblGrid>
        <w:gridCol w:w="2589"/>
        <w:gridCol w:w="6792"/>
      </w:tblGrid>
      <w:tr w:rsidR="00504DE7" w:rsidRPr="00E602A2" w:rsidTr="00504DE7">
        <w:trPr>
          <w:trHeight w:val="247"/>
        </w:trPr>
        <w:tc>
          <w:tcPr>
            <w:tcW w:w="2589" w:type="dxa"/>
          </w:tcPr>
          <w:p w:rsidR="00504DE7" w:rsidRPr="00E602A2" w:rsidRDefault="00504DE7" w:rsidP="00504DE7">
            <w:pPr>
              <w:pStyle w:val="NoSpacing"/>
              <w:jc w:val="right"/>
              <w:rPr>
                <w:rFonts w:eastAsia="Times New Roman" w:cs="Times New Roman"/>
                <w:bCs/>
                <w:color w:val="000000"/>
                <w:sz w:val="22"/>
                <w:szCs w:val="22"/>
              </w:rPr>
            </w:pPr>
            <w:r w:rsidRPr="00E602A2">
              <w:rPr>
                <w:rFonts w:eastAsia="Times New Roman" w:cs="Times New Roman"/>
                <w:bCs/>
                <w:color w:val="000000"/>
                <w:sz w:val="22"/>
                <w:szCs w:val="22"/>
              </w:rPr>
              <w:t>Branch Name:</w:t>
            </w:r>
          </w:p>
        </w:tc>
        <w:tc>
          <w:tcPr>
            <w:tcW w:w="6792" w:type="dxa"/>
          </w:tcPr>
          <w:p w:rsidR="00504DE7" w:rsidRPr="00E602A2" w:rsidRDefault="00504DE7"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25 bytes character</w:t>
            </w:r>
          </w:p>
        </w:tc>
      </w:tr>
      <w:tr w:rsidR="00504DE7" w:rsidRPr="00E602A2" w:rsidTr="00504DE7">
        <w:trPr>
          <w:trHeight w:val="257"/>
        </w:trPr>
        <w:tc>
          <w:tcPr>
            <w:tcW w:w="2589" w:type="dxa"/>
          </w:tcPr>
          <w:p w:rsidR="00504DE7" w:rsidRPr="00E602A2" w:rsidRDefault="00504DE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Broker’s Name:</w:t>
            </w:r>
          </w:p>
        </w:tc>
        <w:tc>
          <w:tcPr>
            <w:tcW w:w="6792" w:type="dxa"/>
          </w:tcPr>
          <w:p w:rsidR="00504DE7" w:rsidRPr="00E602A2" w:rsidRDefault="00504DE7"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25 bytes character</w:t>
            </w:r>
          </w:p>
        </w:tc>
      </w:tr>
      <w:tr w:rsidR="00504DE7" w:rsidRPr="00E602A2" w:rsidTr="00504DE7">
        <w:trPr>
          <w:trHeight w:val="494"/>
        </w:trPr>
        <w:tc>
          <w:tcPr>
            <w:tcW w:w="2589" w:type="dxa"/>
          </w:tcPr>
          <w:p w:rsidR="00504DE7" w:rsidRPr="00E602A2" w:rsidRDefault="00504DE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Deposit Amount:</w:t>
            </w:r>
          </w:p>
        </w:tc>
        <w:tc>
          <w:tcPr>
            <w:tcW w:w="6792" w:type="dxa"/>
          </w:tcPr>
          <w:p w:rsidR="00504DE7" w:rsidRPr="00E602A2" w:rsidRDefault="00504DE7"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1</w:t>
            </w:r>
            <w:r w:rsidR="007F083A">
              <w:rPr>
                <w:rFonts w:eastAsia="Times New Roman" w:cs="Times New Roman"/>
                <w:bCs/>
                <w:color w:val="000000"/>
                <w:sz w:val="22"/>
                <w:szCs w:val="22"/>
              </w:rPr>
              <w:t>3</w:t>
            </w:r>
            <w:r>
              <w:rPr>
                <w:rFonts w:eastAsia="Times New Roman" w:cs="Times New Roman"/>
                <w:bCs/>
                <w:color w:val="000000"/>
                <w:sz w:val="22"/>
                <w:szCs w:val="22"/>
              </w:rPr>
              <w:t xml:space="preserve"> bytes zoned decimal with two decimal places (maximum $</w:t>
            </w:r>
            <w:r w:rsidR="007F083A">
              <w:rPr>
                <w:rFonts w:eastAsia="Times New Roman" w:cs="Times New Roman"/>
                <w:bCs/>
                <w:color w:val="000000"/>
                <w:sz w:val="22"/>
                <w:szCs w:val="22"/>
              </w:rPr>
              <w:t>99,9</w:t>
            </w:r>
            <w:r>
              <w:rPr>
                <w:rFonts w:eastAsia="Times New Roman" w:cs="Times New Roman"/>
                <w:bCs/>
                <w:color w:val="000000"/>
                <w:sz w:val="22"/>
                <w:szCs w:val="22"/>
              </w:rPr>
              <w:t>99,999,999.99)</w:t>
            </w:r>
          </w:p>
        </w:tc>
      </w:tr>
      <w:tr w:rsidR="00504DE7" w:rsidRPr="00E602A2" w:rsidTr="00504DE7">
        <w:trPr>
          <w:trHeight w:val="247"/>
        </w:trPr>
        <w:tc>
          <w:tcPr>
            <w:tcW w:w="2589" w:type="dxa"/>
          </w:tcPr>
          <w:p w:rsidR="00504DE7" w:rsidRPr="00E602A2" w:rsidRDefault="00504DE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Unused:</w:t>
            </w:r>
          </w:p>
        </w:tc>
        <w:tc>
          <w:tcPr>
            <w:tcW w:w="6792" w:type="dxa"/>
          </w:tcPr>
          <w:p w:rsidR="00504DE7" w:rsidRPr="00E602A2" w:rsidRDefault="007F083A"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1</w:t>
            </w:r>
            <w:r w:rsidR="00504DE7">
              <w:rPr>
                <w:rFonts w:eastAsia="Times New Roman" w:cs="Times New Roman"/>
                <w:bCs/>
                <w:color w:val="000000"/>
                <w:sz w:val="22"/>
                <w:szCs w:val="22"/>
              </w:rPr>
              <w:t xml:space="preserve"> byte</w:t>
            </w:r>
            <w:bookmarkStart w:id="0" w:name="_GoBack"/>
            <w:bookmarkEnd w:id="0"/>
          </w:p>
        </w:tc>
      </w:tr>
      <w:tr w:rsidR="00504DE7" w:rsidRPr="00E602A2" w:rsidTr="00504DE7">
        <w:trPr>
          <w:trHeight w:val="257"/>
        </w:trPr>
        <w:tc>
          <w:tcPr>
            <w:tcW w:w="2589" w:type="dxa"/>
          </w:tcPr>
          <w:p w:rsidR="00504DE7" w:rsidRPr="00E602A2" w:rsidRDefault="00504DE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Commission Percent Flag:</w:t>
            </w:r>
          </w:p>
        </w:tc>
        <w:tc>
          <w:tcPr>
            <w:tcW w:w="6792" w:type="dxa"/>
          </w:tcPr>
          <w:p w:rsidR="00504DE7" w:rsidRPr="00E602A2" w:rsidRDefault="00504DE7"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1 byte zoned decimal (value of either 1, 2 or 3)</w:t>
            </w:r>
          </w:p>
        </w:tc>
      </w:tr>
      <w:tr w:rsidR="00504DE7" w:rsidRPr="00E602A2" w:rsidTr="00504DE7">
        <w:trPr>
          <w:trHeight w:val="247"/>
        </w:trPr>
        <w:tc>
          <w:tcPr>
            <w:tcW w:w="2589" w:type="dxa"/>
          </w:tcPr>
          <w:p w:rsidR="00504DE7" w:rsidRPr="00E602A2" w:rsidRDefault="00504DE7" w:rsidP="00626343">
            <w:pPr>
              <w:pStyle w:val="NoSpacing"/>
              <w:jc w:val="right"/>
              <w:rPr>
                <w:rFonts w:eastAsia="Times New Roman" w:cs="Times New Roman"/>
                <w:bCs/>
                <w:color w:val="000000"/>
                <w:sz w:val="22"/>
                <w:szCs w:val="22"/>
              </w:rPr>
            </w:pPr>
            <w:r>
              <w:rPr>
                <w:rFonts w:eastAsia="Times New Roman" w:cs="Times New Roman"/>
                <w:bCs/>
                <w:color w:val="000000"/>
                <w:sz w:val="22"/>
                <w:szCs w:val="22"/>
              </w:rPr>
              <w:t>Unused:</w:t>
            </w:r>
          </w:p>
        </w:tc>
        <w:tc>
          <w:tcPr>
            <w:tcW w:w="6792" w:type="dxa"/>
          </w:tcPr>
          <w:p w:rsidR="00504DE7" w:rsidRPr="00E602A2" w:rsidRDefault="00504DE7" w:rsidP="00626343">
            <w:pPr>
              <w:pStyle w:val="NoSpacing"/>
              <w:jc w:val="both"/>
              <w:rPr>
                <w:rFonts w:eastAsia="Times New Roman" w:cs="Times New Roman"/>
                <w:bCs/>
                <w:color w:val="000000"/>
                <w:sz w:val="22"/>
                <w:szCs w:val="22"/>
              </w:rPr>
            </w:pPr>
            <w:r>
              <w:rPr>
                <w:rFonts w:eastAsia="Times New Roman" w:cs="Times New Roman"/>
                <w:bCs/>
                <w:color w:val="000000"/>
                <w:sz w:val="22"/>
                <w:szCs w:val="22"/>
              </w:rPr>
              <w:t>15 bytes</w:t>
            </w:r>
          </w:p>
        </w:tc>
      </w:tr>
    </w:tbl>
    <w:p w:rsidR="000E414C" w:rsidRDefault="000E414C">
      <w:r>
        <w:br/>
        <w:t xml:space="preserve">Fully document your JCL </w:t>
      </w:r>
      <w:r w:rsidRPr="0069125B">
        <w:rPr>
          <w:b/>
          <w:i/>
        </w:rPr>
        <w:t>and</w:t>
      </w:r>
      <w:r>
        <w:t xml:space="preserve"> your COBOL program as described in Chapter 1 of the Course Notes.</w:t>
      </w:r>
      <w:r>
        <w:br/>
      </w:r>
      <w:r>
        <w:br/>
        <w:t>Submit the .txt file of your full output on Blackboard as before.</w:t>
      </w:r>
    </w:p>
    <w:sectPr w:rsidR="000E414C" w:rsidSect="00AC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E7"/>
    <w:rsid w:val="000E414C"/>
    <w:rsid w:val="002C05F4"/>
    <w:rsid w:val="00504DE7"/>
    <w:rsid w:val="0069125B"/>
    <w:rsid w:val="007F083A"/>
    <w:rsid w:val="00AC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6583"/>
  <w15:chartTrackingRefBased/>
  <w15:docId w15:val="{CFD9B104-1CB1-493D-ABD9-3DF00C80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DE7"/>
    <w:pPr>
      <w:spacing w:after="200" w:line="276"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DE7"/>
    <w:pPr>
      <w:spacing w:after="0" w:line="240" w:lineRule="auto"/>
    </w:pPr>
    <w:rPr>
      <w:rFonts w:ascii="Times New Roman" w:hAnsi="Times New Roman"/>
      <w:sz w:val="24"/>
      <w:szCs w:val="24"/>
    </w:rPr>
  </w:style>
  <w:style w:type="table" w:styleId="TableGrid">
    <w:name w:val="Table Grid"/>
    <w:basedOn w:val="TableNormal"/>
    <w:uiPriority w:val="59"/>
    <w:rsid w:val="00504DE7"/>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4</cp:revision>
  <dcterms:created xsi:type="dcterms:W3CDTF">2017-02-23T20:49:00Z</dcterms:created>
  <dcterms:modified xsi:type="dcterms:W3CDTF">2017-09-24T16:59:00Z</dcterms:modified>
</cp:coreProperties>
</file>