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2A92B9" w14:textId="77777777" w:rsidR="00DA57E4" w:rsidRDefault="00DA57E4" w:rsidP="00DA57E4">
      <w:pPr>
        <w:jc w:val="center"/>
        <w:rPr>
          <w:sz w:val="44"/>
          <w:szCs w:val="44"/>
        </w:rPr>
      </w:pPr>
      <w:r>
        <w:rPr>
          <w:noProof/>
        </w:rPr>
        <w:drawing>
          <wp:anchor distT="0" distB="0" distL="114300" distR="114300" simplePos="0" relativeHeight="251659264" behindDoc="0" locked="0" layoutInCell="1" allowOverlap="1" wp14:anchorId="0B1D7EF3" wp14:editId="059BF1C5">
            <wp:simplePos x="0" y="0"/>
            <wp:positionH relativeFrom="margin">
              <wp:posOffset>1808480</wp:posOffset>
            </wp:positionH>
            <wp:positionV relativeFrom="margin">
              <wp:posOffset>6774</wp:posOffset>
            </wp:positionV>
            <wp:extent cx="2143125" cy="2143125"/>
            <wp:effectExtent l="0" t="0" r="9525" b="9525"/>
            <wp:wrapSquare wrapText="bothSides"/>
            <wp:docPr id="11958974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pic:spPr>
                </pic:pic>
              </a:graphicData>
            </a:graphic>
            <wp14:sizeRelH relativeFrom="page">
              <wp14:pctWidth>0</wp14:pctWidth>
            </wp14:sizeRelH>
            <wp14:sizeRelV relativeFrom="page">
              <wp14:pctHeight>0</wp14:pctHeight>
            </wp14:sizeRelV>
          </wp:anchor>
        </w:drawing>
      </w:r>
    </w:p>
    <w:p w14:paraId="1B4B8E36" w14:textId="77777777" w:rsidR="00DA57E4" w:rsidRDefault="00DA57E4" w:rsidP="00DA57E4">
      <w:pPr>
        <w:jc w:val="center"/>
        <w:rPr>
          <w:sz w:val="44"/>
          <w:szCs w:val="44"/>
        </w:rPr>
      </w:pPr>
    </w:p>
    <w:p w14:paraId="3C9B80A3" w14:textId="77777777" w:rsidR="00DA57E4" w:rsidRDefault="00DA57E4" w:rsidP="00DA57E4">
      <w:pPr>
        <w:jc w:val="center"/>
        <w:rPr>
          <w:sz w:val="44"/>
          <w:szCs w:val="44"/>
        </w:rPr>
      </w:pPr>
    </w:p>
    <w:p w14:paraId="34A2D0F2" w14:textId="77777777" w:rsidR="00DA57E4" w:rsidRDefault="00DA57E4" w:rsidP="00DA57E4">
      <w:pPr>
        <w:jc w:val="center"/>
        <w:rPr>
          <w:sz w:val="44"/>
          <w:szCs w:val="44"/>
        </w:rPr>
      </w:pPr>
    </w:p>
    <w:p w14:paraId="6536A4AF" w14:textId="77777777" w:rsidR="00DA57E4" w:rsidRDefault="00DA57E4" w:rsidP="00DA57E4">
      <w:pPr>
        <w:jc w:val="center"/>
        <w:rPr>
          <w:sz w:val="44"/>
          <w:szCs w:val="44"/>
        </w:rPr>
      </w:pPr>
    </w:p>
    <w:p w14:paraId="7C58C66E" w14:textId="77777777" w:rsidR="00DA57E4" w:rsidRDefault="00DA57E4" w:rsidP="00DA57E4">
      <w:pPr>
        <w:jc w:val="center"/>
        <w:rPr>
          <w:sz w:val="44"/>
          <w:szCs w:val="44"/>
        </w:rPr>
      </w:pPr>
    </w:p>
    <w:p w14:paraId="2A18ACFB" w14:textId="0FB0E47D" w:rsidR="00DA57E4" w:rsidRDefault="00DA57E4" w:rsidP="00DA57E4">
      <w:pPr>
        <w:jc w:val="center"/>
        <w:rPr>
          <w:sz w:val="44"/>
          <w:szCs w:val="44"/>
        </w:rPr>
      </w:pPr>
      <w:r>
        <w:rPr>
          <w:sz w:val="44"/>
          <w:szCs w:val="44"/>
        </w:rPr>
        <w:t>FUNDAMENTAL OF MANAGEMENT</w:t>
      </w:r>
    </w:p>
    <w:p w14:paraId="3AFE7FD6" w14:textId="18E9DF23" w:rsidR="00DA57E4" w:rsidRDefault="00DA57E4" w:rsidP="00DA57E4">
      <w:pPr>
        <w:jc w:val="center"/>
        <w:rPr>
          <w:sz w:val="44"/>
          <w:szCs w:val="44"/>
        </w:rPr>
      </w:pPr>
      <w:r>
        <w:rPr>
          <w:sz w:val="44"/>
          <w:szCs w:val="44"/>
        </w:rPr>
        <w:t>FINAL PROJECT</w:t>
      </w:r>
    </w:p>
    <w:p w14:paraId="507B04B1" w14:textId="77777777" w:rsidR="00DA57E4" w:rsidRDefault="00DA57E4" w:rsidP="00DA57E4">
      <w:pPr>
        <w:rPr>
          <w:sz w:val="44"/>
          <w:szCs w:val="44"/>
        </w:rPr>
      </w:pPr>
    </w:p>
    <w:p w14:paraId="1A6FCCE0" w14:textId="3E868DE6" w:rsidR="00DA57E4" w:rsidRDefault="00DA57E4" w:rsidP="00DA57E4">
      <w:pPr>
        <w:spacing w:after="207"/>
        <w:ind w:right="14"/>
        <w:rPr>
          <w:rFonts w:ascii="Garamond" w:hAnsi="Garamond"/>
        </w:rPr>
      </w:pPr>
      <w:r w:rsidRPr="00DA0A4C">
        <w:rPr>
          <w:rFonts w:ascii="Garamond" w:hAnsi="Garamond"/>
          <w:b/>
          <w:u w:color="000000"/>
        </w:rPr>
        <w:t>GROUP MEMBERS:</w:t>
      </w:r>
      <w:r w:rsidRPr="00DA0A4C">
        <w:rPr>
          <w:rFonts w:ascii="Garamond" w:hAnsi="Garamond"/>
        </w:rPr>
        <w:t xml:space="preserve">  </w:t>
      </w:r>
      <w:r>
        <w:rPr>
          <w:rFonts w:ascii="Garamond" w:hAnsi="Garamond"/>
        </w:rPr>
        <w:t xml:space="preserve">ABDUL </w:t>
      </w:r>
      <w:proofErr w:type="gramStart"/>
      <w:r>
        <w:rPr>
          <w:rFonts w:ascii="Garamond" w:hAnsi="Garamond"/>
        </w:rPr>
        <w:t>HAQ ,</w:t>
      </w:r>
      <w:proofErr w:type="gramEnd"/>
      <w:r>
        <w:rPr>
          <w:rFonts w:ascii="Garamond" w:hAnsi="Garamond"/>
        </w:rPr>
        <w:t xml:space="preserve"> BADAR FAISAL, AZGHAN,ZUBAIR ALI.</w:t>
      </w:r>
      <w:r w:rsidRPr="00DA0A4C">
        <w:rPr>
          <w:rFonts w:ascii="Garamond" w:hAnsi="Garamond"/>
        </w:rPr>
        <w:t xml:space="preserve"> </w:t>
      </w:r>
    </w:p>
    <w:p w14:paraId="4E13674B" w14:textId="4AFE75B7" w:rsidR="00DA57E4" w:rsidRPr="008350C7" w:rsidRDefault="00DA57E4" w:rsidP="00DA57E4">
      <w:pPr>
        <w:spacing w:after="207"/>
        <w:ind w:right="14"/>
        <w:rPr>
          <w:rFonts w:ascii="Garamond" w:hAnsi="Garamond"/>
        </w:rPr>
      </w:pPr>
      <w:r>
        <w:rPr>
          <w:rFonts w:ascii="Garamond" w:hAnsi="Garamond"/>
          <w:b/>
          <w:u w:color="000000"/>
        </w:rPr>
        <w:t xml:space="preserve">ROLL NUMBERS: </w:t>
      </w:r>
      <w:r>
        <w:rPr>
          <w:rFonts w:ascii="Garamond" w:hAnsi="Garamond"/>
        </w:rPr>
        <w:t>22I-2591.</w:t>
      </w:r>
    </w:p>
    <w:p w14:paraId="596E91BE" w14:textId="77777777" w:rsidR="00DA57E4" w:rsidRPr="002176DC" w:rsidRDefault="00DA57E4" w:rsidP="00DA57E4">
      <w:pPr>
        <w:spacing w:after="205"/>
        <w:ind w:right="14"/>
        <w:rPr>
          <w:rFonts w:ascii="Garamond" w:hAnsi="Garamond"/>
        </w:rPr>
      </w:pPr>
      <w:r w:rsidRPr="00DA0A4C">
        <w:rPr>
          <w:rFonts w:ascii="Garamond" w:hAnsi="Garamond"/>
          <w:b/>
          <w:u w:color="000000"/>
        </w:rPr>
        <w:t>DEGREE PROGRAM:</w:t>
      </w:r>
      <w:r w:rsidRPr="002176DC">
        <w:rPr>
          <w:rFonts w:ascii="Garamond" w:hAnsi="Garamond"/>
        </w:rPr>
        <w:t xml:space="preserve"> BS SOFTWARE ENGINEERING (BATCH 2022). </w:t>
      </w:r>
    </w:p>
    <w:p w14:paraId="01DA1CA4" w14:textId="77777777" w:rsidR="00DA57E4" w:rsidRPr="00805B59" w:rsidRDefault="00DA57E4" w:rsidP="00DA57E4">
      <w:pPr>
        <w:spacing w:after="204"/>
        <w:ind w:left="9"/>
        <w:rPr>
          <w:rFonts w:ascii="Garamond" w:hAnsi="Garamond"/>
        </w:rPr>
      </w:pPr>
      <w:r w:rsidRPr="00DA0A4C">
        <w:rPr>
          <w:rFonts w:ascii="Garamond" w:hAnsi="Garamond"/>
          <w:b/>
          <w:u w:color="000000"/>
        </w:rPr>
        <w:t>SECTION</w:t>
      </w:r>
      <w:r w:rsidRPr="008350C7">
        <w:rPr>
          <w:rFonts w:ascii="Garamond" w:hAnsi="Garamond"/>
          <w:b/>
          <w:u w:color="000000"/>
        </w:rPr>
        <w:t>:</w:t>
      </w:r>
      <w:r w:rsidRPr="00805B59">
        <w:rPr>
          <w:rFonts w:ascii="Garamond" w:hAnsi="Garamond"/>
        </w:rPr>
        <w:t xml:space="preserve"> G. </w:t>
      </w:r>
    </w:p>
    <w:p w14:paraId="2789614C" w14:textId="201D9585" w:rsidR="00DA57E4" w:rsidRPr="002176DC" w:rsidRDefault="00DA57E4" w:rsidP="00DA57E4">
      <w:pPr>
        <w:spacing w:after="207"/>
        <w:ind w:right="14"/>
        <w:rPr>
          <w:rFonts w:ascii="Garamond" w:hAnsi="Garamond"/>
        </w:rPr>
      </w:pPr>
      <w:r w:rsidRPr="00DA0A4C">
        <w:rPr>
          <w:rFonts w:ascii="Garamond" w:hAnsi="Garamond"/>
          <w:b/>
          <w:u w:color="000000"/>
        </w:rPr>
        <w:t>SUBMITTED TO:</w:t>
      </w:r>
      <w:r>
        <w:rPr>
          <w:rFonts w:ascii="Garamond" w:hAnsi="Garamond"/>
          <w:b/>
          <w:u w:val="single"/>
        </w:rPr>
        <w:t xml:space="preserve"> N</w:t>
      </w:r>
      <w:r>
        <w:rPr>
          <w:rFonts w:ascii="Garamond" w:hAnsi="Garamond"/>
        </w:rPr>
        <w:t>ADEEM AWAN</w:t>
      </w:r>
    </w:p>
    <w:p w14:paraId="5C667069" w14:textId="77777777" w:rsidR="00DA57E4" w:rsidRDefault="00DA57E4" w:rsidP="00DA57E4">
      <w:pPr>
        <w:rPr>
          <w:rFonts w:ascii="Garamond" w:hAnsi="Garamond"/>
          <w:b/>
          <w:sz w:val="12"/>
          <w:u w:val="single"/>
        </w:rPr>
      </w:pPr>
    </w:p>
    <w:p w14:paraId="60F347C8" w14:textId="77777777" w:rsidR="00DA57E4" w:rsidRPr="00C53C18" w:rsidRDefault="00DA57E4" w:rsidP="00DA57E4">
      <w:pPr>
        <w:jc w:val="center"/>
        <w:rPr>
          <w:rFonts w:ascii="Garamond" w:hAnsi="Garamond" w:cstheme="majorHAnsi"/>
          <w:b/>
          <w:sz w:val="24"/>
          <w:szCs w:val="44"/>
          <w:u w:val="single"/>
        </w:rPr>
      </w:pPr>
      <w:r w:rsidRPr="00C53C18">
        <w:rPr>
          <w:rFonts w:ascii="Garamond" w:hAnsi="Garamond" w:cstheme="majorHAnsi"/>
          <w:b/>
          <w:sz w:val="24"/>
          <w:szCs w:val="44"/>
          <w:u w:val="single"/>
        </w:rPr>
        <w:t>Software Design &amp; Architecture</w:t>
      </w:r>
    </w:p>
    <w:p w14:paraId="7015A31D" w14:textId="77777777" w:rsidR="00DA57E4" w:rsidRPr="002176DC" w:rsidRDefault="00DA57E4" w:rsidP="00DA57E4">
      <w:pPr>
        <w:spacing w:after="231"/>
        <w:ind w:left="-5"/>
        <w:rPr>
          <w:rFonts w:ascii="Garamond" w:hAnsi="Garamond"/>
        </w:rPr>
      </w:pPr>
      <w:r w:rsidRPr="002176DC">
        <w:rPr>
          <w:rFonts w:ascii="Garamond" w:hAnsi="Garamond"/>
          <w:b/>
        </w:rPr>
        <w:t xml:space="preserve">                                          </w:t>
      </w:r>
      <w:r>
        <w:rPr>
          <w:rFonts w:ascii="Garamond" w:hAnsi="Garamond"/>
          <w:b/>
        </w:rPr>
        <w:t xml:space="preserve">             </w:t>
      </w:r>
      <w:r w:rsidRPr="002176DC">
        <w:rPr>
          <w:rFonts w:ascii="Garamond" w:hAnsi="Garamond"/>
          <w:b/>
        </w:rPr>
        <w:t xml:space="preserve">  FAST-NUCES Islamabad Campus   </w:t>
      </w:r>
    </w:p>
    <w:p w14:paraId="091F791D" w14:textId="77777777" w:rsidR="00DA57E4" w:rsidRPr="002176DC" w:rsidRDefault="00DA57E4" w:rsidP="00DA57E4">
      <w:pPr>
        <w:spacing w:after="225"/>
        <w:ind w:left="29"/>
        <w:rPr>
          <w:rFonts w:ascii="Garamond" w:hAnsi="Garamond"/>
        </w:rPr>
      </w:pPr>
      <w:r w:rsidRPr="002176DC">
        <w:rPr>
          <w:rFonts w:ascii="Garamond" w:hAnsi="Garamond"/>
        </w:rPr>
        <w:t xml:space="preserve">                            </w:t>
      </w:r>
    </w:p>
    <w:p w14:paraId="1775FE77" w14:textId="093F4ADB" w:rsidR="00DA57E4" w:rsidRPr="002176DC" w:rsidRDefault="00DA57E4" w:rsidP="00DA57E4">
      <w:pPr>
        <w:spacing w:after="168"/>
        <w:ind w:left="9"/>
        <w:rPr>
          <w:rFonts w:ascii="Garamond" w:hAnsi="Garamond"/>
        </w:rPr>
      </w:pPr>
      <w:r w:rsidRPr="002176DC">
        <w:rPr>
          <w:rFonts w:ascii="Garamond" w:hAnsi="Garamond"/>
          <w:b/>
          <w:u w:val="single" w:color="000000"/>
        </w:rPr>
        <w:t>SUBMI</w:t>
      </w:r>
      <w:r>
        <w:rPr>
          <w:rFonts w:ascii="Garamond" w:hAnsi="Garamond"/>
          <w:b/>
          <w:u w:val="single" w:color="000000"/>
        </w:rPr>
        <w:t>SSION DATE: 6 June 2024</w:t>
      </w:r>
      <w:r w:rsidRPr="002176DC">
        <w:rPr>
          <w:rFonts w:ascii="Garamond" w:hAnsi="Garamond"/>
          <w:b/>
          <w:u w:val="single" w:color="000000"/>
        </w:rPr>
        <w:t>.</w:t>
      </w:r>
      <w:r w:rsidRPr="002176DC">
        <w:rPr>
          <w:rFonts w:ascii="Garamond" w:hAnsi="Garamond"/>
        </w:rPr>
        <w:t xml:space="preserve"> </w:t>
      </w:r>
      <w:r w:rsidRPr="002176DC">
        <w:rPr>
          <w:rFonts w:ascii="Garamond" w:hAnsi="Garamond"/>
          <w:b/>
        </w:rPr>
        <w:t xml:space="preserve"> </w:t>
      </w:r>
      <w:r w:rsidRPr="002176DC">
        <w:rPr>
          <w:rFonts w:ascii="Garamond" w:hAnsi="Garamond"/>
        </w:rPr>
        <w:t xml:space="preserve"> </w:t>
      </w:r>
    </w:p>
    <w:p w14:paraId="24AFE629" w14:textId="77777777" w:rsidR="00DA57E4" w:rsidRPr="00C53C18" w:rsidRDefault="00DA57E4" w:rsidP="00DA57E4">
      <w:pPr>
        <w:spacing w:after="14"/>
        <w:ind w:right="1361"/>
        <w:jc w:val="right"/>
      </w:pPr>
      <w:r>
        <w:rPr>
          <w:rFonts w:ascii="Calibri" w:eastAsia="Calibri" w:hAnsi="Calibri" w:cs="Calibri"/>
          <w:noProof/>
        </w:rPr>
        <mc:AlternateContent>
          <mc:Choice Requires="wpg">
            <w:drawing>
              <wp:inline distT="0" distB="0" distL="0" distR="0" wp14:anchorId="4A96BC9A" wp14:editId="13CE35F7">
                <wp:extent cx="5962650" cy="25400"/>
                <wp:effectExtent l="0" t="0" r="0" b="0"/>
                <wp:docPr id="16082" name="Group 16082"/>
                <wp:cNvGraphicFramePr/>
                <a:graphic xmlns:a="http://schemas.openxmlformats.org/drawingml/2006/main">
                  <a:graphicData uri="http://schemas.microsoft.com/office/word/2010/wordprocessingGroup">
                    <wpg:wgp>
                      <wpg:cNvGrpSpPr/>
                      <wpg:grpSpPr>
                        <a:xfrm>
                          <a:off x="0" y="0"/>
                          <a:ext cx="5962650" cy="25400"/>
                          <a:chOff x="0" y="0"/>
                          <a:chExt cx="5962650" cy="25400"/>
                        </a:xfrm>
                      </wpg:grpSpPr>
                      <wps:wsp>
                        <wps:cNvPr id="23484" name="Shape 23484"/>
                        <wps:cNvSpPr/>
                        <wps:spPr>
                          <a:xfrm>
                            <a:off x="0" y="0"/>
                            <a:ext cx="5962650" cy="25400"/>
                          </a:xfrm>
                          <a:custGeom>
                            <a:avLst/>
                            <a:gdLst/>
                            <a:ahLst/>
                            <a:cxnLst/>
                            <a:rect l="0" t="0" r="0" b="0"/>
                            <a:pathLst>
                              <a:path w="5962650" h="25400">
                                <a:moveTo>
                                  <a:pt x="0" y="0"/>
                                </a:moveTo>
                                <a:lnTo>
                                  <a:pt x="5962650" y="0"/>
                                </a:lnTo>
                                <a:lnTo>
                                  <a:pt x="5962650" y="25400"/>
                                </a:lnTo>
                                <a:lnTo>
                                  <a:pt x="0" y="254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B561DE7" id="Group 16082" o:spid="_x0000_s1026" style="width:469.5pt;height:2pt;mso-position-horizontal-relative:char;mso-position-vertical-relative:line" coordsize="59626,2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6EZZaAIAADUGAAAOAAAAZHJzL2Uyb0RvYy54bWykVMtu2zAQvBfoPxC615Jd200F2zk0rS9F&#10;GyTpB9AUKQngCyRt2X/f5Upi1KRNgUQHaUXujnaGq9lcn5UkJ+58a/Q2m8+KjHDNTNXqepv9evj2&#10;4SojPlBdUWk032YX7rPr3ft3m86WfGEaIyvuCIBoX3Z2mzUh2DLPPWu4on5mLNewKYxTNMCrq/PK&#10;0Q7QlcwXRbHOO+Mq6wzj3sPqTb+Z7RBfCM7CTyE8D0RuM+gt4N3h/RDv+W5Dy9pR27RsaIO+ogtF&#10;Ww0fTVA3NFBydO0zKNUyZ7wRYcaMyo0QLePIAdjMiyds9s4cLXKpy662SSaQ9olOr4ZlP057Z+/t&#10;rQMlOluDFvgWuZyFU/EJXZIzSnZJkvFzIAwWV5/Xi/UKlGWwt1gti0FS1oDuz6pY8/XFunz8aP5H&#10;K52F4fCP/P3b+N831HKU1ZfA/9aRtoLmPy6vlhnRVMGYYgrpl1AYzEwy+dKDYm/TKHGlJTv6sOcG&#10;xaan7z70U1mNEW3GiJ31GDqY7Ren2tIQ62KXMSTd5LSa8bDirjIn/mAwLzw5MmjycVfqaVY6+XEo&#10;IHfMGJ8W8aaZaUT+mQ2zNB2l/+ThuKUcCCLV3WYIkD7EU4GljkrEiaXgN0LSgD+uagMYkWwVuNji&#10;U9HPMQIDWhzA/sQxChfJo1xS33EBw4M/R1zwrj58kY6caLQbvBCcStvQYTVaDuAOqRgjTqwXrZQJ&#10;co6lf4PsEYbkWMfR6VJl0VeyoZve7sA0gPRoetBBKsIvGx1SvQarxjYnbGN4MNUFjQIFgT8SpUFv&#10;Qh6Dj0bzm75j1qPb734DAAD//wMAUEsDBBQABgAIAAAAIQBLTiqT2gAAAAMBAAAPAAAAZHJzL2Rv&#10;d25yZXYueG1sTI9BS8NAEIXvgv9hGcGb3cSq2JhNKUU9FcFWEG/T7DQJzc6G7DZJ/72jF708eLzh&#10;vW/y5eRaNVAfGs8G0lkCirj0tuHKwMfu5eYRVIjIFlvPZOBMAZbF5UWOmfUjv9OwjZWSEg4ZGqhj&#10;7DKtQ1mTwzDzHbFkB987jGL7StseRyl3rb5NkgftsGFZqLGjdU3lcXtyBl5HHFfz9HnYHA/r89fu&#10;/u1zk5Ix11fT6glUpCn+HcMPvqBDIUx7f2IbVGtAHom/KtlivhC7N3CXgC5y/Z+9+AYAAP//AwBQ&#10;SwECLQAUAAYACAAAACEAtoM4kv4AAADhAQAAEwAAAAAAAAAAAAAAAAAAAAAAW0NvbnRlbnRfVHlw&#10;ZXNdLnhtbFBLAQItABQABgAIAAAAIQA4/SH/1gAAAJQBAAALAAAAAAAAAAAAAAAAAC8BAABfcmVs&#10;cy8ucmVsc1BLAQItABQABgAIAAAAIQAW6EZZaAIAADUGAAAOAAAAAAAAAAAAAAAAAC4CAABkcnMv&#10;ZTJvRG9jLnhtbFBLAQItABQABgAIAAAAIQBLTiqT2gAAAAMBAAAPAAAAAAAAAAAAAAAAAMIEAABk&#10;cnMvZG93bnJldi54bWxQSwUGAAAAAAQABADzAAAAyQUAAAAA&#10;">
                <v:shape id="Shape 23484" o:spid="_x0000_s1027" style="position:absolute;width:59626;height:254;visibility:visible;mso-wrap-style:square;v-text-anchor:top" coordsize="5962650,25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CNUxgAAAN4AAAAPAAAAZHJzL2Rvd25yZXYueG1sRI9Ba8JA&#10;FITvgv9heYIX0Y0aJE1dxQqFeqx68fbIviax2bdhd2tif31XKHgcZuYbZr3tTSNu5HxtWcF8loAg&#10;LqyuuVRwPr1PMxA+IGtsLJOCO3nYboaDNebadvxJt2MoRYSwz1FBFUKbS+mLigz6mW2Jo/dlncEQ&#10;pSuldthFuGnkIklW0mDNcaHClvYVFd/HH6PAXtPlKTu8XZpL0U9eqLuu3P1XqfGo372CCNSHZ/i/&#10;/aEVLJZplsLjTrwCcvMHAAD//wMAUEsBAi0AFAAGAAgAAAAhANvh9svuAAAAhQEAABMAAAAAAAAA&#10;AAAAAAAAAAAAAFtDb250ZW50X1R5cGVzXS54bWxQSwECLQAUAAYACAAAACEAWvQsW78AAAAVAQAA&#10;CwAAAAAAAAAAAAAAAAAfAQAAX3JlbHMvLnJlbHNQSwECLQAUAAYACAAAACEAXIAjVMYAAADeAAAA&#10;DwAAAAAAAAAAAAAAAAAHAgAAZHJzL2Rvd25yZXYueG1sUEsFBgAAAAADAAMAtwAAAPoCAAAAAA==&#10;" path="m,l5962650,r,25400l,25400,,e" fillcolor="black" stroked="f" strokeweight="0">
                  <v:stroke miterlimit="83231f" joinstyle="miter"/>
                  <v:path arrowok="t" textboxrect="0,0,5962650,25400"/>
                </v:shape>
                <w10:anchorlock/>
              </v:group>
            </w:pict>
          </mc:Fallback>
        </mc:AlternateContent>
      </w:r>
    </w:p>
    <w:p w14:paraId="2B2DE6A0" w14:textId="77777777" w:rsidR="00DA57E4" w:rsidRDefault="00DA57E4" w:rsidP="006C0D08">
      <w:pPr>
        <w:pStyle w:val="Heading2"/>
        <w:rPr>
          <w:b/>
          <w:bCs/>
          <w:i/>
          <w:iCs/>
          <w:color w:val="BF4E14" w:themeColor="accent2" w:themeShade="BF"/>
        </w:rPr>
      </w:pPr>
    </w:p>
    <w:p w14:paraId="5107260F" w14:textId="77777777" w:rsidR="00DA57E4" w:rsidRDefault="00DA57E4">
      <w:pPr>
        <w:rPr>
          <w:rFonts w:asciiTheme="majorHAnsi" w:eastAsiaTheme="majorEastAsia" w:hAnsiTheme="majorHAnsi" w:cstheme="majorBidi"/>
          <w:b/>
          <w:bCs/>
          <w:i/>
          <w:iCs/>
          <w:color w:val="BF4E14" w:themeColor="accent2" w:themeShade="BF"/>
          <w:sz w:val="32"/>
          <w:szCs w:val="32"/>
        </w:rPr>
      </w:pPr>
      <w:r>
        <w:rPr>
          <w:b/>
          <w:bCs/>
          <w:i/>
          <w:iCs/>
          <w:color w:val="BF4E14" w:themeColor="accent2" w:themeShade="BF"/>
        </w:rPr>
        <w:br w:type="page"/>
      </w:r>
    </w:p>
    <w:p w14:paraId="0CCC19A2" w14:textId="1AF55694" w:rsidR="009417F3" w:rsidRPr="006C0D08" w:rsidRDefault="009417F3" w:rsidP="006C0D08">
      <w:pPr>
        <w:pStyle w:val="Heading2"/>
        <w:rPr>
          <w:b/>
          <w:bCs/>
          <w:i/>
          <w:iCs/>
          <w:color w:val="BF4E14" w:themeColor="accent2" w:themeShade="BF"/>
        </w:rPr>
      </w:pPr>
      <w:r w:rsidRPr="006C0D08">
        <w:rPr>
          <w:b/>
          <w:bCs/>
          <w:i/>
          <w:iCs/>
          <w:color w:val="BF4E14" w:themeColor="accent2" w:themeShade="BF"/>
        </w:rPr>
        <w:lastRenderedPageBreak/>
        <w:t>Introduction to the Era</w:t>
      </w:r>
    </w:p>
    <w:p w14:paraId="0D0001D8" w14:textId="77777777" w:rsidR="009417F3" w:rsidRPr="006C0D08" w:rsidRDefault="009417F3" w:rsidP="006C0D08">
      <w:pPr>
        <w:pStyle w:val="Heading4"/>
      </w:pPr>
    </w:p>
    <w:p w14:paraId="54537277" w14:textId="77777777" w:rsidR="009417F3" w:rsidRPr="006C0D08" w:rsidRDefault="009417F3" w:rsidP="006C0D08">
      <w:pPr>
        <w:pStyle w:val="Heading3"/>
        <w:rPr>
          <w:b/>
          <w:bCs/>
          <w:i/>
          <w:iCs/>
          <w:color w:val="auto"/>
        </w:rPr>
      </w:pPr>
      <w:r w:rsidRPr="006C0D08">
        <w:rPr>
          <w:b/>
          <w:bCs/>
          <w:i/>
          <w:iCs/>
          <w:color w:val="auto"/>
        </w:rPr>
        <w:t>1.1 Socio-Political Landscape:</w:t>
      </w:r>
    </w:p>
    <w:p w14:paraId="63BAC3BE" w14:textId="3E5A8D51" w:rsidR="009417F3" w:rsidRPr="006C0D08" w:rsidRDefault="009417F3" w:rsidP="009417F3">
      <w:pPr>
        <w:rPr>
          <w:i/>
          <w:iCs/>
        </w:rPr>
      </w:pPr>
      <w:r w:rsidRPr="006C0D08">
        <w:rPr>
          <w:i/>
          <w:iCs/>
        </w:rPr>
        <w:t xml:space="preserve">During the birth of the Holy Prophet Muhammad, the Arabian Peninsula was embroiled in intricate tribal dynamics, </w:t>
      </w:r>
      <w:proofErr w:type="gramStart"/>
      <w:r w:rsidRPr="006C0D08">
        <w:rPr>
          <w:i/>
          <w:iCs/>
        </w:rPr>
        <w:t>where</w:t>
      </w:r>
      <w:proofErr w:type="gramEnd"/>
      <w:r w:rsidRPr="006C0D08">
        <w:rPr>
          <w:i/>
          <w:iCs/>
        </w:rPr>
        <w:t xml:space="preserve"> tribal allegiance often overshadowed principles of justice and equality. The prevailing polytheistic beliefs centered around the Kaaba in Mecca fostered a culture of idol worship and pagan rituals, further entrenching societal divisions. Social injustices, particularly towards the marginalized and downtrodden, underscored the urgent need for ethical guidance and moral reform.</w:t>
      </w:r>
    </w:p>
    <w:p w14:paraId="0EF42FDC" w14:textId="77777777" w:rsidR="009417F3" w:rsidRPr="006C0D08" w:rsidRDefault="009417F3" w:rsidP="009417F3">
      <w:pPr>
        <w:rPr>
          <w:i/>
          <w:iCs/>
        </w:rPr>
      </w:pPr>
      <w:r w:rsidRPr="006C0D08">
        <w:rPr>
          <w:i/>
          <w:iCs/>
        </w:rPr>
        <w:t>Key Quranic Verse</w:t>
      </w:r>
      <w:r w:rsidRPr="006C0D08">
        <w:rPr>
          <w:b/>
          <w:bCs/>
          <w:i/>
          <w:iCs/>
        </w:rPr>
        <w:t xml:space="preserve"> (Surah Al-</w:t>
      </w:r>
      <w:proofErr w:type="spellStart"/>
      <w:r w:rsidRPr="006C0D08">
        <w:rPr>
          <w:b/>
          <w:bCs/>
          <w:i/>
          <w:iCs/>
        </w:rPr>
        <w:t>Ankabut</w:t>
      </w:r>
      <w:proofErr w:type="spellEnd"/>
      <w:r w:rsidRPr="006C0D08">
        <w:rPr>
          <w:b/>
          <w:bCs/>
          <w:i/>
          <w:iCs/>
        </w:rPr>
        <w:t xml:space="preserve"> 29:69):</w:t>
      </w:r>
    </w:p>
    <w:p w14:paraId="48DCCA9C" w14:textId="77777777" w:rsidR="009417F3" w:rsidRPr="006C0D08" w:rsidRDefault="009417F3" w:rsidP="009417F3">
      <w:pPr>
        <w:rPr>
          <w:b/>
          <w:bCs/>
        </w:rPr>
      </w:pPr>
      <w:r w:rsidRPr="006C0D08">
        <w:rPr>
          <w:b/>
          <w:bCs/>
        </w:rPr>
        <w:t>"</w:t>
      </w:r>
      <w:proofErr w:type="spellStart"/>
      <w:r w:rsidRPr="006C0D08">
        <w:rPr>
          <w:rFonts w:ascii="Arial" w:hAnsi="Arial" w:cs="Arial"/>
          <w:b/>
          <w:bCs/>
        </w:rPr>
        <w:t>وَالَّذِينَ</w:t>
      </w:r>
      <w:proofErr w:type="spellEnd"/>
      <w:r w:rsidRPr="006C0D08">
        <w:rPr>
          <w:b/>
          <w:bCs/>
        </w:rPr>
        <w:t xml:space="preserve"> </w:t>
      </w:r>
      <w:proofErr w:type="spellStart"/>
      <w:r w:rsidRPr="006C0D08">
        <w:rPr>
          <w:rFonts w:ascii="Arial" w:hAnsi="Arial" w:cs="Arial"/>
          <w:b/>
          <w:bCs/>
        </w:rPr>
        <w:t>جَاهَدُوا</w:t>
      </w:r>
      <w:proofErr w:type="spellEnd"/>
      <w:r w:rsidRPr="006C0D08">
        <w:rPr>
          <w:b/>
          <w:bCs/>
        </w:rPr>
        <w:t xml:space="preserve"> </w:t>
      </w:r>
      <w:proofErr w:type="spellStart"/>
      <w:r w:rsidRPr="006C0D08">
        <w:rPr>
          <w:rFonts w:ascii="Arial" w:hAnsi="Arial" w:cs="Arial"/>
          <w:b/>
          <w:bCs/>
        </w:rPr>
        <w:t>فِينَا</w:t>
      </w:r>
      <w:proofErr w:type="spellEnd"/>
      <w:r w:rsidRPr="006C0D08">
        <w:rPr>
          <w:b/>
          <w:bCs/>
        </w:rPr>
        <w:t xml:space="preserve"> </w:t>
      </w:r>
      <w:proofErr w:type="spellStart"/>
      <w:r w:rsidRPr="006C0D08">
        <w:rPr>
          <w:rFonts w:ascii="Arial" w:hAnsi="Arial" w:cs="Arial"/>
          <w:b/>
          <w:bCs/>
        </w:rPr>
        <w:t>لَنَهْدِيَنَّهُمْ</w:t>
      </w:r>
      <w:proofErr w:type="spellEnd"/>
      <w:r w:rsidRPr="006C0D08">
        <w:rPr>
          <w:b/>
          <w:bCs/>
        </w:rPr>
        <w:t xml:space="preserve"> </w:t>
      </w:r>
      <w:proofErr w:type="spellStart"/>
      <w:r w:rsidRPr="006C0D08">
        <w:rPr>
          <w:rFonts w:ascii="Arial" w:hAnsi="Arial" w:cs="Arial"/>
          <w:b/>
          <w:bCs/>
        </w:rPr>
        <w:t>سُبُلَنَا</w:t>
      </w:r>
      <w:proofErr w:type="spellEnd"/>
      <w:r w:rsidRPr="006C0D08">
        <w:rPr>
          <w:b/>
          <w:bCs/>
        </w:rPr>
        <w:t xml:space="preserve"> </w:t>
      </w:r>
      <w:r w:rsidRPr="006C0D08">
        <w:rPr>
          <w:rFonts w:ascii="Arial" w:hAnsi="Arial" w:cs="Arial"/>
          <w:b/>
          <w:bCs/>
        </w:rPr>
        <w:t>ۚ</w:t>
      </w:r>
      <w:r w:rsidRPr="006C0D08">
        <w:rPr>
          <w:b/>
          <w:bCs/>
        </w:rPr>
        <w:t xml:space="preserve"> </w:t>
      </w:r>
      <w:proofErr w:type="spellStart"/>
      <w:r w:rsidRPr="006C0D08">
        <w:rPr>
          <w:rFonts w:ascii="Arial" w:hAnsi="Arial" w:cs="Arial"/>
          <w:b/>
          <w:bCs/>
        </w:rPr>
        <w:t>وَإِنَّ</w:t>
      </w:r>
      <w:proofErr w:type="spellEnd"/>
      <w:r w:rsidRPr="006C0D08">
        <w:rPr>
          <w:b/>
          <w:bCs/>
        </w:rPr>
        <w:t xml:space="preserve"> </w:t>
      </w:r>
      <w:proofErr w:type="spellStart"/>
      <w:r w:rsidRPr="006C0D08">
        <w:rPr>
          <w:rFonts w:ascii="Arial" w:hAnsi="Arial" w:cs="Arial"/>
          <w:b/>
          <w:bCs/>
        </w:rPr>
        <w:t>اللَّهَ</w:t>
      </w:r>
      <w:proofErr w:type="spellEnd"/>
      <w:r w:rsidRPr="006C0D08">
        <w:rPr>
          <w:b/>
          <w:bCs/>
        </w:rPr>
        <w:t xml:space="preserve"> </w:t>
      </w:r>
      <w:proofErr w:type="spellStart"/>
      <w:r w:rsidRPr="006C0D08">
        <w:rPr>
          <w:rFonts w:ascii="Arial" w:hAnsi="Arial" w:cs="Arial"/>
          <w:b/>
          <w:bCs/>
        </w:rPr>
        <w:t>لَمَعَ</w:t>
      </w:r>
      <w:proofErr w:type="spellEnd"/>
      <w:r w:rsidRPr="006C0D08">
        <w:rPr>
          <w:b/>
          <w:bCs/>
        </w:rPr>
        <w:t xml:space="preserve"> </w:t>
      </w:r>
      <w:proofErr w:type="spellStart"/>
      <w:r w:rsidRPr="006C0D08">
        <w:rPr>
          <w:rFonts w:ascii="Arial" w:hAnsi="Arial" w:cs="Arial"/>
          <w:b/>
          <w:bCs/>
        </w:rPr>
        <w:t>الْمُحْسِنِينَ</w:t>
      </w:r>
      <w:proofErr w:type="spellEnd"/>
      <w:r w:rsidRPr="006C0D08">
        <w:rPr>
          <w:b/>
          <w:bCs/>
        </w:rPr>
        <w:t>"</w:t>
      </w:r>
    </w:p>
    <w:p w14:paraId="46A6C523" w14:textId="56BFF442" w:rsidR="009417F3" w:rsidRPr="006C0D08" w:rsidRDefault="009417F3" w:rsidP="009417F3">
      <w:pPr>
        <w:rPr>
          <w:b/>
          <w:bCs/>
          <w:i/>
          <w:iCs/>
        </w:rPr>
      </w:pPr>
      <w:r w:rsidRPr="006C0D08">
        <w:rPr>
          <w:b/>
          <w:bCs/>
          <w:i/>
          <w:iCs/>
        </w:rPr>
        <w:t>"Allah emphasizes the significance of righteousness and guidance as fundamental pillars in rectifying a morally deteriorating society, urging individuals to uphold moral principles despite societal challenges."</w:t>
      </w:r>
    </w:p>
    <w:p w14:paraId="06E5B4A6" w14:textId="77777777" w:rsidR="009417F3" w:rsidRPr="006C0D08" w:rsidRDefault="009417F3" w:rsidP="009417F3">
      <w:pPr>
        <w:rPr>
          <w:b/>
          <w:bCs/>
          <w:i/>
          <w:iCs/>
        </w:rPr>
      </w:pPr>
      <w:r w:rsidRPr="006C0D08">
        <w:rPr>
          <w:b/>
          <w:bCs/>
          <w:i/>
          <w:iCs/>
        </w:rPr>
        <w:t>Relevant Hadith (</w:t>
      </w:r>
      <w:proofErr w:type="spellStart"/>
      <w:r w:rsidRPr="006C0D08">
        <w:rPr>
          <w:b/>
          <w:bCs/>
          <w:i/>
          <w:iCs/>
        </w:rPr>
        <w:t>Tirmidhi</w:t>
      </w:r>
      <w:proofErr w:type="spellEnd"/>
      <w:r w:rsidRPr="006C0D08">
        <w:rPr>
          <w:b/>
          <w:bCs/>
          <w:i/>
          <w:iCs/>
        </w:rPr>
        <w:t>):</w:t>
      </w:r>
    </w:p>
    <w:p w14:paraId="55FBBB2F" w14:textId="5CC24821" w:rsidR="009417F3" w:rsidRDefault="009417F3" w:rsidP="009417F3">
      <w:pPr>
        <w:rPr>
          <w:i/>
          <w:iCs/>
        </w:rPr>
      </w:pPr>
      <w:r w:rsidRPr="006C0D08">
        <w:rPr>
          <w:i/>
          <w:iCs/>
        </w:rPr>
        <w:t>The Prophet Muhammad stresses the transformative power of good deeds in shaping individual character and earning divine favor amidst the prevalent moral decadence, highlighting the pivotal role of ethical conduct in navigating societal turmoil.</w:t>
      </w:r>
    </w:p>
    <w:p w14:paraId="350381D2" w14:textId="77777777" w:rsidR="006C0D08" w:rsidRPr="006C0D08" w:rsidRDefault="006C0D08" w:rsidP="009417F3">
      <w:pPr>
        <w:rPr>
          <w:i/>
          <w:iCs/>
        </w:rPr>
      </w:pPr>
    </w:p>
    <w:p w14:paraId="3548D962" w14:textId="77777777" w:rsidR="009417F3" w:rsidRPr="006C0D08" w:rsidRDefault="009417F3" w:rsidP="006C0D08">
      <w:pPr>
        <w:pStyle w:val="Heading3"/>
        <w:rPr>
          <w:b/>
          <w:bCs/>
          <w:i/>
          <w:iCs/>
        </w:rPr>
      </w:pPr>
      <w:r w:rsidRPr="00DA57E4">
        <w:rPr>
          <w:b/>
          <w:bCs/>
          <w:i/>
          <w:iCs/>
          <w:color w:val="auto"/>
        </w:rPr>
        <w:t>1.2 Pivotal Pre-Birth Events:</w:t>
      </w:r>
    </w:p>
    <w:p w14:paraId="1020E39F" w14:textId="54E08541" w:rsidR="009417F3" w:rsidRPr="006C0D08" w:rsidRDefault="009417F3" w:rsidP="009417F3">
      <w:pPr>
        <w:rPr>
          <w:i/>
          <w:iCs/>
        </w:rPr>
      </w:pPr>
      <w:r w:rsidRPr="006C0D08">
        <w:rPr>
          <w:i/>
          <w:iCs/>
        </w:rPr>
        <w:t>The era preceding the Holy Prophet's birth witnessed significant events that laid the groundwork for his prophetic mission. The Year of the Elephant, characterized by Abraha's futile attempt to desecrate the sanctity of the Kaaba through military aggression, served as a poignant reminder of divine intervention against injustice and oppression.</w:t>
      </w:r>
    </w:p>
    <w:p w14:paraId="58C90DF9" w14:textId="77777777" w:rsidR="009417F3" w:rsidRPr="006C0D08" w:rsidRDefault="009417F3" w:rsidP="009417F3">
      <w:pPr>
        <w:rPr>
          <w:b/>
          <w:bCs/>
          <w:i/>
          <w:iCs/>
        </w:rPr>
      </w:pPr>
      <w:r w:rsidRPr="006C0D08">
        <w:rPr>
          <w:i/>
          <w:iCs/>
        </w:rPr>
        <w:t xml:space="preserve">Key Quranic Verse </w:t>
      </w:r>
      <w:r w:rsidRPr="006C0D08">
        <w:rPr>
          <w:b/>
          <w:bCs/>
          <w:i/>
          <w:iCs/>
        </w:rPr>
        <w:t>(Surah Al-Fil 105:1-5):</w:t>
      </w:r>
    </w:p>
    <w:p w14:paraId="3429E0AD" w14:textId="77777777" w:rsidR="009417F3" w:rsidRPr="006C0D08" w:rsidRDefault="009417F3" w:rsidP="009417F3">
      <w:pPr>
        <w:rPr>
          <w:b/>
          <w:bCs/>
        </w:rPr>
      </w:pPr>
      <w:r>
        <w:t>"</w:t>
      </w:r>
      <w:proofErr w:type="spellStart"/>
      <w:r w:rsidRPr="006C0D08">
        <w:rPr>
          <w:rFonts w:ascii="Arial" w:hAnsi="Arial" w:cs="Arial"/>
          <w:b/>
          <w:bCs/>
        </w:rPr>
        <w:t>أَلَمْ</w:t>
      </w:r>
      <w:proofErr w:type="spellEnd"/>
      <w:r w:rsidRPr="006C0D08">
        <w:rPr>
          <w:b/>
          <w:bCs/>
        </w:rPr>
        <w:t xml:space="preserve"> </w:t>
      </w:r>
      <w:proofErr w:type="spellStart"/>
      <w:r w:rsidRPr="006C0D08">
        <w:rPr>
          <w:rFonts w:ascii="Arial" w:hAnsi="Arial" w:cs="Arial"/>
          <w:b/>
          <w:bCs/>
        </w:rPr>
        <w:t>تَرَ</w:t>
      </w:r>
      <w:proofErr w:type="spellEnd"/>
      <w:r w:rsidRPr="006C0D08">
        <w:rPr>
          <w:b/>
          <w:bCs/>
        </w:rPr>
        <w:t xml:space="preserve"> </w:t>
      </w:r>
      <w:proofErr w:type="spellStart"/>
      <w:r w:rsidRPr="006C0D08">
        <w:rPr>
          <w:rFonts w:ascii="Arial" w:hAnsi="Arial" w:cs="Arial"/>
          <w:b/>
          <w:bCs/>
        </w:rPr>
        <w:t>كَيْفَ</w:t>
      </w:r>
      <w:proofErr w:type="spellEnd"/>
      <w:r w:rsidRPr="006C0D08">
        <w:rPr>
          <w:b/>
          <w:bCs/>
        </w:rPr>
        <w:t xml:space="preserve"> </w:t>
      </w:r>
      <w:proofErr w:type="spellStart"/>
      <w:r w:rsidRPr="006C0D08">
        <w:rPr>
          <w:rFonts w:ascii="Arial" w:hAnsi="Arial" w:cs="Arial"/>
          <w:b/>
          <w:bCs/>
        </w:rPr>
        <w:t>فَعَلَ</w:t>
      </w:r>
      <w:proofErr w:type="spellEnd"/>
      <w:r w:rsidRPr="006C0D08">
        <w:rPr>
          <w:b/>
          <w:bCs/>
        </w:rPr>
        <w:t xml:space="preserve"> </w:t>
      </w:r>
      <w:proofErr w:type="spellStart"/>
      <w:r w:rsidRPr="006C0D08">
        <w:rPr>
          <w:rFonts w:ascii="Arial" w:hAnsi="Arial" w:cs="Arial"/>
          <w:b/>
          <w:bCs/>
        </w:rPr>
        <w:t>رَبُّكَ</w:t>
      </w:r>
      <w:proofErr w:type="spellEnd"/>
      <w:r w:rsidRPr="006C0D08">
        <w:rPr>
          <w:b/>
          <w:bCs/>
        </w:rPr>
        <w:t xml:space="preserve"> </w:t>
      </w:r>
      <w:proofErr w:type="spellStart"/>
      <w:r w:rsidRPr="006C0D08">
        <w:rPr>
          <w:rFonts w:ascii="Arial" w:hAnsi="Arial" w:cs="Arial"/>
          <w:b/>
          <w:bCs/>
        </w:rPr>
        <w:t>بِأَصْحَابِ</w:t>
      </w:r>
      <w:proofErr w:type="spellEnd"/>
      <w:r w:rsidRPr="006C0D08">
        <w:rPr>
          <w:b/>
          <w:bCs/>
        </w:rPr>
        <w:t xml:space="preserve"> </w:t>
      </w:r>
      <w:proofErr w:type="spellStart"/>
      <w:r w:rsidRPr="006C0D08">
        <w:rPr>
          <w:rFonts w:ascii="Arial" w:hAnsi="Arial" w:cs="Arial"/>
          <w:b/>
          <w:bCs/>
        </w:rPr>
        <w:t>الْفِيلِ</w:t>
      </w:r>
      <w:proofErr w:type="spellEnd"/>
      <w:r w:rsidRPr="006C0D08">
        <w:rPr>
          <w:b/>
          <w:bCs/>
        </w:rPr>
        <w:t>"</w:t>
      </w:r>
    </w:p>
    <w:p w14:paraId="531B3B54" w14:textId="629818F3" w:rsidR="006C0D08" w:rsidRPr="006C0D08" w:rsidRDefault="009417F3" w:rsidP="009417F3">
      <w:pPr>
        <w:rPr>
          <w:b/>
          <w:bCs/>
          <w:i/>
          <w:iCs/>
        </w:rPr>
      </w:pPr>
      <w:r w:rsidRPr="006C0D08">
        <w:rPr>
          <w:b/>
          <w:bCs/>
          <w:i/>
          <w:iCs/>
        </w:rPr>
        <w:t>"The miraculous protection of the Kaaba from Abraha's onslaught signifies Allah's omnipotence and divine intervention in safeguarding sacred symbols of faith, demonstrating His unwavering commitment to uphold justice and protect the righteous."</w:t>
      </w:r>
    </w:p>
    <w:p w14:paraId="08C714FE" w14:textId="77777777" w:rsidR="009417F3" w:rsidRPr="006C0D08" w:rsidRDefault="009417F3" w:rsidP="009417F3">
      <w:pPr>
        <w:rPr>
          <w:b/>
          <w:bCs/>
          <w:i/>
          <w:iCs/>
        </w:rPr>
      </w:pPr>
      <w:r w:rsidRPr="006C0D08">
        <w:rPr>
          <w:b/>
          <w:bCs/>
          <w:i/>
          <w:iCs/>
        </w:rPr>
        <w:t>Relevant Hadith (Sahih Muslim):</w:t>
      </w:r>
    </w:p>
    <w:p w14:paraId="587D01D4" w14:textId="77777777" w:rsidR="009417F3" w:rsidRPr="006C0D08" w:rsidRDefault="009417F3" w:rsidP="009417F3">
      <w:pPr>
        <w:rPr>
          <w:i/>
          <w:iCs/>
        </w:rPr>
      </w:pPr>
      <w:r w:rsidRPr="006C0D08">
        <w:rPr>
          <w:i/>
          <w:iCs/>
        </w:rPr>
        <w:t>The Prophet Muhammad articulates his mission as a manifestation of divine mercy to all creation, emphasizing his role as a beacon of compassion and guidance amidst the tumultuous societal landscape, thereby illuminating the path towards righteousness and moral rectitude.</w:t>
      </w:r>
    </w:p>
    <w:p w14:paraId="4EBC0CA3" w14:textId="77777777" w:rsidR="009417F3" w:rsidRDefault="009417F3" w:rsidP="009417F3">
      <w:pPr>
        <w:rPr>
          <w:i/>
          <w:iCs/>
        </w:rPr>
      </w:pPr>
    </w:p>
    <w:p w14:paraId="67517B25" w14:textId="77777777" w:rsidR="006C0D08" w:rsidRPr="006C0D08" w:rsidRDefault="006C0D08" w:rsidP="009417F3">
      <w:pPr>
        <w:rPr>
          <w:i/>
          <w:iCs/>
        </w:rPr>
      </w:pPr>
    </w:p>
    <w:p w14:paraId="1F3DB544" w14:textId="3C301847" w:rsidR="009417F3" w:rsidRPr="006C0D08" w:rsidRDefault="009417F3" w:rsidP="006C0D08">
      <w:pPr>
        <w:pStyle w:val="Heading2"/>
        <w:rPr>
          <w:b/>
          <w:bCs/>
          <w:i/>
          <w:iCs/>
          <w:color w:val="BF4E14" w:themeColor="accent2" w:themeShade="BF"/>
        </w:rPr>
      </w:pPr>
      <w:r w:rsidRPr="006C0D08">
        <w:rPr>
          <w:b/>
          <w:bCs/>
          <w:i/>
          <w:iCs/>
          <w:color w:val="BF4E14" w:themeColor="accent2" w:themeShade="BF"/>
        </w:rPr>
        <w:t>Early Life and Family Background</w:t>
      </w:r>
    </w:p>
    <w:p w14:paraId="1D5FA256" w14:textId="77777777" w:rsidR="009417F3" w:rsidRPr="006C0D08" w:rsidRDefault="009417F3" w:rsidP="009417F3">
      <w:pPr>
        <w:rPr>
          <w:i/>
          <w:iCs/>
        </w:rPr>
      </w:pPr>
    </w:p>
    <w:p w14:paraId="78E36C4B" w14:textId="77777777" w:rsidR="009417F3" w:rsidRPr="006C0D08" w:rsidRDefault="009417F3" w:rsidP="006C0D08">
      <w:pPr>
        <w:pStyle w:val="Heading3"/>
        <w:rPr>
          <w:b/>
          <w:bCs/>
          <w:i/>
          <w:iCs/>
        </w:rPr>
      </w:pPr>
      <w:r w:rsidRPr="006C0D08">
        <w:rPr>
          <w:b/>
          <w:bCs/>
          <w:i/>
          <w:iCs/>
          <w:color w:val="auto"/>
        </w:rPr>
        <w:t>2.1 Family Background and Upbringing:</w:t>
      </w:r>
    </w:p>
    <w:p w14:paraId="71AD7DDE" w14:textId="18FA2FBB" w:rsidR="009417F3" w:rsidRPr="006C0D08" w:rsidRDefault="009417F3" w:rsidP="009417F3">
      <w:pPr>
        <w:rPr>
          <w:i/>
          <w:iCs/>
        </w:rPr>
      </w:pPr>
      <w:r w:rsidRPr="006C0D08">
        <w:rPr>
          <w:i/>
          <w:iCs/>
        </w:rPr>
        <w:t>The formative years of the Holy Prophet Muhammad were shaped by his family background and early life experiences. Born into the esteemed Quraysh tribe of Mecca, Muhammad encountered the loss of his parents during childhood, fostering within him qualities of resilience, empathy, and independence. Raised under the guardianship of his grandfather and later his uncle Abu Talib, he imbibed values of integrity, honesty, and compassion.</w:t>
      </w:r>
    </w:p>
    <w:p w14:paraId="27C2931A" w14:textId="77777777" w:rsidR="009417F3" w:rsidRPr="006C0D08" w:rsidRDefault="009417F3" w:rsidP="009417F3">
      <w:pPr>
        <w:rPr>
          <w:b/>
          <w:bCs/>
          <w:i/>
          <w:iCs/>
        </w:rPr>
      </w:pPr>
      <w:r w:rsidRPr="006C0D08">
        <w:rPr>
          <w:b/>
          <w:bCs/>
          <w:i/>
          <w:iCs/>
        </w:rPr>
        <w:t>Relevance to Management:</w:t>
      </w:r>
    </w:p>
    <w:p w14:paraId="6E92242F" w14:textId="77777777" w:rsidR="009417F3" w:rsidRPr="006C0D08" w:rsidRDefault="009417F3" w:rsidP="009417F3">
      <w:pPr>
        <w:rPr>
          <w:i/>
          <w:iCs/>
        </w:rPr>
      </w:pPr>
      <w:r w:rsidRPr="006C0D08">
        <w:rPr>
          <w:i/>
          <w:iCs/>
        </w:rPr>
        <w:t>The Prophet's familial upbringing holds profound implications for management, offering insights into the development of leadership qualities. Recognizing the significance of resilience, empathy, and independence can empower managers to cultivate effective leadership strategies and nurture a conducive work environment.</w:t>
      </w:r>
    </w:p>
    <w:p w14:paraId="778313CF" w14:textId="77777777" w:rsidR="009417F3" w:rsidRPr="006C0D08" w:rsidRDefault="009417F3" w:rsidP="009417F3">
      <w:pPr>
        <w:rPr>
          <w:i/>
          <w:iCs/>
        </w:rPr>
      </w:pPr>
    </w:p>
    <w:p w14:paraId="4AC8FD2A" w14:textId="6DA466F2" w:rsidR="009417F3" w:rsidRPr="006C0D08" w:rsidRDefault="009417F3" w:rsidP="006C0D08">
      <w:pPr>
        <w:pStyle w:val="Heading3"/>
        <w:rPr>
          <w:b/>
          <w:bCs/>
          <w:i/>
          <w:iCs/>
          <w:color w:val="auto"/>
        </w:rPr>
      </w:pPr>
      <w:r w:rsidRPr="006C0D08">
        <w:rPr>
          <w:b/>
          <w:bCs/>
          <w:i/>
          <w:iCs/>
          <w:color w:val="auto"/>
        </w:rPr>
        <w:t>2.2 Lessons from Upbringing Relevant to Management:</w:t>
      </w:r>
    </w:p>
    <w:p w14:paraId="1BA514B1" w14:textId="5A9ED284" w:rsidR="009417F3" w:rsidRPr="006C0D08" w:rsidRDefault="009417F3" w:rsidP="009417F3">
      <w:pPr>
        <w:rPr>
          <w:i/>
          <w:iCs/>
        </w:rPr>
      </w:pPr>
      <w:r w:rsidRPr="006C0D08">
        <w:rPr>
          <w:i/>
          <w:iCs/>
        </w:rPr>
        <w:t xml:space="preserve">Resilience: The Prophet's ability to endure adversity underscores the importance of resilience in leadership. Managers who exhibit resilience can navigate challenges adeptly, inspire their teams amidst difficulties, and steadfastly pursue organizational </w:t>
      </w:r>
      <w:proofErr w:type="gramStart"/>
      <w:r w:rsidRPr="006C0D08">
        <w:rPr>
          <w:i/>
          <w:iCs/>
        </w:rPr>
        <w:t>objectives .</w:t>
      </w:r>
      <w:proofErr w:type="gramEnd"/>
    </w:p>
    <w:p w14:paraId="27179B60" w14:textId="4F80631D" w:rsidR="009417F3" w:rsidRPr="006C0D08" w:rsidRDefault="009417F3" w:rsidP="009417F3">
      <w:pPr>
        <w:rPr>
          <w:i/>
          <w:iCs/>
        </w:rPr>
      </w:pPr>
      <w:r w:rsidRPr="006C0D08">
        <w:rPr>
          <w:i/>
          <w:iCs/>
        </w:rPr>
        <w:t xml:space="preserve">Empathy: Muhammad's upbringing without parental guidance cultivated a profound sense of empathy towards others' struggles. Managers who demonstrate empathy can forge meaningful connections with their team members, comprehend their needs, and foster a workplace culture founded on compassion and </w:t>
      </w:r>
      <w:proofErr w:type="gramStart"/>
      <w:r w:rsidRPr="006C0D08">
        <w:rPr>
          <w:i/>
          <w:iCs/>
        </w:rPr>
        <w:t>understanding .</w:t>
      </w:r>
      <w:proofErr w:type="gramEnd"/>
    </w:p>
    <w:p w14:paraId="4FB079E1" w14:textId="0B735EC1" w:rsidR="009417F3" w:rsidRPr="006C0D08" w:rsidRDefault="009417F3" w:rsidP="009417F3">
      <w:pPr>
        <w:rPr>
          <w:i/>
          <w:iCs/>
        </w:rPr>
      </w:pPr>
      <w:r w:rsidRPr="006C0D08">
        <w:rPr>
          <w:i/>
          <w:iCs/>
        </w:rPr>
        <w:t xml:space="preserve">Independence: Nurtured in a society where tribal affiliations held sway, the Prophet's upbringing instilled a sense of independence and self-reliance. Effective managers empower their employees to make autonomous decisions, take ownership of their tasks, and contribute innovatively to organizational progress, thereby fostering a culture of accountability and </w:t>
      </w:r>
      <w:proofErr w:type="gramStart"/>
      <w:r w:rsidRPr="006C0D08">
        <w:rPr>
          <w:i/>
          <w:iCs/>
        </w:rPr>
        <w:t>creativity .</w:t>
      </w:r>
      <w:proofErr w:type="gramEnd"/>
    </w:p>
    <w:p w14:paraId="40409BEF" w14:textId="77777777" w:rsidR="009417F3" w:rsidRPr="006C0D08" w:rsidRDefault="009417F3" w:rsidP="009417F3">
      <w:pPr>
        <w:rPr>
          <w:i/>
          <w:iCs/>
        </w:rPr>
      </w:pPr>
      <w:r w:rsidRPr="006C0D08">
        <w:rPr>
          <w:i/>
          <w:iCs/>
        </w:rPr>
        <w:t xml:space="preserve">Relevant Quranic Verse </w:t>
      </w:r>
      <w:r w:rsidRPr="006C0D08">
        <w:rPr>
          <w:b/>
          <w:bCs/>
          <w:i/>
          <w:iCs/>
        </w:rPr>
        <w:t>(Surah Al-</w:t>
      </w:r>
      <w:proofErr w:type="spellStart"/>
      <w:r w:rsidRPr="006C0D08">
        <w:rPr>
          <w:b/>
          <w:bCs/>
          <w:i/>
          <w:iCs/>
        </w:rPr>
        <w:t>Insan</w:t>
      </w:r>
      <w:proofErr w:type="spellEnd"/>
      <w:r w:rsidRPr="006C0D08">
        <w:rPr>
          <w:b/>
          <w:bCs/>
          <w:i/>
          <w:iCs/>
        </w:rPr>
        <w:t xml:space="preserve"> 76:9):</w:t>
      </w:r>
    </w:p>
    <w:p w14:paraId="09AAE895" w14:textId="77777777" w:rsidR="009417F3" w:rsidRDefault="009417F3" w:rsidP="009417F3">
      <w:r>
        <w:t>"</w:t>
      </w:r>
      <w:proofErr w:type="spellStart"/>
      <w:r w:rsidRPr="006C0D08">
        <w:rPr>
          <w:rFonts w:ascii="Arial" w:hAnsi="Arial" w:cs="Arial"/>
          <w:b/>
          <w:bCs/>
        </w:rPr>
        <w:t>وَيُؤْثِرُونَ</w:t>
      </w:r>
      <w:proofErr w:type="spellEnd"/>
      <w:r w:rsidRPr="006C0D08">
        <w:rPr>
          <w:b/>
          <w:bCs/>
        </w:rPr>
        <w:t xml:space="preserve"> </w:t>
      </w:r>
      <w:proofErr w:type="spellStart"/>
      <w:r w:rsidRPr="006C0D08">
        <w:rPr>
          <w:rFonts w:ascii="Arial" w:hAnsi="Arial" w:cs="Arial"/>
          <w:b/>
          <w:bCs/>
        </w:rPr>
        <w:t>عَلَىٰ</w:t>
      </w:r>
      <w:proofErr w:type="spellEnd"/>
      <w:r w:rsidRPr="006C0D08">
        <w:rPr>
          <w:b/>
          <w:bCs/>
        </w:rPr>
        <w:t xml:space="preserve"> </w:t>
      </w:r>
      <w:proofErr w:type="spellStart"/>
      <w:r w:rsidRPr="006C0D08">
        <w:rPr>
          <w:rFonts w:ascii="Arial" w:hAnsi="Arial" w:cs="Arial"/>
          <w:b/>
          <w:bCs/>
        </w:rPr>
        <w:t>أَنفُسِهِمْ</w:t>
      </w:r>
      <w:proofErr w:type="spellEnd"/>
      <w:r w:rsidRPr="006C0D08">
        <w:rPr>
          <w:b/>
          <w:bCs/>
        </w:rPr>
        <w:t xml:space="preserve"> </w:t>
      </w:r>
      <w:proofErr w:type="spellStart"/>
      <w:r w:rsidRPr="006C0D08">
        <w:rPr>
          <w:rFonts w:ascii="Arial" w:hAnsi="Arial" w:cs="Arial"/>
          <w:b/>
          <w:bCs/>
        </w:rPr>
        <w:t>وَلَوْ</w:t>
      </w:r>
      <w:proofErr w:type="spellEnd"/>
      <w:r w:rsidRPr="006C0D08">
        <w:rPr>
          <w:b/>
          <w:bCs/>
        </w:rPr>
        <w:t xml:space="preserve"> </w:t>
      </w:r>
      <w:proofErr w:type="spellStart"/>
      <w:r w:rsidRPr="006C0D08">
        <w:rPr>
          <w:rFonts w:ascii="Arial" w:hAnsi="Arial" w:cs="Arial"/>
          <w:b/>
          <w:bCs/>
        </w:rPr>
        <w:t>كَانَ</w:t>
      </w:r>
      <w:proofErr w:type="spellEnd"/>
      <w:r w:rsidRPr="006C0D08">
        <w:rPr>
          <w:b/>
          <w:bCs/>
        </w:rPr>
        <w:t xml:space="preserve"> </w:t>
      </w:r>
      <w:proofErr w:type="spellStart"/>
      <w:r w:rsidRPr="006C0D08">
        <w:rPr>
          <w:rFonts w:ascii="Arial" w:hAnsi="Arial" w:cs="Arial"/>
          <w:b/>
          <w:bCs/>
        </w:rPr>
        <w:t>بِهِمْ</w:t>
      </w:r>
      <w:proofErr w:type="spellEnd"/>
      <w:r w:rsidRPr="006C0D08">
        <w:rPr>
          <w:b/>
          <w:bCs/>
        </w:rPr>
        <w:t xml:space="preserve"> </w:t>
      </w:r>
      <w:proofErr w:type="spellStart"/>
      <w:r w:rsidRPr="006C0D08">
        <w:rPr>
          <w:rFonts w:ascii="Arial" w:hAnsi="Arial" w:cs="Arial"/>
          <w:b/>
          <w:bCs/>
        </w:rPr>
        <w:t>خَصَاصَةٌ</w:t>
      </w:r>
      <w:proofErr w:type="spellEnd"/>
      <w:r w:rsidRPr="006C0D08">
        <w:rPr>
          <w:b/>
          <w:bCs/>
        </w:rPr>
        <w:t>"</w:t>
      </w:r>
    </w:p>
    <w:p w14:paraId="0884C648" w14:textId="570E4E72" w:rsidR="009417F3" w:rsidRPr="006C0D08" w:rsidRDefault="009417F3" w:rsidP="009417F3">
      <w:pPr>
        <w:rPr>
          <w:i/>
          <w:iCs/>
        </w:rPr>
      </w:pPr>
      <w:r w:rsidRPr="006C0D08">
        <w:rPr>
          <w:i/>
          <w:iCs/>
        </w:rPr>
        <w:t>"Allah extols those who prioritize the welfare of others over themselves, reflecting the Prophet's empathetic disposition and underscoring the importance of altruism in leadership roles."</w:t>
      </w:r>
    </w:p>
    <w:p w14:paraId="68B77DC3" w14:textId="77777777" w:rsidR="009417F3" w:rsidRPr="006C0D08" w:rsidRDefault="009417F3" w:rsidP="009417F3">
      <w:pPr>
        <w:rPr>
          <w:b/>
          <w:bCs/>
          <w:i/>
          <w:iCs/>
        </w:rPr>
      </w:pPr>
      <w:r w:rsidRPr="006C0D08">
        <w:rPr>
          <w:b/>
          <w:bCs/>
          <w:i/>
          <w:iCs/>
        </w:rPr>
        <w:t>Relevant Hadith (Sahih Muslim):</w:t>
      </w:r>
    </w:p>
    <w:p w14:paraId="6260983A" w14:textId="77777777" w:rsidR="009417F3" w:rsidRPr="006C0D08" w:rsidRDefault="009417F3" w:rsidP="009417F3">
      <w:pPr>
        <w:rPr>
          <w:i/>
          <w:iCs/>
        </w:rPr>
      </w:pPr>
      <w:r w:rsidRPr="006C0D08">
        <w:rPr>
          <w:i/>
          <w:iCs/>
        </w:rPr>
        <w:t xml:space="preserve">The Prophet Muhammad, in a Hadith preserved in Sahih Muslim, emphasizes the paramountcy of empathy and compassion in leadership, asserting that those who show mercy will receive mercy </w:t>
      </w:r>
      <w:r w:rsidRPr="006C0D08">
        <w:rPr>
          <w:i/>
          <w:iCs/>
        </w:rPr>
        <w:lastRenderedPageBreak/>
        <w:t>from the Most Merciful, thus elucidating the reciprocal nature of kindness and empathy in interpersonal relationships.</w:t>
      </w:r>
    </w:p>
    <w:p w14:paraId="2EBCC29C" w14:textId="77777777" w:rsidR="009417F3" w:rsidRPr="006C0D08" w:rsidRDefault="009417F3" w:rsidP="009417F3">
      <w:pPr>
        <w:rPr>
          <w:i/>
          <w:iCs/>
        </w:rPr>
      </w:pPr>
    </w:p>
    <w:p w14:paraId="1A82B6D6" w14:textId="0413C31A" w:rsidR="009417F3" w:rsidRPr="006C0D08" w:rsidRDefault="009417F3" w:rsidP="006C0D08">
      <w:pPr>
        <w:pStyle w:val="Heading2"/>
        <w:rPr>
          <w:b/>
          <w:bCs/>
          <w:i/>
          <w:iCs/>
          <w:color w:val="BF4E14" w:themeColor="accent2" w:themeShade="BF"/>
        </w:rPr>
      </w:pPr>
      <w:r w:rsidRPr="006C0D08">
        <w:rPr>
          <w:b/>
          <w:bCs/>
          <w:i/>
          <w:iCs/>
          <w:color w:val="BF4E14" w:themeColor="accent2" w:themeShade="BF"/>
        </w:rPr>
        <w:t>Pre-Prophethood Career and Responsibilities</w:t>
      </w:r>
    </w:p>
    <w:p w14:paraId="23ACF341" w14:textId="77777777" w:rsidR="009417F3" w:rsidRPr="006C0D08" w:rsidRDefault="009417F3" w:rsidP="009417F3">
      <w:pPr>
        <w:rPr>
          <w:i/>
          <w:iCs/>
        </w:rPr>
      </w:pPr>
    </w:p>
    <w:p w14:paraId="3CFCD157" w14:textId="77777777" w:rsidR="009417F3" w:rsidRPr="006C0D08" w:rsidRDefault="009417F3" w:rsidP="006C0D08">
      <w:pPr>
        <w:pStyle w:val="Heading3"/>
        <w:rPr>
          <w:b/>
          <w:bCs/>
          <w:i/>
          <w:iCs/>
          <w:color w:val="auto"/>
        </w:rPr>
      </w:pPr>
      <w:r w:rsidRPr="006C0D08">
        <w:rPr>
          <w:b/>
          <w:bCs/>
          <w:i/>
          <w:iCs/>
          <w:color w:val="auto"/>
        </w:rPr>
        <w:t>3.1 Roles and Responsibilities in the Community:</w:t>
      </w:r>
    </w:p>
    <w:p w14:paraId="43047716" w14:textId="7C286496" w:rsidR="009417F3" w:rsidRPr="006C0D08" w:rsidRDefault="009417F3" w:rsidP="009417F3">
      <w:pPr>
        <w:rPr>
          <w:i/>
          <w:iCs/>
        </w:rPr>
      </w:pPr>
      <w:r w:rsidRPr="006C0D08">
        <w:rPr>
          <w:i/>
          <w:iCs/>
        </w:rPr>
        <w:t>Before assuming prophethood, the Holy Prophet Muhammad undertook diverse roles and significant responsibilities within his community. As a revered member of the Quraysh tribe in Mecca, Muhammad was renowned for his simplicity, integrity, and reliability. Engaging actively in social welfare initiatives, he mediated disputes, aided the underprivileged, and upheld justice in the community.</w:t>
      </w:r>
    </w:p>
    <w:p w14:paraId="1D596062" w14:textId="77777777" w:rsidR="009417F3" w:rsidRPr="006C0D08" w:rsidRDefault="009417F3" w:rsidP="009417F3">
      <w:pPr>
        <w:rPr>
          <w:b/>
          <w:bCs/>
          <w:i/>
          <w:iCs/>
        </w:rPr>
      </w:pPr>
      <w:r w:rsidRPr="006C0D08">
        <w:rPr>
          <w:b/>
          <w:bCs/>
          <w:i/>
          <w:iCs/>
        </w:rPr>
        <w:t>Relevance to Management:</w:t>
      </w:r>
    </w:p>
    <w:p w14:paraId="08D35DD5" w14:textId="77777777" w:rsidR="009417F3" w:rsidRPr="006C0D08" w:rsidRDefault="009417F3" w:rsidP="009417F3">
      <w:pPr>
        <w:rPr>
          <w:i/>
          <w:iCs/>
        </w:rPr>
      </w:pPr>
      <w:r w:rsidRPr="006C0D08">
        <w:rPr>
          <w:i/>
          <w:iCs/>
        </w:rPr>
        <w:t>The Prophet's pre-prophethood endeavors underscore the pivotal role of integrity, social consciousness, and community involvement in effective leadership. Managers can glean valuable lessons from Muhammad's example by prioritizing ethical conduct, serving the community, and fostering mutual trust and respect among team members.</w:t>
      </w:r>
    </w:p>
    <w:p w14:paraId="2FC359C5" w14:textId="77777777" w:rsidR="009417F3" w:rsidRPr="006C0D08" w:rsidRDefault="009417F3" w:rsidP="009417F3">
      <w:pPr>
        <w:rPr>
          <w:i/>
          <w:iCs/>
        </w:rPr>
      </w:pPr>
    </w:p>
    <w:p w14:paraId="7457A68A" w14:textId="77777777" w:rsidR="009417F3" w:rsidRPr="006C0D08" w:rsidRDefault="009417F3" w:rsidP="006C0D08">
      <w:pPr>
        <w:pStyle w:val="Heading3"/>
        <w:rPr>
          <w:b/>
          <w:bCs/>
          <w:i/>
          <w:iCs/>
          <w:color w:val="auto"/>
        </w:rPr>
      </w:pPr>
      <w:r w:rsidRPr="006C0D08">
        <w:rPr>
          <w:b/>
          <w:bCs/>
          <w:i/>
          <w:iCs/>
          <w:color w:val="auto"/>
        </w:rPr>
        <w:t>3.2 Demonstrations of Leadership and Organizational Skills:</w:t>
      </w:r>
    </w:p>
    <w:p w14:paraId="5F9774D5" w14:textId="34A7C328" w:rsidR="009417F3" w:rsidRPr="006C0D08" w:rsidRDefault="009417F3" w:rsidP="009417F3">
      <w:pPr>
        <w:rPr>
          <w:i/>
          <w:iCs/>
        </w:rPr>
      </w:pPr>
      <w:r w:rsidRPr="006C0D08">
        <w:rPr>
          <w:i/>
          <w:iCs/>
        </w:rPr>
        <w:t>Throughout his pre-prophethood tenure, the Prophet Muhammad exhibited exemplary leadership and organizational acumen across various contexts. Renowned for his adeptness in conflict mediation, coalition building, and institution of systems for social welfare and justice, he exemplified strategic foresight, resource coordination, and efficient task delegation.</w:t>
      </w:r>
    </w:p>
    <w:p w14:paraId="5069EBFD" w14:textId="77777777" w:rsidR="009417F3" w:rsidRPr="006C0D08" w:rsidRDefault="009417F3" w:rsidP="009417F3">
      <w:pPr>
        <w:rPr>
          <w:i/>
          <w:iCs/>
        </w:rPr>
      </w:pPr>
      <w:r w:rsidRPr="006C0D08">
        <w:rPr>
          <w:i/>
          <w:iCs/>
        </w:rPr>
        <w:t xml:space="preserve">Relevant Quranic Verse </w:t>
      </w:r>
      <w:r w:rsidRPr="006C0D08">
        <w:rPr>
          <w:b/>
          <w:bCs/>
          <w:i/>
          <w:iCs/>
        </w:rPr>
        <w:t>(Surah Al-</w:t>
      </w:r>
      <w:proofErr w:type="spellStart"/>
      <w:r w:rsidRPr="006C0D08">
        <w:rPr>
          <w:b/>
          <w:bCs/>
          <w:i/>
          <w:iCs/>
        </w:rPr>
        <w:t>Anbiya</w:t>
      </w:r>
      <w:proofErr w:type="spellEnd"/>
      <w:r w:rsidRPr="006C0D08">
        <w:rPr>
          <w:b/>
          <w:bCs/>
          <w:i/>
          <w:iCs/>
        </w:rPr>
        <w:t xml:space="preserve"> 21:107):</w:t>
      </w:r>
    </w:p>
    <w:p w14:paraId="0A8F363C" w14:textId="77777777" w:rsidR="009417F3" w:rsidRPr="006C0D08" w:rsidRDefault="009417F3" w:rsidP="009417F3">
      <w:pPr>
        <w:rPr>
          <w:b/>
          <w:bCs/>
        </w:rPr>
      </w:pPr>
      <w:r w:rsidRPr="006C0D08">
        <w:rPr>
          <w:b/>
          <w:bCs/>
        </w:rPr>
        <w:t>"</w:t>
      </w:r>
      <w:proofErr w:type="spellStart"/>
      <w:r w:rsidRPr="006C0D08">
        <w:rPr>
          <w:rFonts w:ascii="Arial" w:hAnsi="Arial" w:cs="Arial"/>
          <w:b/>
          <w:bCs/>
        </w:rPr>
        <w:t>وَمَا</w:t>
      </w:r>
      <w:proofErr w:type="spellEnd"/>
      <w:r w:rsidRPr="006C0D08">
        <w:rPr>
          <w:b/>
          <w:bCs/>
        </w:rPr>
        <w:t xml:space="preserve"> </w:t>
      </w:r>
      <w:proofErr w:type="spellStart"/>
      <w:r w:rsidRPr="006C0D08">
        <w:rPr>
          <w:rFonts w:ascii="Arial" w:hAnsi="Arial" w:cs="Arial"/>
          <w:b/>
          <w:bCs/>
        </w:rPr>
        <w:t>أَرْسَلْنَاكَ</w:t>
      </w:r>
      <w:proofErr w:type="spellEnd"/>
      <w:r w:rsidRPr="006C0D08">
        <w:rPr>
          <w:b/>
          <w:bCs/>
        </w:rPr>
        <w:t xml:space="preserve"> </w:t>
      </w:r>
      <w:proofErr w:type="spellStart"/>
      <w:r w:rsidRPr="006C0D08">
        <w:rPr>
          <w:rFonts w:ascii="Arial" w:hAnsi="Arial" w:cs="Arial"/>
          <w:b/>
          <w:bCs/>
        </w:rPr>
        <w:t>إِلَّا</w:t>
      </w:r>
      <w:proofErr w:type="spellEnd"/>
      <w:r w:rsidRPr="006C0D08">
        <w:rPr>
          <w:b/>
          <w:bCs/>
        </w:rPr>
        <w:t xml:space="preserve"> </w:t>
      </w:r>
      <w:proofErr w:type="spellStart"/>
      <w:r w:rsidRPr="006C0D08">
        <w:rPr>
          <w:rFonts w:ascii="Arial" w:hAnsi="Arial" w:cs="Arial"/>
          <w:b/>
          <w:bCs/>
        </w:rPr>
        <w:t>رَحْمَةً</w:t>
      </w:r>
      <w:proofErr w:type="spellEnd"/>
      <w:r w:rsidRPr="006C0D08">
        <w:rPr>
          <w:b/>
          <w:bCs/>
        </w:rPr>
        <w:t xml:space="preserve"> </w:t>
      </w:r>
      <w:proofErr w:type="spellStart"/>
      <w:r w:rsidRPr="006C0D08">
        <w:rPr>
          <w:rFonts w:ascii="Arial" w:hAnsi="Arial" w:cs="Arial"/>
          <w:b/>
          <w:bCs/>
        </w:rPr>
        <w:t>لِّلْعَالَمِينَ</w:t>
      </w:r>
      <w:proofErr w:type="spellEnd"/>
      <w:r w:rsidRPr="006C0D08">
        <w:rPr>
          <w:b/>
          <w:bCs/>
        </w:rPr>
        <w:t>"</w:t>
      </w:r>
    </w:p>
    <w:p w14:paraId="79A22131" w14:textId="22F6A854" w:rsidR="009417F3" w:rsidRPr="006C0D08" w:rsidRDefault="009417F3" w:rsidP="009417F3">
      <w:pPr>
        <w:rPr>
          <w:b/>
          <w:bCs/>
          <w:i/>
          <w:iCs/>
        </w:rPr>
      </w:pPr>
      <w:r w:rsidRPr="006C0D08">
        <w:rPr>
          <w:b/>
          <w:bCs/>
          <w:i/>
          <w:iCs/>
        </w:rPr>
        <w:t>"Allah extols the Prophet Muhammad as a mercy to all realms, underscoring his compassionate leadership style and profound concern for the welfare of humanity."</w:t>
      </w:r>
    </w:p>
    <w:p w14:paraId="5BE05E11" w14:textId="77777777" w:rsidR="009417F3" w:rsidRPr="006C0D08" w:rsidRDefault="009417F3" w:rsidP="009417F3">
      <w:pPr>
        <w:rPr>
          <w:b/>
          <w:bCs/>
          <w:i/>
          <w:iCs/>
        </w:rPr>
      </w:pPr>
      <w:r w:rsidRPr="006C0D08">
        <w:rPr>
          <w:b/>
          <w:bCs/>
          <w:i/>
          <w:iCs/>
        </w:rPr>
        <w:t>Relevant Hadith (Sahih Bukhari):</w:t>
      </w:r>
    </w:p>
    <w:p w14:paraId="27C0146E" w14:textId="0ED1ECA4" w:rsidR="009417F3" w:rsidRDefault="009417F3" w:rsidP="009417F3">
      <w:pPr>
        <w:rPr>
          <w:i/>
          <w:iCs/>
        </w:rPr>
      </w:pPr>
      <w:r w:rsidRPr="006C0D08">
        <w:rPr>
          <w:i/>
          <w:iCs/>
        </w:rPr>
        <w:t>In a Hadith preserved in Sahih Bukhari, the Prophet emphasizes the pivotal role of honesty and integrity in leadership, affirming that truthfulness paves the path to righteousness and, ultimately, Paradise.</w:t>
      </w:r>
    </w:p>
    <w:p w14:paraId="35AA454C" w14:textId="77777777" w:rsidR="006C0D08" w:rsidRPr="006C0D08" w:rsidRDefault="006C0D08" w:rsidP="009417F3">
      <w:pPr>
        <w:rPr>
          <w:i/>
          <w:iCs/>
        </w:rPr>
      </w:pPr>
    </w:p>
    <w:p w14:paraId="3F52E72A" w14:textId="6031553A" w:rsidR="009417F3" w:rsidRPr="006C0D08" w:rsidRDefault="009417F3" w:rsidP="006C0D08">
      <w:pPr>
        <w:pStyle w:val="Heading4"/>
        <w:rPr>
          <w:b/>
          <w:bCs/>
          <w:color w:val="auto"/>
        </w:rPr>
      </w:pPr>
      <w:r w:rsidRPr="006C0D08">
        <w:rPr>
          <w:b/>
          <w:bCs/>
          <w:color w:val="auto"/>
        </w:rPr>
        <w:t>Events Related to Management:</w:t>
      </w:r>
    </w:p>
    <w:p w14:paraId="6A7B029C" w14:textId="77777777" w:rsidR="009417F3" w:rsidRPr="006C0D08" w:rsidRDefault="009417F3" w:rsidP="006C0D08">
      <w:pPr>
        <w:pStyle w:val="ListParagraph"/>
        <w:numPr>
          <w:ilvl w:val="0"/>
          <w:numId w:val="1"/>
        </w:numPr>
        <w:rPr>
          <w:i/>
          <w:iCs/>
        </w:rPr>
      </w:pPr>
      <w:r w:rsidRPr="006C0D08">
        <w:rPr>
          <w:b/>
          <w:bCs/>
          <w:i/>
          <w:iCs/>
        </w:rPr>
        <w:t>Conflict Resolution:</w:t>
      </w:r>
      <w:r w:rsidRPr="006C0D08">
        <w:rPr>
          <w:i/>
          <w:iCs/>
        </w:rPr>
        <w:t xml:space="preserve"> Central to the Prophet's pre-prophethood endeavors was his role as a mediator and arbitrator in resolving disputes within the community. His adeptness in listening to divergent viewpoints, understanding underlying grievances, and crafting </w:t>
      </w:r>
      <w:r w:rsidRPr="006C0D08">
        <w:rPr>
          <w:i/>
          <w:iCs/>
        </w:rPr>
        <w:lastRenderedPageBreak/>
        <w:t>mutually agreeable solutions epitomizes effective conflict resolution strategies for managers.</w:t>
      </w:r>
    </w:p>
    <w:p w14:paraId="0C1FF809" w14:textId="77777777" w:rsidR="009417F3" w:rsidRPr="006C0D08" w:rsidRDefault="009417F3" w:rsidP="006C0D08">
      <w:pPr>
        <w:pStyle w:val="ListParagraph"/>
        <w:numPr>
          <w:ilvl w:val="0"/>
          <w:numId w:val="1"/>
        </w:numPr>
        <w:rPr>
          <w:i/>
          <w:iCs/>
        </w:rPr>
      </w:pPr>
      <w:r w:rsidRPr="006C0D08">
        <w:rPr>
          <w:b/>
          <w:bCs/>
          <w:i/>
          <w:iCs/>
        </w:rPr>
        <w:t>Community Welfare:</w:t>
      </w:r>
      <w:r w:rsidRPr="006C0D08">
        <w:rPr>
          <w:i/>
          <w:iCs/>
        </w:rPr>
        <w:t xml:space="preserve"> Muhammad's active involvement in social welfare initiatives, including support for the marginalized and advocacy for justice, underscores the significance of corporate social responsibility and community engagement in managerial practices. Managers can draw inspiration from his dedication to societal service and promotion of equity both within and beyond organizational confines.</w:t>
      </w:r>
    </w:p>
    <w:p w14:paraId="417B312F" w14:textId="77777777" w:rsidR="009417F3" w:rsidRDefault="009417F3" w:rsidP="006C0D08">
      <w:pPr>
        <w:pStyle w:val="ListParagraph"/>
        <w:numPr>
          <w:ilvl w:val="0"/>
          <w:numId w:val="1"/>
        </w:numPr>
        <w:rPr>
          <w:i/>
          <w:iCs/>
        </w:rPr>
      </w:pPr>
      <w:r w:rsidRPr="006C0D08">
        <w:rPr>
          <w:b/>
          <w:bCs/>
          <w:i/>
          <w:iCs/>
        </w:rPr>
        <w:t>Organizational Skills:</w:t>
      </w:r>
      <w:r w:rsidRPr="006C0D08">
        <w:rPr>
          <w:i/>
          <w:iCs/>
        </w:rPr>
        <w:t xml:space="preserve"> The reconstruction of the Kaaba under the Prophet's leadership serves as a testament to his strategic planning, resource allocation, and delegation competencies. Managers can derive insights from this historical event to refine their organizational abilities, streamline processes, and optimize resource utilization for the attainment of organizational objectives.</w:t>
      </w:r>
    </w:p>
    <w:p w14:paraId="0C1825FC" w14:textId="77777777" w:rsidR="006C0D08" w:rsidRPr="006C0D08" w:rsidRDefault="006C0D08" w:rsidP="006C0D08">
      <w:pPr>
        <w:rPr>
          <w:i/>
          <w:iCs/>
        </w:rPr>
      </w:pPr>
    </w:p>
    <w:p w14:paraId="2D9F254C" w14:textId="77777777" w:rsidR="006C0D08" w:rsidRPr="006C0D08" w:rsidRDefault="006C0D08" w:rsidP="006C0D08">
      <w:pPr>
        <w:pStyle w:val="Heading4"/>
        <w:rPr>
          <w:b/>
          <w:bCs/>
          <w:color w:val="auto"/>
        </w:rPr>
      </w:pPr>
      <w:r w:rsidRPr="006C0D08">
        <w:rPr>
          <w:b/>
          <w:bCs/>
          <w:color w:val="auto"/>
        </w:rPr>
        <w:t>Further Considerations for Reflection:</w:t>
      </w:r>
    </w:p>
    <w:p w14:paraId="33332CFE" w14:textId="658154CD" w:rsidR="009417F3" w:rsidRPr="006C0D08" w:rsidRDefault="009417F3" w:rsidP="006C0D08">
      <w:pPr>
        <w:pStyle w:val="ListParagraph"/>
        <w:numPr>
          <w:ilvl w:val="0"/>
          <w:numId w:val="2"/>
        </w:numPr>
        <w:rPr>
          <w:i/>
          <w:iCs/>
        </w:rPr>
      </w:pPr>
      <w:r w:rsidRPr="006C0D08">
        <w:rPr>
          <w:b/>
          <w:bCs/>
          <w:i/>
          <w:iCs/>
        </w:rPr>
        <w:t>Communication Skills:</w:t>
      </w:r>
      <w:r w:rsidRPr="006C0D08">
        <w:rPr>
          <w:i/>
          <w:iCs/>
        </w:rPr>
        <w:t xml:space="preserve"> The Prophet Muhammad's exceptional communication skills played a crucial role in conveying messages effectively, resolving conflicts, and inspiring his followers. Managers can learn from his ability to communicate clearly, empathetically, and persuasively to engage and motivate their teams.</w:t>
      </w:r>
    </w:p>
    <w:p w14:paraId="4D51CEE2" w14:textId="77777777" w:rsidR="009417F3" w:rsidRPr="006C0D08" w:rsidRDefault="009417F3" w:rsidP="006C0D08">
      <w:pPr>
        <w:pStyle w:val="ListParagraph"/>
        <w:numPr>
          <w:ilvl w:val="0"/>
          <w:numId w:val="2"/>
        </w:numPr>
        <w:rPr>
          <w:i/>
          <w:iCs/>
        </w:rPr>
      </w:pPr>
      <w:r w:rsidRPr="006C0D08">
        <w:rPr>
          <w:b/>
          <w:bCs/>
          <w:i/>
          <w:iCs/>
        </w:rPr>
        <w:t>Decision-Making:</w:t>
      </w:r>
      <w:r w:rsidRPr="006C0D08">
        <w:rPr>
          <w:i/>
          <w:iCs/>
        </w:rPr>
        <w:t xml:space="preserve"> Throughout his pre-prophethood career, the Prophet faced various challenges that required sound decision-making. His ability to make wise and just decisions, considering the well-being of the community, serves as a valuable lesson for managers in making ethical and strategic decisions that benefit the organization and its stakeholders.</w:t>
      </w:r>
    </w:p>
    <w:p w14:paraId="567AA04C" w14:textId="77777777" w:rsidR="009417F3" w:rsidRPr="006C0D08" w:rsidRDefault="009417F3" w:rsidP="006C0D08">
      <w:pPr>
        <w:pStyle w:val="ListParagraph"/>
        <w:numPr>
          <w:ilvl w:val="0"/>
          <w:numId w:val="2"/>
        </w:numPr>
        <w:rPr>
          <w:i/>
          <w:iCs/>
        </w:rPr>
      </w:pPr>
      <w:r w:rsidRPr="006C0D08">
        <w:rPr>
          <w:b/>
          <w:bCs/>
          <w:i/>
          <w:iCs/>
        </w:rPr>
        <w:t>Team Building:</w:t>
      </w:r>
      <w:r w:rsidRPr="006C0D08">
        <w:rPr>
          <w:i/>
          <w:iCs/>
        </w:rPr>
        <w:t xml:space="preserve"> The Prophet's skill in uniting diverse groups and fostering a sense of unity and cooperation among his followers is a testament to his team-building capabilities. Managers can draw inspiration from his approach to building strong, cohesive teams based on mutual respect, trust, and shared goals.</w:t>
      </w:r>
    </w:p>
    <w:p w14:paraId="3964688A" w14:textId="77777777" w:rsidR="009417F3" w:rsidRPr="006C0D08" w:rsidRDefault="009417F3" w:rsidP="006C0D08">
      <w:pPr>
        <w:pStyle w:val="ListParagraph"/>
        <w:numPr>
          <w:ilvl w:val="0"/>
          <w:numId w:val="2"/>
        </w:numPr>
        <w:rPr>
          <w:i/>
          <w:iCs/>
        </w:rPr>
      </w:pPr>
      <w:r w:rsidRPr="006C0D08">
        <w:rPr>
          <w:b/>
          <w:bCs/>
          <w:i/>
          <w:iCs/>
        </w:rPr>
        <w:t>Adaptability and Resilience:</w:t>
      </w:r>
      <w:r w:rsidRPr="006C0D08">
        <w:rPr>
          <w:i/>
          <w:iCs/>
        </w:rPr>
        <w:t xml:space="preserve"> The Prophet Muhammad's resilience in the face of adversity and his ability to adapt to changing circumstances are essential qualities for effective leadership. Managers can learn from his example of remaining steadfast in challenging situations, adapting to new environments, and leading with grace and determination.</w:t>
      </w:r>
    </w:p>
    <w:p w14:paraId="5C0B434F" w14:textId="77777777" w:rsidR="009417F3" w:rsidRPr="006C0D08" w:rsidRDefault="009417F3" w:rsidP="009417F3">
      <w:pPr>
        <w:rPr>
          <w:i/>
          <w:iCs/>
        </w:rPr>
      </w:pPr>
    </w:p>
    <w:p w14:paraId="37220AFC" w14:textId="040CFCC5" w:rsidR="009417F3" w:rsidRPr="006C0D08" w:rsidRDefault="009417F3" w:rsidP="006C0D08">
      <w:pPr>
        <w:pStyle w:val="Heading2"/>
        <w:rPr>
          <w:b/>
          <w:bCs/>
          <w:i/>
          <w:iCs/>
          <w:color w:val="BF4E14" w:themeColor="accent2" w:themeShade="BF"/>
        </w:rPr>
      </w:pPr>
      <w:r w:rsidRPr="006C0D08">
        <w:rPr>
          <w:b/>
          <w:bCs/>
          <w:i/>
          <w:iCs/>
          <w:color w:val="BF4E14" w:themeColor="accent2" w:themeShade="BF"/>
        </w:rPr>
        <w:t>Management Principles in Mecca</w:t>
      </w:r>
    </w:p>
    <w:p w14:paraId="300C44DB" w14:textId="77777777" w:rsidR="009417F3" w:rsidRPr="006C0D08" w:rsidRDefault="009417F3" w:rsidP="009417F3">
      <w:pPr>
        <w:rPr>
          <w:i/>
          <w:iCs/>
        </w:rPr>
      </w:pPr>
    </w:p>
    <w:p w14:paraId="61BA6132" w14:textId="77777777" w:rsidR="009417F3" w:rsidRPr="006C0D08" w:rsidRDefault="009417F3" w:rsidP="006C0D08">
      <w:pPr>
        <w:pStyle w:val="Heading3"/>
        <w:rPr>
          <w:b/>
          <w:bCs/>
          <w:i/>
          <w:iCs/>
          <w:color w:val="auto"/>
        </w:rPr>
      </w:pPr>
      <w:r w:rsidRPr="006C0D08">
        <w:rPr>
          <w:b/>
          <w:bCs/>
          <w:i/>
          <w:iCs/>
          <w:color w:val="auto"/>
        </w:rPr>
        <w:t>4.1 Management of Personal and Community Affairs:</w:t>
      </w:r>
    </w:p>
    <w:p w14:paraId="2B4BAF56" w14:textId="55CAB17F" w:rsidR="009417F3" w:rsidRPr="006C0D08" w:rsidRDefault="009417F3" w:rsidP="009417F3">
      <w:pPr>
        <w:rPr>
          <w:i/>
          <w:iCs/>
        </w:rPr>
      </w:pPr>
      <w:r w:rsidRPr="006C0D08">
        <w:rPr>
          <w:i/>
          <w:iCs/>
        </w:rPr>
        <w:t>In Mecca, the Prophet Muhammad exemplified exceptional management of personal and community affairs, showcasing a holistic approach to leadership that balanced individual well-being with the welfare of the community. His ability to navigate personal responsibilities, community leadership, and social advocacy with wisdom and compassion serves as a timeless model for effective management.</w:t>
      </w:r>
    </w:p>
    <w:p w14:paraId="11924D76" w14:textId="77777777" w:rsidR="009417F3" w:rsidRPr="00DA57E4" w:rsidRDefault="009417F3" w:rsidP="009417F3">
      <w:pPr>
        <w:rPr>
          <w:b/>
          <w:bCs/>
          <w:i/>
          <w:iCs/>
        </w:rPr>
      </w:pPr>
      <w:r w:rsidRPr="00DA57E4">
        <w:rPr>
          <w:b/>
          <w:bCs/>
          <w:i/>
          <w:iCs/>
        </w:rPr>
        <w:lastRenderedPageBreak/>
        <w:t>Relevance to Management:</w:t>
      </w:r>
    </w:p>
    <w:p w14:paraId="34B26BD4" w14:textId="77777777" w:rsidR="009417F3" w:rsidRPr="006C0D08" w:rsidRDefault="009417F3" w:rsidP="009417F3">
      <w:pPr>
        <w:rPr>
          <w:i/>
          <w:iCs/>
        </w:rPr>
      </w:pPr>
      <w:r w:rsidRPr="006C0D08">
        <w:rPr>
          <w:i/>
          <w:iCs/>
        </w:rPr>
        <w:t xml:space="preserve">Muhammad's management of personal and community affairs highlights the significance of integrity, empathy, and inclusivity in managerial roles. Managers can draw inspiration from </w:t>
      </w:r>
      <w:proofErr w:type="gramStart"/>
      <w:r w:rsidRPr="006C0D08">
        <w:rPr>
          <w:i/>
          <w:iCs/>
        </w:rPr>
        <w:t>his</w:t>
      </w:r>
      <w:proofErr w:type="gramEnd"/>
      <w:r w:rsidRPr="006C0D08">
        <w:rPr>
          <w:i/>
          <w:iCs/>
        </w:rPr>
        <w:t xml:space="preserve"> commitment to ethical conduct, relationship-building, and stakeholder engagement to foster a culture of trust, collaboration, and sustainable success within their organizations.</w:t>
      </w:r>
    </w:p>
    <w:p w14:paraId="3BDF7431" w14:textId="24CCB31E" w:rsidR="009417F3" w:rsidRDefault="00B47BEA" w:rsidP="009417F3">
      <w:pPr>
        <w:rPr>
          <w:i/>
          <w:iCs/>
        </w:rPr>
      </w:pPr>
      <w:r>
        <w:rPr>
          <w:i/>
          <w:iCs/>
          <w:noProof/>
        </w:rPr>
        <w:drawing>
          <wp:anchor distT="0" distB="0" distL="114300" distR="114300" simplePos="0" relativeHeight="251660288" behindDoc="1" locked="0" layoutInCell="1" allowOverlap="1" wp14:anchorId="3B7E2F5E" wp14:editId="690C2D23">
            <wp:simplePos x="0" y="0"/>
            <wp:positionH relativeFrom="margin">
              <wp:align>left</wp:align>
            </wp:positionH>
            <wp:positionV relativeFrom="paragraph">
              <wp:posOffset>265219</wp:posOffset>
            </wp:positionV>
            <wp:extent cx="5604510" cy="4140200"/>
            <wp:effectExtent l="0" t="0" r="0" b="0"/>
            <wp:wrapNone/>
            <wp:docPr id="563792277" name="Picture 1" descr="A circular diagram of a circle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792277" name="Picture 1" descr="A circular diagram of a circle with text&#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5612532" cy="4146126"/>
                    </a:xfrm>
                    <a:prstGeom prst="rect">
                      <a:avLst/>
                    </a:prstGeom>
                  </pic:spPr>
                </pic:pic>
              </a:graphicData>
            </a:graphic>
            <wp14:sizeRelH relativeFrom="margin">
              <wp14:pctWidth>0</wp14:pctWidth>
            </wp14:sizeRelH>
            <wp14:sizeRelV relativeFrom="margin">
              <wp14:pctHeight>0</wp14:pctHeight>
            </wp14:sizeRelV>
          </wp:anchor>
        </w:drawing>
      </w:r>
    </w:p>
    <w:p w14:paraId="576DD3B6" w14:textId="6A185684" w:rsidR="00B47BEA" w:rsidRDefault="00B47BEA" w:rsidP="009417F3">
      <w:pPr>
        <w:rPr>
          <w:i/>
          <w:iCs/>
        </w:rPr>
      </w:pPr>
    </w:p>
    <w:p w14:paraId="135AE273" w14:textId="5ED1FA0D" w:rsidR="00B47BEA" w:rsidRDefault="00B47BEA" w:rsidP="009417F3">
      <w:pPr>
        <w:rPr>
          <w:i/>
          <w:iCs/>
        </w:rPr>
      </w:pPr>
    </w:p>
    <w:p w14:paraId="4E4A03EF" w14:textId="77777777" w:rsidR="00B47BEA" w:rsidRDefault="00B47BEA" w:rsidP="009417F3">
      <w:pPr>
        <w:rPr>
          <w:i/>
          <w:iCs/>
        </w:rPr>
      </w:pPr>
    </w:p>
    <w:p w14:paraId="0E4F4957" w14:textId="77777777" w:rsidR="00B47BEA" w:rsidRDefault="00B47BEA" w:rsidP="009417F3">
      <w:pPr>
        <w:rPr>
          <w:i/>
          <w:iCs/>
        </w:rPr>
      </w:pPr>
    </w:p>
    <w:p w14:paraId="001EA281" w14:textId="77777777" w:rsidR="00B47BEA" w:rsidRDefault="00B47BEA" w:rsidP="009417F3">
      <w:pPr>
        <w:rPr>
          <w:i/>
          <w:iCs/>
        </w:rPr>
      </w:pPr>
    </w:p>
    <w:p w14:paraId="4C29430B" w14:textId="6D2A9255" w:rsidR="00B47BEA" w:rsidRDefault="00B47BEA" w:rsidP="009417F3">
      <w:pPr>
        <w:rPr>
          <w:i/>
          <w:iCs/>
        </w:rPr>
      </w:pPr>
    </w:p>
    <w:p w14:paraId="5766B30F" w14:textId="175B4E04" w:rsidR="00B47BEA" w:rsidRDefault="00B47BEA" w:rsidP="009417F3">
      <w:pPr>
        <w:rPr>
          <w:i/>
          <w:iCs/>
        </w:rPr>
      </w:pPr>
    </w:p>
    <w:p w14:paraId="5000373E" w14:textId="77777777" w:rsidR="00B47BEA" w:rsidRDefault="00B47BEA" w:rsidP="009417F3">
      <w:pPr>
        <w:rPr>
          <w:i/>
          <w:iCs/>
        </w:rPr>
      </w:pPr>
    </w:p>
    <w:p w14:paraId="40B39CE2" w14:textId="77777777" w:rsidR="00B47BEA" w:rsidRDefault="00B47BEA" w:rsidP="009417F3">
      <w:pPr>
        <w:rPr>
          <w:i/>
          <w:iCs/>
        </w:rPr>
      </w:pPr>
    </w:p>
    <w:p w14:paraId="36315E77" w14:textId="77777777" w:rsidR="00B47BEA" w:rsidRDefault="00B47BEA" w:rsidP="009417F3">
      <w:pPr>
        <w:rPr>
          <w:i/>
          <w:iCs/>
        </w:rPr>
      </w:pPr>
    </w:p>
    <w:p w14:paraId="21B7437A" w14:textId="77777777" w:rsidR="00B47BEA" w:rsidRDefault="00B47BEA" w:rsidP="009417F3">
      <w:pPr>
        <w:rPr>
          <w:i/>
          <w:iCs/>
        </w:rPr>
      </w:pPr>
    </w:p>
    <w:p w14:paraId="51C12581" w14:textId="77777777" w:rsidR="00B47BEA" w:rsidRDefault="00B47BEA" w:rsidP="009417F3">
      <w:pPr>
        <w:rPr>
          <w:i/>
          <w:iCs/>
        </w:rPr>
      </w:pPr>
    </w:p>
    <w:p w14:paraId="214A4690" w14:textId="77777777" w:rsidR="00B47BEA" w:rsidRDefault="00B47BEA" w:rsidP="009417F3">
      <w:pPr>
        <w:rPr>
          <w:i/>
          <w:iCs/>
        </w:rPr>
      </w:pPr>
    </w:p>
    <w:p w14:paraId="448325E0" w14:textId="77777777" w:rsidR="00B47BEA" w:rsidRDefault="00B47BEA" w:rsidP="009417F3">
      <w:pPr>
        <w:rPr>
          <w:i/>
          <w:iCs/>
        </w:rPr>
      </w:pPr>
    </w:p>
    <w:p w14:paraId="18E32739" w14:textId="77777777" w:rsidR="00B47BEA" w:rsidRDefault="00B47BEA" w:rsidP="009417F3">
      <w:pPr>
        <w:rPr>
          <w:i/>
          <w:iCs/>
        </w:rPr>
      </w:pPr>
    </w:p>
    <w:p w14:paraId="335F20B5" w14:textId="4446AA5D" w:rsidR="00B47BEA" w:rsidRPr="006C0D08" w:rsidRDefault="00B47BEA" w:rsidP="009417F3">
      <w:pPr>
        <w:rPr>
          <w:i/>
          <w:iCs/>
        </w:rPr>
      </w:pPr>
    </w:p>
    <w:p w14:paraId="06793CEB" w14:textId="77777777" w:rsidR="009417F3" w:rsidRPr="00DA57E4" w:rsidRDefault="009417F3" w:rsidP="00DA57E4">
      <w:pPr>
        <w:pStyle w:val="Heading3"/>
        <w:rPr>
          <w:b/>
          <w:bCs/>
          <w:i/>
          <w:iCs/>
          <w:color w:val="auto"/>
        </w:rPr>
      </w:pPr>
      <w:r w:rsidRPr="00DA57E4">
        <w:rPr>
          <w:b/>
          <w:bCs/>
          <w:i/>
          <w:iCs/>
          <w:color w:val="auto"/>
        </w:rPr>
        <w:t>4.2 Governance, Decision-Making, and Conflict Resolution:</w:t>
      </w:r>
    </w:p>
    <w:p w14:paraId="71EA5EB8" w14:textId="5C0828C1" w:rsidR="009417F3" w:rsidRPr="006C0D08" w:rsidRDefault="009417F3" w:rsidP="009417F3">
      <w:pPr>
        <w:rPr>
          <w:i/>
          <w:iCs/>
        </w:rPr>
      </w:pPr>
      <w:r w:rsidRPr="006C0D08">
        <w:rPr>
          <w:i/>
          <w:iCs/>
        </w:rPr>
        <w:t>During his time in Mecca, the Prophet Muhammad demonstrated remarkable governance, decision-making, and conflict resolution skills that are invaluable for modern-day managers facing complex challenges. His leadership in times of adversity, coupled with strategic decision-making and diplomatic conflict resolution, set a high standard for effective management practices.</w:t>
      </w:r>
    </w:p>
    <w:p w14:paraId="4740A4F7" w14:textId="77777777" w:rsidR="009417F3" w:rsidRPr="006C0D08" w:rsidRDefault="009417F3" w:rsidP="009417F3">
      <w:pPr>
        <w:rPr>
          <w:i/>
          <w:iCs/>
        </w:rPr>
      </w:pPr>
      <w:r w:rsidRPr="006C0D08">
        <w:rPr>
          <w:i/>
          <w:iCs/>
        </w:rPr>
        <w:t>Relevant Quranic Verse</w:t>
      </w:r>
      <w:r w:rsidRPr="00DA57E4">
        <w:rPr>
          <w:b/>
          <w:bCs/>
          <w:i/>
          <w:iCs/>
        </w:rPr>
        <w:t xml:space="preserve"> (Surah Al-</w:t>
      </w:r>
      <w:proofErr w:type="spellStart"/>
      <w:r w:rsidRPr="00DA57E4">
        <w:rPr>
          <w:b/>
          <w:bCs/>
          <w:i/>
          <w:iCs/>
        </w:rPr>
        <w:t>Hujurat</w:t>
      </w:r>
      <w:proofErr w:type="spellEnd"/>
      <w:r w:rsidRPr="00DA57E4">
        <w:rPr>
          <w:b/>
          <w:bCs/>
          <w:i/>
          <w:iCs/>
        </w:rPr>
        <w:t xml:space="preserve"> 49:10):</w:t>
      </w:r>
    </w:p>
    <w:p w14:paraId="160575C5" w14:textId="77777777" w:rsidR="009417F3" w:rsidRPr="00DA57E4" w:rsidRDefault="009417F3" w:rsidP="009417F3">
      <w:pPr>
        <w:rPr>
          <w:b/>
          <w:bCs/>
        </w:rPr>
      </w:pPr>
      <w:r w:rsidRPr="00DA57E4">
        <w:rPr>
          <w:b/>
          <w:bCs/>
        </w:rPr>
        <w:t>"</w:t>
      </w:r>
      <w:proofErr w:type="spellStart"/>
      <w:r w:rsidRPr="00DA57E4">
        <w:rPr>
          <w:rFonts w:ascii="Arial" w:hAnsi="Arial" w:cs="Arial"/>
          <w:b/>
          <w:bCs/>
        </w:rPr>
        <w:t>إِنَّمَا</w:t>
      </w:r>
      <w:proofErr w:type="spellEnd"/>
      <w:r w:rsidRPr="00DA57E4">
        <w:rPr>
          <w:b/>
          <w:bCs/>
        </w:rPr>
        <w:t xml:space="preserve"> </w:t>
      </w:r>
      <w:proofErr w:type="spellStart"/>
      <w:r w:rsidRPr="00DA57E4">
        <w:rPr>
          <w:rFonts w:ascii="Arial" w:hAnsi="Arial" w:cs="Arial"/>
          <w:b/>
          <w:bCs/>
        </w:rPr>
        <w:t>الْمُؤْمِنُونَ</w:t>
      </w:r>
      <w:proofErr w:type="spellEnd"/>
      <w:r w:rsidRPr="00DA57E4">
        <w:rPr>
          <w:b/>
          <w:bCs/>
        </w:rPr>
        <w:t xml:space="preserve"> </w:t>
      </w:r>
      <w:proofErr w:type="spellStart"/>
      <w:r w:rsidRPr="00DA57E4">
        <w:rPr>
          <w:rFonts w:ascii="Arial" w:hAnsi="Arial" w:cs="Arial"/>
          <w:b/>
          <w:bCs/>
        </w:rPr>
        <w:t>إِخْوَةٌ</w:t>
      </w:r>
      <w:proofErr w:type="spellEnd"/>
      <w:r w:rsidRPr="00DA57E4">
        <w:rPr>
          <w:b/>
          <w:bCs/>
        </w:rPr>
        <w:t xml:space="preserve"> </w:t>
      </w:r>
      <w:proofErr w:type="spellStart"/>
      <w:r w:rsidRPr="00DA57E4">
        <w:rPr>
          <w:rFonts w:ascii="Arial" w:hAnsi="Arial" w:cs="Arial"/>
          <w:b/>
          <w:bCs/>
        </w:rPr>
        <w:t>فَأَصْلِحُوا</w:t>
      </w:r>
      <w:proofErr w:type="spellEnd"/>
      <w:r w:rsidRPr="00DA57E4">
        <w:rPr>
          <w:b/>
          <w:bCs/>
        </w:rPr>
        <w:t xml:space="preserve"> </w:t>
      </w:r>
      <w:proofErr w:type="spellStart"/>
      <w:r w:rsidRPr="00DA57E4">
        <w:rPr>
          <w:rFonts w:ascii="Arial" w:hAnsi="Arial" w:cs="Arial"/>
          <w:b/>
          <w:bCs/>
        </w:rPr>
        <w:t>بَيْنَ</w:t>
      </w:r>
      <w:proofErr w:type="spellEnd"/>
      <w:r w:rsidRPr="00DA57E4">
        <w:rPr>
          <w:b/>
          <w:bCs/>
        </w:rPr>
        <w:t xml:space="preserve"> </w:t>
      </w:r>
      <w:proofErr w:type="spellStart"/>
      <w:r w:rsidRPr="00DA57E4">
        <w:rPr>
          <w:rFonts w:ascii="Arial" w:hAnsi="Arial" w:cs="Arial"/>
          <w:b/>
          <w:bCs/>
        </w:rPr>
        <w:t>أَخَوَيْكُمْ</w:t>
      </w:r>
      <w:proofErr w:type="spellEnd"/>
      <w:r w:rsidRPr="00DA57E4">
        <w:rPr>
          <w:b/>
          <w:bCs/>
        </w:rPr>
        <w:t xml:space="preserve"> </w:t>
      </w:r>
      <w:proofErr w:type="spellStart"/>
      <w:r w:rsidRPr="00DA57E4">
        <w:rPr>
          <w:rFonts w:ascii="Arial" w:hAnsi="Arial" w:cs="Arial"/>
          <w:b/>
          <w:bCs/>
        </w:rPr>
        <w:t>وَاتَّقُوا</w:t>
      </w:r>
      <w:proofErr w:type="spellEnd"/>
      <w:r w:rsidRPr="00DA57E4">
        <w:rPr>
          <w:b/>
          <w:bCs/>
        </w:rPr>
        <w:t xml:space="preserve"> </w:t>
      </w:r>
      <w:proofErr w:type="spellStart"/>
      <w:r w:rsidRPr="00DA57E4">
        <w:rPr>
          <w:rFonts w:ascii="Arial" w:hAnsi="Arial" w:cs="Arial"/>
          <w:b/>
          <w:bCs/>
        </w:rPr>
        <w:t>اللَّهَ</w:t>
      </w:r>
      <w:proofErr w:type="spellEnd"/>
      <w:r w:rsidRPr="00DA57E4">
        <w:rPr>
          <w:b/>
          <w:bCs/>
        </w:rPr>
        <w:t xml:space="preserve"> </w:t>
      </w:r>
      <w:proofErr w:type="spellStart"/>
      <w:r w:rsidRPr="00DA57E4">
        <w:rPr>
          <w:rFonts w:ascii="Arial" w:hAnsi="Arial" w:cs="Arial"/>
          <w:b/>
          <w:bCs/>
        </w:rPr>
        <w:t>لَعَلَّكُمْ</w:t>
      </w:r>
      <w:proofErr w:type="spellEnd"/>
      <w:r w:rsidRPr="00DA57E4">
        <w:rPr>
          <w:b/>
          <w:bCs/>
        </w:rPr>
        <w:t xml:space="preserve"> </w:t>
      </w:r>
      <w:proofErr w:type="spellStart"/>
      <w:r w:rsidRPr="00DA57E4">
        <w:rPr>
          <w:rFonts w:ascii="Arial" w:hAnsi="Arial" w:cs="Arial"/>
          <w:b/>
          <w:bCs/>
        </w:rPr>
        <w:t>تُرْحَمُونَ</w:t>
      </w:r>
      <w:proofErr w:type="spellEnd"/>
      <w:r w:rsidRPr="00DA57E4">
        <w:rPr>
          <w:b/>
          <w:bCs/>
        </w:rPr>
        <w:t>"</w:t>
      </w:r>
    </w:p>
    <w:p w14:paraId="5A48AC62" w14:textId="655975A7" w:rsidR="009417F3" w:rsidRPr="00DA57E4" w:rsidRDefault="009417F3" w:rsidP="009417F3">
      <w:pPr>
        <w:rPr>
          <w:b/>
          <w:bCs/>
          <w:i/>
          <w:iCs/>
        </w:rPr>
      </w:pPr>
      <w:r w:rsidRPr="00DA57E4">
        <w:rPr>
          <w:b/>
          <w:bCs/>
          <w:i/>
          <w:iCs/>
        </w:rPr>
        <w:t>"Surah Al-</w:t>
      </w:r>
      <w:proofErr w:type="spellStart"/>
      <w:r w:rsidRPr="00DA57E4">
        <w:rPr>
          <w:b/>
          <w:bCs/>
          <w:i/>
          <w:iCs/>
        </w:rPr>
        <w:t>Hujurat</w:t>
      </w:r>
      <w:proofErr w:type="spellEnd"/>
      <w:r w:rsidRPr="00DA57E4">
        <w:rPr>
          <w:b/>
          <w:bCs/>
          <w:i/>
          <w:iCs/>
        </w:rPr>
        <w:t xml:space="preserve"> (49:10) emphasizes the importance of resolving conflicts and maintaining peace among believers, reflecting the Prophet's teachings on conflict resolution and community harmony."</w:t>
      </w:r>
    </w:p>
    <w:p w14:paraId="310A0ECF" w14:textId="77777777" w:rsidR="009417F3" w:rsidRPr="00DA57E4" w:rsidRDefault="009417F3" w:rsidP="009417F3">
      <w:pPr>
        <w:rPr>
          <w:b/>
          <w:bCs/>
          <w:i/>
          <w:iCs/>
        </w:rPr>
      </w:pPr>
      <w:r w:rsidRPr="00DA57E4">
        <w:rPr>
          <w:b/>
          <w:bCs/>
          <w:i/>
          <w:iCs/>
        </w:rPr>
        <w:lastRenderedPageBreak/>
        <w:t>Relevant Hadith (Sahih Muslim):</w:t>
      </w:r>
    </w:p>
    <w:p w14:paraId="69E6E18E" w14:textId="77777777" w:rsidR="009417F3" w:rsidRPr="006C0D08" w:rsidRDefault="009417F3" w:rsidP="009417F3">
      <w:pPr>
        <w:rPr>
          <w:i/>
          <w:iCs/>
        </w:rPr>
      </w:pPr>
      <w:r w:rsidRPr="006C0D08">
        <w:rPr>
          <w:i/>
          <w:iCs/>
        </w:rPr>
        <w:t>A Hadith from Sahih Muslim underscores the Prophet's emphasis on seeking reconciliation in conflicts, emphasizing the significance of peaceful resolution and unity in decision-making processes.</w:t>
      </w:r>
    </w:p>
    <w:p w14:paraId="5967F3EE" w14:textId="77777777" w:rsidR="009417F3" w:rsidRPr="006C0D08" w:rsidRDefault="009417F3" w:rsidP="009417F3">
      <w:pPr>
        <w:rPr>
          <w:i/>
          <w:iCs/>
        </w:rPr>
      </w:pPr>
    </w:p>
    <w:p w14:paraId="6CDC6013" w14:textId="34036B2C" w:rsidR="009417F3" w:rsidRPr="00DA57E4" w:rsidRDefault="009417F3" w:rsidP="00DA57E4">
      <w:pPr>
        <w:pStyle w:val="Heading4"/>
        <w:rPr>
          <w:b/>
          <w:bCs/>
          <w:color w:val="auto"/>
        </w:rPr>
      </w:pPr>
      <w:r w:rsidRPr="00DA57E4">
        <w:rPr>
          <w:b/>
          <w:bCs/>
          <w:color w:val="auto"/>
        </w:rPr>
        <w:t>Events Related to Management:</w:t>
      </w:r>
    </w:p>
    <w:p w14:paraId="5D5EA5EC" w14:textId="77777777" w:rsidR="009417F3" w:rsidRPr="00DA57E4" w:rsidRDefault="009417F3" w:rsidP="00DA57E4">
      <w:pPr>
        <w:pStyle w:val="ListParagraph"/>
        <w:numPr>
          <w:ilvl w:val="0"/>
          <w:numId w:val="3"/>
        </w:numPr>
        <w:rPr>
          <w:i/>
          <w:iCs/>
        </w:rPr>
      </w:pPr>
      <w:r w:rsidRPr="00DA57E4">
        <w:rPr>
          <w:b/>
          <w:bCs/>
          <w:i/>
          <w:iCs/>
        </w:rPr>
        <w:t>Governance</w:t>
      </w:r>
      <w:r w:rsidRPr="00DA57E4">
        <w:rPr>
          <w:i/>
          <w:iCs/>
        </w:rPr>
        <w:t>: The establishment of the first Islamic community in Mecca under the Prophet's leadership exemplifies his governance skills in organizing and managing a diverse group of followers. Managers can learn from his inclusive leadership style, participatory decision-making, and commitment to justice in governance practices.</w:t>
      </w:r>
    </w:p>
    <w:p w14:paraId="131033AA" w14:textId="77777777" w:rsidR="009417F3" w:rsidRPr="00DA57E4" w:rsidRDefault="009417F3" w:rsidP="00DA57E4">
      <w:pPr>
        <w:pStyle w:val="ListParagraph"/>
        <w:numPr>
          <w:ilvl w:val="0"/>
          <w:numId w:val="3"/>
        </w:numPr>
        <w:rPr>
          <w:i/>
          <w:iCs/>
        </w:rPr>
      </w:pPr>
      <w:r w:rsidRPr="00DA57E4">
        <w:rPr>
          <w:b/>
          <w:bCs/>
          <w:i/>
          <w:iCs/>
        </w:rPr>
        <w:t>Decision-Making:</w:t>
      </w:r>
      <w:r w:rsidRPr="00DA57E4">
        <w:rPr>
          <w:i/>
          <w:iCs/>
        </w:rPr>
        <w:t xml:space="preserve"> The strategic decision to migrate (Hijrah) to Medina in response to persecution in Mecca showcases the Prophet's foresight and courage in making pivotal decisions for the well-being of the community. Managers can glean insights from </w:t>
      </w:r>
      <w:proofErr w:type="gramStart"/>
      <w:r w:rsidRPr="00DA57E4">
        <w:rPr>
          <w:i/>
          <w:iCs/>
        </w:rPr>
        <w:t>his</w:t>
      </w:r>
      <w:proofErr w:type="gramEnd"/>
      <w:r w:rsidRPr="00DA57E4">
        <w:rPr>
          <w:i/>
          <w:iCs/>
        </w:rPr>
        <w:t xml:space="preserve"> risk assessment, strategic planning, and decisive action in times of crisis for organizational resilience and growth.</w:t>
      </w:r>
    </w:p>
    <w:p w14:paraId="14AB5D4B" w14:textId="252B4473" w:rsidR="00522E72" w:rsidRPr="00522E72" w:rsidRDefault="009417F3" w:rsidP="00522E72">
      <w:pPr>
        <w:pStyle w:val="ListParagraph"/>
        <w:numPr>
          <w:ilvl w:val="0"/>
          <w:numId w:val="3"/>
        </w:numPr>
        <w:rPr>
          <w:i/>
          <w:iCs/>
        </w:rPr>
      </w:pPr>
      <w:r w:rsidRPr="00DA57E4">
        <w:rPr>
          <w:b/>
          <w:bCs/>
          <w:i/>
          <w:iCs/>
        </w:rPr>
        <w:t>Conflict Resolution:</w:t>
      </w:r>
      <w:r w:rsidRPr="00DA57E4">
        <w:rPr>
          <w:i/>
          <w:iCs/>
        </w:rPr>
        <w:t xml:space="preserve"> The Treaty of </w:t>
      </w:r>
      <w:proofErr w:type="spellStart"/>
      <w:r w:rsidRPr="00DA57E4">
        <w:rPr>
          <w:i/>
          <w:iCs/>
        </w:rPr>
        <w:t>Hudaybiyyah</w:t>
      </w:r>
      <w:proofErr w:type="spellEnd"/>
      <w:r w:rsidRPr="00DA57E4">
        <w:rPr>
          <w:i/>
          <w:iCs/>
        </w:rPr>
        <w:t xml:space="preserve"> stands as a testament to the Prophet Muhammad's diplomatic skills and commitment to peaceful conflict resolution. Managers can benefit from </w:t>
      </w:r>
      <w:proofErr w:type="gramStart"/>
      <w:r w:rsidRPr="00DA57E4">
        <w:rPr>
          <w:i/>
          <w:iCs/>
        </w:rPr>
        <w:t>his</w:t>
      </w:r>
      <w:proofErr w:type="gramEnd"/>
      <w:r w:rsidRPr="00DA57E4">
        <w:rPr>
          <w:i/>
          <w:iCs/>
        </w:rPr>
        <w:t xml:space="preserve"> patience, negotiation prowess, and focus on long-term relationships in resolving conflicts and fo</w:t>
      </w:r>
      <w:r w:rsidR="00522E72" w:rsidRPr="00522E72">
        <w:rPr>
          <w:i/>
          <w:iCs/>
        </w:rPr>
        <w:t>stering collaboration within teams or with external partners.</w:t>
      </w:r>
    </w:p>
    <w:p w14:paraId="22398B8D" w14:textId="77777777" w:rsidR="00522E72" w:rsidRDefault="00522E72" w:rsidP="00522E72">
      <w:pPr>
        <w:pStyle w:val="ListParagraph"/>
        <w:rPr>
          <w:i/>
          <w:iCs/>
        </w:rPr>
      </w:pPr>
    </w:p>
    <w:p w14:paraId="63952BF7" w14:textId="0973E441" w:rsidR="00B47BEA" w:rsidRDefault="00B47BEA">
      <w:pPr>
        <w:rPr>
          <w:i/>
          <w:iCs/>
        </w:rPr>
      </w:pPr>
      <w:r>
        <w:rPr>
          <w:i/>
          <w:iCs/>
        </w:rPr>
        <w:br w:type="page"/>
      </w:r>
    </w:p>
    <w:sectPr w:rsidR="00B47BEA" w:rsidSect="007A4DED">
      <w:pgSz w:w="12240" w:h="15840"/>
      <w:pgMar w:top="1440" w:right="1440" w:bottom="1440" w:left="1440" w:header="720" w:footer="720"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6559B8"/>
    <w:multiLevelType w:val="hybridMultilevel"/>
    <w:tmpl w:val="5F06023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7F3112"/>
    <w:multiLevelType w:val="hybridMultilevel"/>
    <w:tmpl w:val="8F6EEBA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927366"/>
    <w:multiLevelType w:val="hybridMultilevel"/>
    <w:tmpl w:val="C44E7CE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05915878">
    <w:abstractNumId w:val="1"/>
  </w:num>
  <w:num w:numId="2" w16cid:durableId="1138953159">
    <w:abstractNumId w:val="0"/>
  </w:num>
  <w:num w:numId="3" w16cid:durableId="9875929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774"/>
    <w:rsid w:val="004F23B0"/>
    <w:rsid w:val="00522E72"/>
    <w:rsid w:val="00671774"/>
    <w:rsid w:val="006C0D08"/>
    <w:rsid w:val="007644A3"/>
    <w:rsid w:val="007A4DED"/>
    <w:rsid w:val="00827F7A"/>
    <w:rsid w:val="009417F3"/>
    <w:rsid w:val="00B0344D"/>
    <w:rsid w:val="00B47BEA"/>
    <w:rsid w:val="00D75F86"/>
    <w:rsid w:val="00DA57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FA99C"/>
  <w15:chartTrackingRefBased/>
  <w15:docId w15:val="{3DB8931D-63EE-4D75-A682-0C33406B1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17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717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7177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67177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7177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717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17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17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17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177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7177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7177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67177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7177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717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17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17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1774"/>
    <w:rPr>
      <w:rFonts w:eastAsiaTheme="majorEastAsia" w:cstheme="majorBidi"/>
      <w:color w:val="272727" w:themeColor="text1" w:themeTint="D8"/>
    </w:rPr>
  </w:style>
  <w:style w:type="paragraph" w:styleId="Title">
    <w:name w:val="Title"/>
    <w:basedOn w:val="Normal"/>
    <w:next w:val="Normal"/>
    <w:link w:val="TitleChar"/>
    <w:uiPriority w:val="10"/>
    <w:qFormat/>
    <w:rsid w:val="006717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17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17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17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1774"/>
    <w:pPr>
      <w:spacing w:before="160"/>
      <w:jc w:val="center"/>
    </w:pPr>
    <w:rPr>
      <w:i/>
      <w:iCs/>
      <w:color w:val="404040" w:themeColor="text1" w:themeTint="BF"/>
    </w:rPr>
  </w:style>
  <w:style w:type="character" w:customStyle="1" w:styleId="QuoteChar">
    <w:name w:val="Quote Char"/>
    <w:basedOn w:val="DefaultParagraphFont"/>
    <w:link w:val="Quote"/>
    <w:uiPriority w:val="29"/>
    <w:rsid w:val="00671774"/>
    <w:rPr>
      <w:i/>
      <w:iCs/>
      <w:color w:val="404040" w:themeColor="text1" w:themeTint="BF"/>
    </w:rPr>
  </w:style>
  <w:style w:type="paragraph" w:styleId="ListParagraph">
    <w:name w:val="List Paragraph"/>
    <w:basedOn w:val="Normal"/>
    <w:uiPriority w:val="34"/>
    <w:qFormat/>
    <w:rsid w:val="00671774"/>
    <w:pPr>
      <w:ind w:left="720"/>
      <w:contextualSpacing/>
    </w:pPr>
  </w:style>
  <w:style w:type="character" w:styleId="IntenseEmphasis">
    <w:name w:val="Intense Emphasis"/>
    <w:basedOn w:val="DefaultParagraphFont"/>
    <w:uiPriority w:val="21"/>
    <w:qFormat/>
    <w:rsid w:val="00671774"/>
    <w:rPr>
      <w:i/>
      <w:iCs/>
      <w:color w:val="0F4761" w:themeColor="accent1" w:themeShade="BF"/>
    </w:rPr>
  </w:style>
  <w:style w:type="paragraph" w:styleId="IntenseQuote">
    <w:name w:val="Intense Quote"/>
    <w:basedOn w:val="Normal"/>
    <w:next w:val="Normal"/>
    <w:link w:val="IntenseQuoteChar"/>
    <w:uiPriority w:val="30"/>
    <w:qFormat/>
    <w:rsid w:val="006717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71774"/>
    <w:rPr>
      <w:i/>
      <w:iCs/>
      <w:color w:val="0F4761" w:themeColor="accent1" w:themeShade="BF"/>
    </w:rPr>
  </w:style>
  <w:style w:type="character" w:styleId="IntenseReference">
    <w:name w:val="Intense Reference"/>
    <w:basedOn w:val="DefaultParagraphFont"/>
    <w:uiPriority w:val="32"/>
    <w:qFormat/>
    <w:rsid w:val="0067177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DD8F6D84AD6D4F8CA97508881E4EE9" ma:contentTypeVersion="5" ma:contentTypeDescription="Create a new document." ma:contentTypeScope="" ma:versionID="103dca1ed6e79ae80b78cb0cd2316c28">
  <xsd:schema xmlns:xsd="http://www.w3.org/2001/XMLSchema" xmlns:xs="http://www.w3.org/2001/XMLSchema" xmlns:p="http://schemas.microsoft.com/office/2006/metadata/properties" xmlns:ns3="1ac97509-24c5-4f70-b50e-679a196b557b" targetNamespace="http://schemas.microsoft.com/office/2006/metadata/properties" ma:root="true" ma:fieldsID="28a16e9ca52db4a15fc0fd3092223514" ns3:_="">
    <xsd:import namespace="1ac97509-24c5-4f70-b50e-679a196b557b"/>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ac97509-24c5-4f70-b50e-679a196b557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460026F-9EEF-4E36-986D-7BCF8C41EC1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43E7E9A-A561-4FF5-8EE3-BCBFCAC5390E}">
  <ds:schemaRefs>
    <ds:schemaRef ds:uri="http://schemas.microsoft.com/sharepoint/v3/contenttype/forms"/>
  </ds:schemaRefs>
</ds:datastoreItem>
</file>

<file path=customXml/itemProps3.xml><?xml version="1.0" encoding="utf-8"?>
<ds:datastoreItem xmlns:ds="http://schemas.openxmlformats.org/officeDocument/2006/customXml" ds:itemID="{945188EF-EFB0-4699-AF13-0199185BD4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ac97509-24c5-4f70-b50e-679a196b557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8</Pages>
  <Words>1849</Words>
  <Characters>10545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Zubair Ali i222591</dc:creator>
  <cp:keywords/>
  <dc:description/>
  <cp:lastModifiedBy>Zubair Ali i222591</cp:lastModifiedBy>
  <cp:revision>4</cp:revision>
  <dcterms:created xsi:type="dcterms:W3CDTF">2024-05-06T05:57:00Z</dcterms:created>
  <dcterms:modified xsi:type="dcterms:W3CDTF">2024-05-06T06:14:00Z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0x01010055DD8F6D84AD6D4F8CA97508881E4EE9</vt:lpwstr>
  </property>
</Properties>
</file>