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572"/>
        <w:gridCol w:w="2352"/>
        <w:gridCol w:w="2833"/>
      </w:tblGrid>
      <w:tr w:rsidR="0064452A" w:rsidRPr="0064452A" w14:paraId="11C27AC3" w14:textId="77777777" w:rsidTr="00644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6F14B" w14:textId="77777777" w:rsidR="0064452A" w:rsidRPr="0064452A" w:rsidRDefault="0064452A" w:rsidP="0064452A">
            <w:pPr>
              <w:rPr>
                <w:b/>
                <w:bCs/>
              </w:rPr>
            </w:pPr>
            <w:r w:rsidRPr="0064452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33A223" w14:textId="77777777" w:rsidR="0064452A" w:rsidRPr="0064452A" w:rsidRDefault="0064452A" w:rsidP="0064452A">
            <w:pPr>
              <w:rPr>
                <w:b/>
                <w:bCs/>
              </w:rPr>
            </w:pPr>
            <w:r w:rsidRPr="0064452A">
              <w:rPr>
                <w:b/>
                <w:bCs/>
              </w:rPr>
              <w:t>Simple Definition</w:t>
            </w:r>
          </w:p>
        </w:tc>
        <w:tc>
          <w:tcPr>
            <w:tcW w:w="0" w:type="auto"/>
            <w:vAlign w:val="center"/>
            <w:hideMark/>
          </w:tcPr>
          <w:p w14:paraId="39DFF507" w14:textId="77777777" w:rsidR="0064452A" w:rsidRPr="0064452A" w:rsidRDefault="0064452A" w:rsidP="0064452A">
            <w:pPr>
              <w:rPr>
                <w:b/>
                <w:bCs/>
              </w:rPr>
            </w:pPr>
            <w:r w:rsidRPr="0064452A">
              <w:rPr>
                <w:b/>
                <w:bCs/>
              </w:rPr>
              <w:t>When It Should Be Used</w:t>
            </w:r>
          </w:p>
        </w:tc>
        <w:tc>
          <w:tcPr>
            <w:tcW w:w="0" w:type="auto"/>
            <w:vAlign w:val="center"/>
            <w:hideMark/>
          </w:tcPr>
          <w:p w14:paraId="5FC7DEFD" w14:textId="77777777" w:rsidR="0064452A" w:rsidRPr="0064452A" w:rsidRDefault="0064452A" w:rsidP="0064452A">
            <w:pPr>
              <w:rPr>
                <w:b/>
                <w:bCs/>
              </w:rPr>
            </w:pPr>
            <w:r w:rsidRPr="0064452A">
              <w:rPr>
                <w:b/>
                <w:bCs/>
              </w:rPr>
              <w:t>Tiny Example</w:t>
            </w:r>
          </w:p>
        </w:tc>
      </w:tr>
      <w:tr w:rsidR="0064452A" w:rsidRPr="0064452A" w14:paraId="672E2F84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3F10" w14:textId="77777777" w:rsidR="0064452A" w:rsidRPr="0064452A" w:rsidRDefault="0064452A" w:rsidP="0064452A">
            <w:r w:rsidRPr="0064452A">
              <w:rPr>
                <w:b/>
                <w:bCs/>
              </w:rPr>
              <w:t>IPW (Inverse Probability Weighting)</w:t>
            </w:r>
          </w:p>
        </w:tc>
        <w:tc>
          <w:tcPr>
            <w:tcW w:w="0" w:type="auto"/>
            <w:vAlign w:val="center"/>
            <w:hideMark/>
          </w:tcPr>
          <w:p w14:paraId="3E3C39CE" w14:textId="77777777" w:rsidR="0064452A" w:rsidRPr="0064452A" w:rsidRDefault="0064452A" w:rsidP="0064452A">
            <w:r w:rsidRPr="0064452A">
              <w:t>Reweights observations so treated and control groups become comparable based on treatment probability.</w:t>
            </w:r>
          </w:p>
        </w:tc>
        <w:tc>
          <w:tcPr>
            <w:tcW w:w="0" w:type="auto"/>
            <w:vAlign w:val="center"/>
            <w:hideMark/>
          </w:tcPr>
          <w:p w14:paraId="27826A61" w14:textId="77777777" w:rsidR="0064452A" w:rsidRPr="0064452A" w:rsidRDefault="0064452A" w:rsidP="0064452A">
            <w:r w:rsidRPr="0064452A">
              <w:t xml:space="preserve">When treatment assignment is </w:t>
            </w:r>
            <w:r w:rsidRPr="0064452A">
              <w:rPr>
                <w:b/>
                <w:bCs/>
              </w:rPr>
              <w:t>not random</w:t>
            </w:r>
            <w:r w:rsidRPr="0064452A">
              <w:t>, but you can model the probability of treatment using observed covariates.</w:t>
            </w:r>
          </w:p>
        </w:tc>
        <w:tc>
          <w:tcPr>
            <w:tcW w:w="0" w:type="auto"/>
            <w:vAlign w:val="center"/>
            <w:hideMark/>
          </w:tcPr>
          <w:p w14:paraId="5137DD36" w14:textId="77777777" w:rsidR="0064452A" w:rsidRPr="0064452A" w:rsidRDefault="0064452A" w:rsidP="0064452A">
            <w:r w:rsidRPr="0064452A">
              <w:t>If smokers are more likely to receive a drug, IPW up-weights non-smokers in the control group to balance groups.</w:t>
            </w:r>
          </w:p>
        </w:tc>
      </w:tr>
      <w:tr w:rsidR="0064452A" w:rsidRPr="0064452A" w14:paraId="6A9320BD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BF0E" w14:textId="77777777" w:rsidR="0064452A" w:rsidRPr="0064452A" w:rsidRDefault="0064452A" w:rsidP="0064452A">
            <w:r w:rsidRPr="0064452A">
              <w:rPr>
                <w:b/>
                <w:bCs/>
              </w:rPr>
              <w:t>Regression Adjustment</w:t>
            </w:r>
          </w:p>
        </w:tc>
        <w:tc>
          <w:tcPr>
            <w:tcW w:w="0" w:type="auto"/>
            <w:vAlign w:val="center"/>
            <w:hideMark/>
          </w:tcPr>
          <w:p w14:paraId="7C6B6FB2" w14:textId="77777777" w:rsidR="0064452A" w:rsidRPr="0064452A" w:rsidRDefault="0064452A" w:rsidP="0064452A">
            <w:r w:rsidRPr="0064452A">
              <w:t>Controls for confounders by adding them as covariates in a regression model.</w:t>
            </w:r>
          </w:p>
        </w:tc>
        <w:tc>
          <w:tcPr>
            <w:tcW w:w="0" w:type="auto"/>
            <w:vAlign w:val="center"/>
            <w:hideMark/>
          </w:tcPr>
          <w:p w14:paraId="40A90A5B" w14:textId="77777777" w:rsidR="0064452A" w:rsidRPr="0064452A" w:rsidRDefault="0064452A" w:rsidP="0064452A">
            <w:r w:rsidRPr="0064452A">
              <w:t xml:space="preserve">When you think the </w:t>
            </w:r>
            <w:r w:rsidRPr="0064452A">
              <w:rPr>
                <w:b/>
                <w:bCs/>
              </w:rPr>
              <w:t>outcome model is correctly specified</w:t>
            </w:r>
            <w:r w:rsidRPr="0064452A">
              <w:t xml:space="preserve"> (linear or non-linear) and confounders are measured.</w:t>
            </w:r>
          </w:p>
        </w:tc>
        <w:tc>
          <w:tcPr>
            <w:tcW w:w="0" w:type="auto"/>
            <w:vAlign w:val="center"/>
            <w:hideMark/>
          </w:tcPr>
          <w:p w14:paraId="2FFF274A" w14:textId="77777777" w:rsidR="0064452A" w:rsidRPr="0064452A" w:rsidRDefault="0064452A" w:rsidP="0064452A">
            <w:r w:rsidRPr="0064452A">
              <w:t>Regress salary on “degree + experience” to adjust for education differences.</w:t>
            </w:r>
          </w:p>
        </w:tc>
      </w:tr>
      <w:tr w:rsidR="0064452A" w:rsidRPr="0064452A" w14:paraId="5369FE01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F137" w14:textId="77777777" w:rsidR="0064452A" w:rsidRPr="0064452A" w:rsidRDefault="0064452A" w:rsidP="0064452A">
            <w:r w:rsidRPr="0064452A">
              <w:rPr>
                <w:b/>
                <w:bCs/>
              </w:rPr>
              <w:t>Doubly Robust (DR)</w:t>
            </w:r>
          </w:p>
        </w:tc>
        <w:tc>
          <w:tcPr>
            <w:tcW w:w="0" w:type="auto"/>
            <w:vAlign w:val="center"/>
            <w:hideMark/>
          </w:tcPr>
          <w:p w14:paraId="47419CCD" w14:textId="77777777" w:rsidR="0064452A" w:rsidRPr="0064452A" w:rsidRDefault="0064452A" w:rsidP="0064452A">
            <w:r w:rsidRPr="0064452A">
              <w:t xml:space="preserve">Combines IPW + regression; unbiased if </w:t>
            </w:r>
            <w:r w:rsidRPr="0064452A">
              <w:rPr>
                <w:b/>
                <w:bCs/>
              </w:rPr>
              <w:t>either</w:t>
            </w:r>
            <w:r w:rsidRPr="0064452A">
              <w:t xml:space="preserve"> treatment model OR outcome model is correct.</w:t>
            </w:r>
          </w:p>
        </w:tc>
        <w:tc>
          <w:tcPr>
            <w:tcW w:w="0" w:type="auto"/>
            <w:vAlign w:val="center"/>
            <w:hideMark/>
          </w:tcPr>
          <w:p w14:paraId="3B294BCD" w14:textId="77777777" w:rsidR="0064452A" w:rsidRPr="0064452A" w:rsidRDefault="0064452A" w:rsidP="0064452A">
            <w:r w:rsidRPr="0064452A">
              <w:t>When you're unsure whether your IPW model or regression model is perfectly specified — gives extra protection.</w:t>
            </w:r>
          </w:p>
        </w:tc>
        <w:tc>
          <w:tcPr>
            <w:tcW w:w="0" w:type="auto"/>
            <w:vAlign w:val="center"/>
            <w:hideMark/>
          </w:tcPr>
          <w:p w14:paraId="3A4DBD75" w14:textId="77777777" w:rsidR="0064452A" w:rsidRPr="0064452A" w:rsidRDefault="0064452A" w:rsidP="0064452A">
            <w:r w:rsidRPr="0064452A">
              <w:t>Estimate effect of job training using both weights and regression on age + experience.</w:t>
            </w:r>
          </w:p>
        </w:tc>
      </w:tr>
      <w:tr w:rsidR="0064452A" w:rsidRPr="0064452A" w14:paraId="2D929034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57AA" w14:textId="77777777" w:rsidR="0064452A" w:rsidRPr="0064452A" w:rsidRDefault="0064452A" w:rsidP="0064452A">
            <w:r w:rsidRPr="0064452A">
              <w:rPr>
                <w:b/>
                <w:bCs/>
              </w:rPr>
              <w:t>Matching (e.g., Nearest Neighbor)</w:t>
            </w:r>
          </w:p>
        </w:tc>
        <w:tc>
          <w:tcPr>
            <w:tcW w:w="0" w:type="auto"/>
            <w:vAlign w:val="center"/>
            <w:hideMark/>
          </w:tcPr>
          <w:p w14:paraId="2029CC6F" w14:textId="77777777" w:rsidR="0064452A" w:rsidRPr="0064452A" w:rsidRDefault="0064452A" w:rsidP="0064452A">
            <w:r w:rsidRPr="0064452A">
              <w:t>Pairs treated units with similar control units based on covariates.</w:t>
            </w:r>
          </w:p>
        </w:tc>
        <w:tc>
          <w:tcPr>
            <w:tcW w:w="0" w:type="auto"/>
            <w:vAlign w:val="center"/>
            <w:hideMark/>
          </w:tcPr>
          <w:p w14:paraId="7E947039" w14:textId="77777777" w:rsidR="0064452A" w:rsidRPr="0064452A" w:rsidRDefault="0064452A" w:rsidP="0064452A">
            <w:r w:rsidRPr="0064452A">
              <w:t xml:space="preserve">When you want a </w:t>
            </w:r>
            <w:r w:rsidRPr="0064452A">
              <w:rPr>
                <w:b/>
                <w:bCs/>
              </w:rPr>
              <w:t>simple, intuitive comparison</w:t>
            </w:r>
            <w:r w:rsidRPr="0064452A">
              <w:t xml:space="preserve"> and good overlap between treated and control covariates.</w:t>
            </w:r>
          </w:p>
        </w:tc>
        <w:tc>
          <w:tcPr>
            <w:tcW w:w="0" w:type="auto"/>
            <w:vAlign w:val="center"/>
            <w:hideMark/>
          </w:tcPr>
          <w:p w14:paraId="1FA239DD" w14:textId="77777777" w:rsidR="0064452A" w:rsidRPr="0064452A" w:rsidRDefault="0064452A" w:rsidP="0064452A">
            <w:r w:rsidRPr="0064452A">
              <w:t>Match vaccinated person to unvaccinated person with same age and income.</w:t>
            </w:r>
          </w:p>
        </w:tc>
      </w:tr>
      <w:tr w:rsidR="0064452A" w:rsidRPr="0064452A" w14:paraId="66DE997C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E837" w14:textId="77777777" w:rsidR="0064452A" w:rsidRPr="0064452A" w:rsidRDefault="0064452A" w:rsidP="0064452A">
            <w:r w:rsidRPr="0064452A">
              <w:rPr>
                <w:b/>
                <w:bCs/>
              </w:rPr>
              <w:t>Fixed Effects (FE)</w:t>
            </w:r>
          </w:p>
        </w:tc>
        <w:tc>
          <w:tcPr>
            <w:tcW w:w="0" w:type="auto"/>
            <w:vAlign w:val="center"/>
            <w:hideMark/>
          </w:tcPr>
          <w:p w14:paraId="6C837133" w14:textId="77777777" w:rsidR="0064452A" w:rsidRPr="0064452A" w:rsidRDefault="0064452A" w:rsidP="0064452A">
            <w:r w:rsidRPr="0064452A">
              <w:t>Removes all unchanging individual/group differences by controlling for individual-specific intercepts.</w:t>
            </w:r>
          </w:p>
        </w:tc>
        <w:tc>
          <w:tcPr>
            <w:tcW w:w="0" w:type="auto"/>
            <w:vAlign w:val="center"/>
            <w:hideMark/>
          </w:tcPr>
          <w:p w14:paraId="099AAEF6" w14:textId="77777777" w:rsidR="0064452A" w:rsidRPr="0064452A" w:rsidRDefault="0064452A" w:rsidP="0064452A">
            <w:r w:rsidRPr="0064452A">
              <w:t xml:space="preserve">When you have </w:t>
            </w:r>
            <w:r w:rsidRPr="0064452A">
              <w:rPr>
                <w:b/>
                <w:bCs/>
              </w:rPr>
              <w:t>panel data</w:t>
            </w:r>
            <w:r w:rsidRPr="0064452A">
              <w:t xml:space="preserve"> and want to control for unobserved time-invariant traits.</w:t>
            </w:r>
          </w:p>
        </w:tc>
        <w:tc>
          <w:tcPr>
            <w:tcW w:w="0" w:type="auto"/>
            <w:vAlign w:val="center"/>
            <w:hideMark/>
          </w:tcPr>
          <w:p w14:paraId="0E36C98B" w14:textId="77777777" w:rsidR="0064452A" w:rsidRPr="0064452A" w:rsidRDefault="0064452A" w:rsidP="0064452A">
            <w:r w:rsidRPr="0064452A">
              <w:t>Compare people’s wages before/after policy while removing differences in talent/personality.</w:t>
            </w:r>
          </w:p>
        </w:tc>
      </w:tr>
      <w:tr w:rsidR="0064452A" w:rsidRPr="0064452A" w14:paraId="4DDEF8E6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0889" w14:textId="77777777" w:rsidR="0064452A" w:rsidRPr="0064452A" w:rsidRDefault="0064452A" w:rsidP="0064452A">
            <w:r w:rsidRPr="0064452A">
              <w:rPr>
                <w:b/>
                <w:bCs/>
              </w:rPr>
              <w:lastRenderedPageBreak/>
              <w:t>Event Study</w:t>
            </w:r>
          </w:p>
        </w:tc>
        <w:tc>
          <w:tcPr>
            <w:tcW w:w="0" w:type="auto"/>
            <w:vAlign w:val="center"/>
            <w:hideMark/>
          </w:tcPr>
          <w:p w14:paraId="635B251E" w14:textId="77777777" w:rsidR="0064452A" w:rsidRPr="0064452A" w:rsidRDefault="0064452A" w:rsidP="0064452A">
            <w:r w:rsidRPr="0064452A">
              <w:t>Estimates treatment effects at each time relative to an event (leads/lags).</w:t>
            </w:r>
          </w:p>
        </w:tc>
        <w:tc>
          <w:tcPr>
            <w:tcW w:w="0" w:type="auto"/>
            <w:vAlign w:val="center"/>
            <w:hideMark/>
          </w:tcPr>
          <w:p w14:paraId="3AABD653" w14:textId="77777777" w:rsidR="0064452A" w:rsidRPr="0064452A" w:rsidRDefault="0064452A" w:rsidP="0064452A">
            <w:r w:rsidRPr="0064452A">
              <w:t xml:space="preserve">When treatment happens at a specific time and you want to see </w:t>
            </w:r>
            <w:r w:rsidRPr="0064452A">
              <w:rPr>
                <w:b/>
                <w:bCs/>
              </w:rPr>
              <w:t>dynamic effects</w:t>
            </w:r>
            <w:r w:rsidRPr="0064452A">
              <w:t xml:space="preserve"> before and after.</w:t>
            </w:r>
          </w:p>
        </w:tc>
        <w:tc>
          <w:tcPr>
            <w:tcW w:w="0" w:type="auto"/>
            <w:vAlign w:val="center"/>
            <w:hideMark/>
          </w:tcPr>
          <w:p w14:paraId="6D4A139A" w14:textId="77777777" w:rsidR="0064452A" w:rsidRPr="0064452A" w:rsidRDefault="0064452A" w:rsidP="0064452A">
            <w:r w:rsidRPr="0064452A">
              <w:t>Evaluate stock movement from 10 days before to 10 days after a CEO resignation.</w:t>
            </w:r>
          </w:p>
        </w:tc>
      </w:tr>
      <w:tr w:rsidR="0064452A" w:rsidRPr="0064452A" w14:paraId="19B35F5D" w14:textId="77777777" w:rsidTr="00644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766E" w14:textId="77777777" w:rsidR="0064452A" w:rsidRPr="0064452A" w:rsidRDefault="0064452A" w:rsidP="0064452A">
            <w:r w:rsidRPr="0064452A">
              <w:rPr>
                <w:b/>
                <w:bCs/>
              </w:rPr>
              <w:t>Difference-in-Differences (DiD)</w:t>
            </w:r>
          </w:p>
        </w:tc>
        <w:tc>
          <w:tcPr>
            <w:tcW w:w="0" w:type="auto"/>
            <w:vAlign w:val="center"/>
            <w:hideMark/>
          </w:tcPr>
          <w:p w14:paraId="4C6F42DC" w14:textId="77777777" w:rsidR="0064452A" w:rsidRPr="0064452A" w:rsidRDefault="0064452A" w:rsidP="0064452A">
            <w:r w:rsidRPr="0064452A">
              <w:t>Compares changes over time between treated and control groups to isolate causal effects.</w:t>
            </w:r>
          </w:p>
        </w:tc>
        <w:tc>
          <w:tcPr>
            <w:tcW w:w="0" w:type="auto"/>
            <w:vAlign w:val="center"/>
            <w:hideMark/>
          </w:tcPr>
          <w:p w14:paraId="6364D726" w14:textId="77777777" w:rsidR="0064452A" w:rsidRPr="0064452A" w:rsidRDefault="0064452A" w:rsidP="0064452A">
            <w:r w:rsidRPr="0064452A">
              <w:t xml:space="preserve">When you have </w:t>
            </w:r>
            <w:r w:rsidRPr="0064452A">
              <w:rPr>
                <w:b/>
                <w:bCs/>
              </w:rPr>
              <w:t>pre/post data for treated &amp; control groups</w:t>
            </w:r>
            <w:r w:rsidRPr="0064452A">
              <w:t>, and parallel trends assumption is reasonable.</w:t>
            </w:r>
          </w:p>
        </w:tc>
        <w:tc>
          <w:tcPr>
            <w:tcW w:w="0" w:type="auto"/>
            <w:vAlign w:val="center"/>
            <w:hideMark/>
          </w:tcPr>
          <w:p w14:paraId="2E9EB5DB" w14:textId="77777777" w:rsidR="0064452A" w:rsidRPr="0064452A" w:rsidRDefault="0064452A" w:rsidP="0064452A">
            <w:r w:rsidRPr="0064452A">
              <w:t>Compare wage changes in Province A (min wage increase) vs Province B (no change).</w:t>
            </w:r>
          </w:p>
        </w:tc>
      </w:tr>
    </w:tbl>
    <w:p w14:paraId="432CC66E" w14:textId="77777777" w:rsidR="0064452A" w:rsidRPr="0064452A" w:rsidRDefault="0064452A" w:rsidP="0064452A"/>
    <w:sectPr w:rsidR="0064452A" w:rsidRPr="00644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2A"/>
    <w:rsid w:val="0042664C"/>
    <w:rsid w:val="0064452A"/>
    <w:rsid w:val="00980AF1"/>
    <w:rsid w:val="00DB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C381"/>
  <w15:chartTrackingRefBased/>
  <w15:docId w15:val="{A2ABAC81-BFD2-4F51-ABA5-E6AE41E0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3ad7cf-b9d2-442a-ac21-51284af4e5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E1282BA44564DAD5A1180FB884D93" ma:contentTypeVersion="11" ma:contentTypeDescription="Create a new document." ma:contentTypeScope="" ma:versionID="8f88492902244170db81b64f6f04720a">
  <xsd:schema xmlns:xsd="http://www.w3.org/2001/XMLSchema" xmlns:xs="http://www.w3.org/2001/XMLSchema" xmlns:p="http://schemas.microsoft.com/office/2006/metadata/properties" xmlns:ns3="ea3ad7cf-b9d2-442a-ac21-51284af4e5b8" targetNamespace="http://schemas.microsoft.com/office/2006/metadata/properties" ma:root="true" ma:fieldsID="aa93b6f0bd63128aed315e1a20d6ba39" ns3:_="">
    <xsd:import namespace="ea3ad7cf-b9d2-442a-ac21-51284af4e5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ad7cf-b9d2-442a-ac21-51284af4e5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1F0F0C-92EC-4CF3-97D4-1CC3ECE3D84C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ea3ad7cf-b9d2-442a-ac21-51284af4e5b8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2E2BAA3-E827-4400-AD75-C2409F047D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9F8AB-10B1-457E-BA76-9B907DBF7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3ad7cf-b9d2-442a-ac21-51284af4e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2</cp:revision>
  <dcterms:created xsi:type="dcterms:W3CDTF">2025-12-03T15:32:00Z</dcterms:created>
  <dcterms:modified xsi:type="dcterms:W3CDTF">2025-12-03T15:32:00Z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0x010100A44E1282BA44564DAD5A1180FB884D93</vt:lpwstr>
  </property>
</Properties>
</file>