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0565" w14:textId="4FA9D0F3" w:rsidR="001B6380" w:rsidRDefault="001B6380" w:rsidP="001B6380">
      <w:r>
        <w:t>Chapter 6</w:t>
      </w:r>
    </w:p>
    <w:tbl>
      <w:tblPr>
        <w:tblW w:w="11624" w:type="dxa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3030"/>
        <w:gridCol w:w="3207"/>
        <w:gridCol w:w="3402"/>
      </w:tblGrid>
      <w:tr w:rsidR="001B6380" w:rsidRPr="004F57E4" w14:paraId="36A96A78" w14:textId="77777777" w:rsidTr="004F57E4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76E74278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4F57E4">
              <w:rPr>
                <w:b/>
                <w:bCs/>
              </w:rPr>
              <w:t>Step</w:t>
            </w:r>
          </w:p>
        </w:tc>
        <w:tc>
          <w:tcPr>
            <w:tcW w:w="3000" w:type="dxa"/>
            <w:vAlign w:val="center"/>
            <w:hideMark/>
          </w:tcPr>
          <w:p w14:paraId="20EDDD72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4F57E4">
              <w:rPr>
                <w:b/>
                <w:bCs/>
              </w:rPr>
              <w:t>What to Do</w:t>
            </w:r>
          </w:p>
        </w:tc>
        <w:tc>
          <w:tcPr>
            <w:tcW w:w="3177" w:type="dxa"/>
            <w:vAlign w:val="center"/>
            <w:hideMark/>
          </w:tcPr>
          <w:p w14:paraId="60552EF6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4F57E4">
              <w:rPr>
                <w:b/>
                <w:bCs/>
              </w:rPr>
              <w:t>Why You Do It</w:t>
            </w:r>
          </w:p>
        </w:tc>
        <w:tc>
          <w:tcPr>
            <w:tcW w:w="3357" w:type="dxa"/>
            <w:vAlign w:val="center"/>
            <w:hideMark/>
          </w:tcPr>
          <w:p w14:paraId="3EF77752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4F57E4">
              <w:rPr>
                <w:b/>
                <w:bCs/>
              </w:rPr>
              <w:t>Typical Functions / Packages</w:t>
            </w:r>
          </w:p>
        </w:tc>
      </w:tr>
      <w:tr w:rsidR="001B6380" w:rsidRPr="004F57E4" w14:paraId="3B321746" w14:textId="77777777" w:rsidTr="004F57E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C6643BB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rPr>
                <w:b/>
                <w:bCs/>
              </w:rPr>
              <w:t>1️</w:t>
            </w:r>
            <w:r w:rsidRPr="004F57E4">
              <w:rPr>
                <w:rFonts w:ascii="Segoe UI Symbol" w:hAnsi="Segoe UI Symbol" w:cs="Segoe UI Symbol"/>
                <w:b/>
                <w:bCs/>
              </w:rPr>
              <w:t>⃣</w:t>
            </w:r>
            <w:r w:rsidRPr="004F57E4">
              <w:rPr>
                <w:b/>
                <w:bCs/>
              </w:rPr>
              <w:t xml:space="preserve"> Load and Explore Data</w:t>
            </w:r>
          </w:p>
        </w:tc>
        <w:tc>
          <w:tcPr>
            <w:tcW w:w="3000" w:type="dxa"/>
            <w:vAlign w:val="center"/>
            <w:hideMark/>
          </w:tcPr>
          <w:p w14:paraId="1A411103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Import your time series and visualize it. Check for trends, seasonality, outliers, missing values.</w:t>
            </w:r>
          </w:p>
        </w:tc>
        <w:tc>
          <w:tcPr>
            <w:tcW w:w="3177" w:type="dxa"/>
            <w:vAlign w:val="center"/>
            <w:hideMark/>
          </w:tcPr>
          <w:p w14:paraId="4D365CC8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Understand the structure, identify stationarity and seasonal patterns before modeling.</w:t>
            </w:r>
          </w:p>
        </w:tc>
        <w:tc>
          <w:tcPr>
            <w:tcW w:w="3357" w:type="dxa"/>
            <w:vAlign w:val="center"/>
            <w:hideMark/>
          </w:tcPr>
          <w:p w14:paraId="39924371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4F57E4">
              <w:t>plot_time_series</w:t>
            </w:r>
            <w:proofErr w:type="spellEnd"/>
            <w:r w:rsidRPr="004F57E4">
              <w:t xml:space="preserve">(), </w:t>
            </w:r>
            <w:proofErr w:type="spellStart"/>
            <w:r w:rsidRPr="004F57E4">
              <w:t>plot_acf_diagnostics</w:t>
            </w:r>
            <w:proofErr w:type="spellEnd"/>
            <w:r w:rsidRPr="004F57E4">
              <w:t xml:space="preserve">(), </w:t>
            </w:r>
            <w:proofErr w:type="spellStart"/>
            <w:r w:rsidRPr="004F57E4">
              <w:t>plot_seasonal_diagnostics</w:t>
            </w:r>
            <w:proofErr w:type="spellEnd"/>
            <w:r w:rsidRPr="004F57E4">
              <w:t>()</w:t>
            </w:r>
          </w:p>
        </w:tc>
      </w:tr>
      <w:tr w:rsidR="001B6380" w:rsidRPr="004F57E4" w14:paraId="0536DCD9" w14:textId="77777777" w:rsidTr="004F57E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BB3AE60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rPr>
                <w:b/>
                <w:bCs/>
              </w:rPr>
              <w:t>2️</w:t>
            </w:r>
            <w:r w:rsidRPr="004F57E4">
              <w:rPr>
                <w:rFonts w:ascii="Segoe UI Symbol" w:hAnsi="Segoe UI Symbol" w:cs="Segoe UI Symbol"/>
                <w:b/>
                <w:bCs/>
              </w:rPr>
              <w:t>⃣</w:t>
            </w:r>
            <w:r w:rsidRPr="004F57E4">
              <w:rPr>
                <w:b/>
                <w:bCs/>
              </w:rPr>
              <w:t xml:space="preserve"> Adjust Data Frequency</w:t>
            </w:r>
          </w:p>
        </w:tc>
        <w:tc>
          <w:tcPr>
            <w:tcW w:w="3000" w:type="dxa"/>
            <w:vAlign w:val="center"/>
            <w:hideMark/>
          </w:tcPr>
          <w:p w14:paraId="07355978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Resample or aggregate to meaningful time intervals (e.g., hourly, daily, monthly).</w:t>
            </w:r>
          </w:p>
        </w:tc>
        <w:tc>
          <w:tcPr>
            <w:tcW w:w="3177" w:type="dxa"/>
            <w:vAlign w:val="center"/>
            <w:hideMark/>
          </w:tcPr>
          <w:p w14:paraId="24B5F3BD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Align data with the true periodic pattern and simplify model computation.</w:t>
            </w:r>
          </w:p>
        </w:tc>
        <w:tc>
          <w:tcPr>
            <w:tcW w:w="3357" w:type="dxa"/>
            <w:vAlign w:val="center"/>
            <w:hideMark/>
          </w:tcPr>
          <w:p w14:paraId="73545467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4F57E4">
              <w:t>summarise_by_time</w:t>
            </w:r>
            <w:proofErr w:type="spellEnd"/>
            <w:r w:rsidRPr="004F57E4">
              <w:t xml:space="preserve">(), </w:t>
            </w:r>
            <w:proofErr w:type="spellStart"/>
            <w:r w:rsidRPr="004F57E4">
              <w:t>as_tsibble</w:t>
            </w:r>
            <w:proofErr w:type="spellEnd"/>
            <w:r w:rsidRPr="004F57E4">
              <w:t>(), mutate()</w:t>
            </w:r>
          </w:p>
        </w:tc>
      </w:tr>
      <w:tr w:rsidR="001B6380" w:rsidRPr="004F57E4" w14:paraId="0E6A86E4" w14:textId="77777777" w:rsidTr="004F57E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4C313D3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rPr>
                <w:b/>
                <w:bCs/>
              </w:rPr>
              <w:t>3️</w:t>
            </w:r>
            <w:r w:rsidRPr="004F57E4">
              <w:rPr>
                <w:rFonts w:ascii="Segoe UI Symbol" w:hAnsi="Segoe UI Symbol" w:cs="Segoe UI Symbol"/>
                <w:b/>
                <w:bCs/>
              </w:rPr>
              <w:t>⃣</w:t>
            </w:r>
            <w:r w:rsidRPr="004F57E4">
              <w:rPr>
                <w:b/>
                <w:bCs/>
              </w:rPr>
              <w:t xml:space="preserve"> Split Data into Train/Test</w:t>
            </w:r>
          </w:p>
        </w:tc>
        <w:tc>
          <w:tcPr>
            <w:tcW w:w="3000" w:type="dxa"/>
            <w:vAlign w:val="center"/>
            <w:hideMark/>
          </w:tcPr>
          <w:p w14:paraId="6ADC58D2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Use time-based splitting, not random. Keep the most recent part for testing (e.g., last 1–2 weeks).</w:t>
            </w:r>
          </w:p>
        </w:tc>
        <w:tc>
          <w:tcPr>
            <w:tcW w:w="3177" w:type="dxa"/>
            <w:vAlign w:val="center"/>
            <w:hideMark/>
          </w:tcPr>
          <w:p w14:paraId="224861F5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To evaluate forecasting accuracy on unseen future data.</w:t>
            </w:r>
          </w:p>
        </w:tc>
        <w:tc>
          <w:tcPr>
            <w:tcW w:w="3357" w:type="dxa"/>
            <w:vAlign w:val="center"/>
            <w:hideMark/>
          </w:tcPr>
          <w:p w14:paraId="4DE2BC9C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4F57E4">
              <w:t>time_series_split</w:t>
            </w:r>
            <w:proofErr w:type="spellEnd"/>
            <w:r w:rsidRPr="004F57E4">
              <w:t xml:space="preserve">(), training(), testing(), </w:t>
            </w:r>
            <w:proofErr w:type="spellStart"/>
            <w:r w:rsidRPr="004F57E4">
              <w:t>plot_time_series_cv_plan</w:t>
            </w:r>
            <w:proofErr w:type="spellEnd"/>
            <w:r w:rsidRPr="004F57E4">
              <w:t>()</w:t>
            </w:r>
          </w:p>
        </w:tc>
      </w:tr>
      <w:tr w:rsidR="001B6380" w:rsidRPr="004F57E4" w14:paraId="0ACBFED1" w14:textId="77777777" w:rsidTr="004F57E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7C5809E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rPr>
                <w:b/>
                <w:bCs/>
              </w:rPr>
              <w:t>4️</w:t>
            </w:r>
            <w:r w:rsidRPr="004F57E4">
              <w:rPr>
                <w:rFonts w:ascii="Segoe UI Symbol" w:hAnsi="Segoe UI Symbol" w:cs="Segoe UI Symbol"/>
                <w:b/>
                <w:bCs/>
              </w:rPr>
              <w:t>⃣</w:t>
            </w:r>
            <w:r w:rsidRPr="004F57E4">
              <w:rPr>
                <w:b/>
                <w:bCs/>
              </w:rPr>
              <w:t xml:space="preserve"> Preprocess / Feature Engineer</w:t>
            </w:r>
          </w:p>
        </w:tc>
        <w:tc>
          <w:tcPr>
            <w:tcW w:w="3000" w:type="dxa"/>
            <w:vAlign w:val="center"/>
            <w:hideMark/>
          </w:tcPr>
          <w:p w14:paraId="5EE3F22E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Build recipes: extract date-time features, normalize numeric indexes, encode categorical variables.</w:t>
            </w:r>
          </w:p>
        </w:tc>
        <w:tc>
          <w:tcPr>
            <w:tcW w:w="3177" w:type="dxa"/>
            <w:vAlign w:val="center"/>
            <w:hideMark/>
          </w:tcPr>
          <w:p w14:paraId="69CEC52C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 xml:space="preserve">Helps regression-type models (like GLMNET or </w:t>
            </w:r>
            <w:proofErr w:type="spellStart"/>
            <w:r w:rsidRPr="004F57E4">
              <w:t>XGBoost</w:t>
            </w:r>
            <w:proofErr w:type="spellEnd"/>
            <w:r w:rsidRPr="004F57E4">
              <w:t>) capture time patterns beyond trend and seasonality.</w:t>
            </w:r>
          </w:p>
        </w:tc>
        <w:tc>
          <w:tcPr>
            <w:tcW w:w="3357" w:type="dxa"/>
            <w:vAlign w:val="center"/>
            <w:hideMark/>
          </w:tcPr>
          <w:p w14:paraId="3C6F097E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 xml:space="preserve">recipe(), </w:t>
            </w:r>
            <w:proofErr w:type="spellStart"/>
            <w:r w:rsidRPr="004F57E4">
              <w:t>step_timeseries_signature</w:t>
            </w:r>
            <w:proofErr w:type="spellEnd"/>
            <w:r w:rsidRPr="004F57E4">
              <w:t xml:space="preserve">(), </w:t>
            </w:r>
            <w:proofErr w:type="spellStart"/>
            <w:r w:rsidRPr="004F57E4">
              <w:t>step_normalize</w:t>
            </w:r>
            <w:proofErr w:type="spellEnd"/>
            <w:r w:rsidRPr="004F57E4">
              <w:t xml:space="preserve">(), </w:t>
            </w:r>
            <w:proofErr w:type="spellStart"/>
            <w:r w:rsidRPr="004F57E4">
              <w:t>step_dummy</w:t>
            </w:r>
            <w:proofErr w:type="spellEnd"/>
            <w:r w:rsidRPr="004F57E4">
              <w:t>()</w:t>
            </w:r>
          </w:p>
        </w:tc>
      </w:tr>
      <w:tr w:rsidR="001B6380" w:rsidRPr="004F57E4" w14:paraId="2ACB8CAD" w14:textId="77777777" w:rsidTr="004F57E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EFB5BCF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rPr>
                <w:b/>
                <w:bCs/>
              </w:rPr>
              <w:t>5️</w:t>
            </w:r>
            <w:r w:rsidRPr="004F57E4">
              <w:rPr>
                <w:rFonts w:ascii="Segoe UI Symbol" w:hAnsi="Segoe UI Symbol" w:cs="Segoe UI Symbol"/>
                <w:b/>
                <w:bCs/>
              </w:rPr>
              <w:t>⃣</w:t>
            </w:r>
            <w:r w:rsidRPr="004F57E4">
              <w:rPr>
                <w:b/>
                <w:bCs/>
              </w:rPr>
              <w:t xml:space="preserve"> Specify Model Types</w:t>
            </w:r>
          </w:p>
        </w:tc>
        <w:tc>
          <w:tcPr>
            <w:tcW w:w="3000" w:type="dxa"/>
            <w:vAlign w:val="center"/>
            <w:hideMark/>
          </w:tcPr>
          <w:p w14:paraId="1BFE03C5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Define one or multiple candidate models (ETS, ARIMA, regression, Prophet, etc.).</w:t>
            </w:r>
          </w:p>
        </w:tc>
        <w:tc>
          <w:tcPr>
            <w:tcW w:w="3177" w:type="dxa"/>
            <w:vAlign w:val="center"/>
            <w:hideMark/>
          </w:tcPr>
          <w:p w14:paraId="7AE361CC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Different models capture patterns differently — comparison improves robustness.</w:t>
            </w:r>
          </w:p>
        </w:tc>
        <w:tc>
          <w:tcPr>
            <w:tcW w:w="3357" w:type="dxa"/>
            <w:vAlign w:val="center"/>
            <w:hideMark/>
          </w:tcPr>
          <w:p w14:paraId="002BC906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4F57E4">
              <w:t>exp_smoothing</w:t>
            </w:r>
            <w:proofErr w:type="spellEnd"/>
            <w:r w:rsidRPr="004F57E4">
              <w:t xml:space="preserve">(), </w:t>
            </w:r>
            <w:proofErr w:type="spellStart"/>
            <w:r w:rsidRPr="004F57E4">
              <w:t>arima_reg</w:t>
            </w:r>
            <w:proofErr w:type="spellEnd"/>
            <w:r w:rsidRPr="004F57E4">
              <w:t xml:space="preserve">(), </w:t>
            </w:r>
            <w:proofErr w:type="spellStart"/>
            <w:r w:rsidRPr="004F57E4">
              <w:t>linear_reg</w:t>
            </w:r>
            <w:proofErr w:type="spellEnd"/>
            <w:r w:rsidRPr="004F57E4">
              <w:t xml:space="preserve">(), </w:t>
            </w:r>
            <w:proofErr w:type="spellStart"/>
            <w:r w:rsidRPr="004F57E4">
              <w:t>boost_tree</w:t>
            </w:r>
            <w:proofErr w:type="spellEnd"/>
            <w:r w:rsidRPr="004F57E4">
              <w:t>()</w:t>
            </w:r>
          </w:p>
        </w:tc>
      </w:tr>
      <w:tr w:rsidR="001B6380" w:rsidRPr="004F57E4" w14:paraId="1BEEA3EC" w14:textId="77777777" w:rsidTr="004F57E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DE083BE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rPr>
                <w:b/>
                <w:bCs/>
              </w:rPr>
              <w:t>6️</w:t>
            </w:r>
            <w:r w:rsidRPr="004F57E4">
              <w:rPr>
                <w:rFonts w:ascii="Segoe UI Symbol" w:hAnsi="Segoe UI Symbol" w:cs="Segoe UI Symbol"/>
                <w:b/>
                <w:bCs/>
              </w:rPr>
              <w:t>⃣</w:t>
            </w:r>
            <w:r w:rsidRPr="004F57E4">
              <w:rPr>
                <w:b/>
                <w:bCs/>
              </w:rPr>
              <w:t xml:space="preserve"> Create Workflows</w:t>
            </w:r>
          </w:p>
        </w:tc>
        <w:tc>
          <w:tcPr>
            <w:tcW w:w="3000" w:type="dxa"/>
            <w:vAlign w:val="center"/>
            <w:hideMark/>
          </w:tcPr>
          <w:p w14:paraId="092AEF69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Combine recipes and model specifications into reproducible pipelines.</w:t>
            </w:r>
          </w:p>
        </w:tc>
        <w:tc>
          <w:tcPr>
            <w:tcW w:w="3177" w:type="dxa"/>
            <w:vAlign w:val="center"/>
            <w:hideMark/>
          </w:tcPr>
          <w:p w14:paraId="4F2F4B63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Keeps preprocessing + model steps together, ensuring consistency during refit.</w:t>
            </w:r>
          </w:p>
        </w:tc>
        <w:tc>
          <w:tcPr>
            <w:tcW w:w="3357" w:type="dxa"/>
            <w:vAlign w:val="center"/>
            <w:hideMark/>
          </w:tcPr>
          <w:p w14:paraId="646BF04D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 xml:space="preserve">workflow(), </w:t>
            </w:r>
            <w:proofErr w:type="spellStart"/>
            <w:r w:rsidRPr="004F57E4">
              <w:t>add_recipe</w:t>
            </w:r>
            <w:proofErr w:type="spellEnd"/>
            <w:r w:rsidRPr="004F57E4">
              <w:t xml:space="preserve">(), </w:t>
            </w:r>
            <w:proofErr w:type="spellStart"/>
            <w:r w:rsidRPr="004F57E4">
              <w:t>add_model</w:t>
            </w:r>
            <w:proofErr w:type="spellEnd"/>
            <w:r w:rsidRPr="004F57E4">
              <w:t>()</w:t>
            </w:r>
          </w:p>
        </w:tc>
      </w:tr>
      <w:tr w:rsidR="001B6380" w:rsidRPr="004F57E4" w14:paraId="0309BD75" w14:textId="77777777" w:rsidTr="004F57E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D13686E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rPr>
                <w:b/>
                <w:bCs/>
              </w:rPr>
              <w:t>7️</w:t>
            </w:r>
            <w:r w:rsidRPr="004F57E4">
              <w:rPr>
                <w:rFonts w:ascii="Segoe UI Symbol" w:hAnsi="Segoe UI Symbol" w:cs="Segoe UI Symbol"/>
                <w:b/>
                <w:bCs/>
              </w:rPr>
              <w:t>⃣</w:t>
            </w:r>
            <w:r w:rsidRPr="004F57E4">
              <w:rPr>
                <w:b/>
                <w:bCs/>
              </w:rPr>
              <w:t xml:space="preserve"> Fit Models</w:t>
            </w:r>
          </w:p>
        </w:tc>
        <w:tc>
          <w:tcPr>
            <w:tcW w:w="3000" w:type="dxa"/>
            <w:vAlign w:val="center"/>
            <w:hideMark/>
          </w:tcPr>
          <w:p w14:paraId="5C9A19AD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Train (fit) models on training data.</w:t>
            </w:r>
          </w:p>
        </w:tc>
        <w:tc>
          <w:tcPr>
            <w:tcW w:w="3177" w:type="dxa"/>
            <w:vAlign w:val="center"/>
            <w:hideMark/>
          </w:tcPr>
          <w:p w14:paraId="1ED7FA43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Learns the parameters and seasonal components.</w:t>
            </w:r>
          </w:p>
        </w:tc>
        <w:tc>
          <w:tcPr>
            <w:tcW w:w="3357" w:type="dxa"/>
            <w:vAlign w:val="center"/>
            <w:hideMark/>
          </w:tcPr>
          <w:p w14:paraId="5EA88BD8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fit()</w:t>
            </w:r>
          </w:p>
        </w:tc>
      </w:tr>
      <w:tr w:rsidR="001B6380" w:rsidRPr="004F57E4" w14:paraId="65DD17E7" w14:textId="77777777" w:rsidTr="004F57E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7B5D8C5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rPr>
                <w:b/>
                <w:bCs/>
              </w:rPr>
              <w:t>8️</w:t>
            </w:r>
            <w:r w:rsidRPr="004F57E4">
              <w:rPr>
                <w:rFonts w:ascii="Segoe UI Symbol" w:hAnsi="Segoe UI Symbol" w:cs="Segoe UI Symbol"/>
                <w:b/>
                <w:bCs/>
              </w:rPr>
              <w:t>⃣</w:t>
            </w:r>
            <w:r w:rsidRPr="004F57E4">
              <w:rPr>
                <w:b/>
                <w:bCs/>
              </w:rPr>
              <w:t xml:space="preserve"> Calibrate and Evaluate</w:t>
            </w:r>
          </w:p>
        </w:tc>
        <w:tc>
          <w:tcPr>
            <w:tcW w:w="3000" w:type="dxa"/>
            <w:vAlign w:val="center"/>
            <w:hideMark/>
          </w:tcPr>
          <w:p w14:paraId="0649B7F1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Calibrate models on test data and measure accuracy (RMSE, MAE, MAPE).</w:t>
            </w:r>
          </w:p>
        </w:tc>
        <w:tc>
          <w:tcPr>
            <w:tcW w:w="3177" w:type="dxa"/>
            <w:vAlign w:val="center"/>
            <w:hideMark/>
          </w:tcPr>
          <w:p w14:paraId="55224FC6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To compare and rank model performance objectively.</w:t>
            </w:r>
          </w:p>
        </w:tc>
        <w:tc>
          <w:tcPr>
            <w:tcW w:w="3357" w:type="dxa"/>
            <w:vAlign w:val="center"/>
            <w:hideMark/>
          </w:tcPr>
          <w:p w14:paraId="205B33C0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4F57E4">
              <w:t>modeltime_table</w:t>
            </w:r>
            <w:proofErr w:type="spellEnd"/>
            <w:r w:rsidRPr="004F57E4">
              <w:t xml:space="preserve">(), </w:t>
            </w:r>
            <w:proofErr w:type="spellStart"/>
            <w:r w:rsidRPr="004F57E4">
              <w:t>modeltime_calibrate</w:t>
            </w:r>
            <w:proofErr w:type="spellEnd"/>
            <w:r w:rsidRPr="004F57E4">
              <w:t xml:space="preserve">(), </w:t>
            </w:r>
            <w:proofErr w:type="spellStart"/>
            <w:r w:rsidRPr="004F57E4">
              <w:t>modeltime_accuracy</w:t>
            </w:r>
            <w:proofErr w:type="spellEnd"/>
            <w:r w:rsidRPr="004F57E4">
              <w:t>()</w:t>
            </w:r>
          </w:p>
        </w:tc>
      </w:tr>
      <w:tr w:rsidR="001B6380" w:rsidRPr="004F57E4" w14:paraId="250CC307" w14:textId="77777777" w:rsidTr="004F57E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DEAD9DF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rPr>
                <w:b/>
                <w:bCs/>
              </w:rPr>
              <w:lastRenderedPageBreak/>
              <w:t>9️</w:t>
            </w:r>
            <w:r w:rsidRPr="004F57E4">
              <w:rPr>
                <w:rFonts w:ascii="Segoe UI Symbol" w:hAnsi="Segoe UI Symbol" w:cs="Segoe UI Symbol"/>
                <w:b/>
                <w:bCs/>
              </w:rPr>
              <w:t>⃣</w:t>
            </w:r>
            <w:r w:rsidRPr="004F57E4">
              <w:rPr>
                <w:b/>
                <w:bCs/>
              </w:rPr>
              <w:t xml:space="preserve"> Forecast and Visualize</w:t>
            </w:r>
          </w:p>
        </w:tc>
        <w:tc>
          <w:tcPr>
            <w:tcW w:w="3000" w:type="dxa"/>
            <w:vAlign w:val="center"/>
            <w:hideMark/>
          </w:tcPr>
          <w:p w14:paraId="65B541DC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Generate forecasts on test or full data and compare with actuals visually.</w:t>
            </w:r>
          </w:p>
        </w:tc>
        <w:tc>
          <w:tcPr>
            <w:tcW w:w="3177" w:type="dxa"/>
            <w:vAlign w:val="center"/>
            <w:hideMark/>
          </w:tcPr>
          <w:p w14:paraId="75AC8CE1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Validate the model fit and detect bias or underfitting visually.</w:t>
            </w:r>
          </w:p>
        </w:tc>
        <w:tc>
          <w:tcPr>
            <w:tcW w:w="3357" w:type="dxa"/>
            <w:vAlign w:val="center"/>
            <w:hideMark/>
          </w:tcPr>
          <w:p w14:paraId="77A58C85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4F57E4">
              <w:t>modeltime_forecast</w:t>
            </w:r>
            <w:proofErr w:type="spellEnd"/>
            <w:r w:rsidRPr="004F57E4">
              <w:t xml:space="preserve">(), </w:t>
            </w:r>
            <w:proofErr w:type="spellStart"/>
            <w:r w:rsidRPr="004F57E4">
              <w:t>plot_modeltime_forecast</w:t>
            </w:r>
            <w:proofErr w:type="spellEnd"/>
            <w:r w:rsidRPr="004F57E4">
              <w:t>()</w:t>
            </w:r>
          </w:p>
        </w:tc>
      </w:tr>
      <w:tr w:rsidR="001B6380" w:rsidRPr="004F57E4" w14:paraId="15918683" w14:textId="77777777" w:rsidTr="004F57E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5A2AEFE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rPr>
                <w:rFonts w:ascii="Segoe UI Emoji" w:hAnsi="Segoe UI Emoji" w:cs="Segoe UI Emoji"/>
                <w:b/>
                <w:bCs/>
              </w:rPr>
              <w:t>🔟</w:t>
            </w:r>
            <w:r w:rsidRPr="004F57E4">
              <w:rPr>
                <w:b/>
                <w:bCs/>
              </w:rPr>
              <w:t xml:space="preserve"> Refit on Full Data</w:t>
            </w:r>
          </w:p>
        </w:tc>
        <w:tc>
          <w:tcPr>
            <w:tcW w:w="3000" w:type="dxa"/>
            <w:vAlign w:val="center"/>
            <w:hideMark/>
          </w:tcPr>
          <w:p w14:paraId="7D20431A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Refit the chosen model(s) on all available data for operational forecasting.</w:t>
            </w:r>
          </w:p>
        </w:tc>
        <w:tc>
          <w:tcPr>
            <w:tcW w:w="3177" w:type="dxa"/>
            <w:vAlign w:val="center"/>
            <w:hideMark/>
          </w:tcPr>
          <w:p w14:paraId="59BB2DF6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Uses all data knowledge to predict future periods.</w:t>
            </w:r>
          </w:p>
        </w:tc>
        <w:tc>
          <w:tcPr>
            <w:tcW w:w="3357" w:type="dxa"/>
            <w:vAlign w:val="center"/>
            <w:hideMark/>
          </w:tcPr>
          <w:p w14:paraId="7CDF1765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4F57E4">
              <w:t>modeltime_refit</w:t>
            </w:r>
            <w:proofErr w:type="spellEnd"/>
            <w:r w:rsidRPr="004F57E4">
              <w:t>()</w:t>
            </w:r>
          </w:p>
        </w:tc>
      </w:tr>
      <w:tr w:rsidR="001B6380" w:rsidRPr="004F57E4" w14:paraId="77596AFC" w14:textId="77777777" w:rsidTr="004F57E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AE21D25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rPr>
                <w:b/>
                <w:bCs/>
              </w:rPr>
              <w:t>1️</w:t>
            </w:r>
            <w:r w:rsidRPr="004F57E4">
              <w:rPr>
                <w:rFonts w:ascii="Segoe UI Symbol" w:hAnsi="Segoe UI Symbol" w:cs="Segoe UI Symbol"/>
                <w:b/>
                <w:bCs/>
              </w:rPr>
              <w:t>⃣</w:t>
            </w:r>
            <w:r w:rsidRPr="004F57E4">
              <w:rPr>
                <w:b/>
                <w:bCs/>
              </w:rPr>
              <w:t>1️</w:t>
            </w:r>
            <w:r w:rsidRPr="004F57E4">
              <w:rPr>
                <w:rFonts w:ascii="Segoe UI Symbol" w:hAnsi="Segoe UI Symbol" w:cs="Segoe UI Symbol"/>
                <w:b/>
                <w:bCs/>
              </w:rPr>
              <w:t>⃣</w:t>
            </w:r>
            <w:r w:rsidRPr="004F57E4">
              <w:rPr>
                <w:b/>
                <w:bCs/>
              </w:rPr>
              <w:t xml:space="preserve"> Forecast Future Periods</w:t>
            </w:r>
          </w:p>
        </w:tc>
        <w:tc>
          <w:tcPr>
            <w:tcW w:w="3000" w:type="dxa"/>
            <w:vAlign w:val="center"/>
            <w:hideMark/>
          </w:tcPr>
          <w:p w14:paraId="1F84C7D8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Produce final forecasts for a chosen horizon (e.g., h = “2 weeks” or “1 month”).</w:t>
            </w:r>
          </w:p>
        </w:tc>
        <w:tc>
          <w:tcPr>
            <w:tcW w:w="3177" w:type="dxa"/>
            <w:vAlign w:val="center"/>
            <w:hideMark/>
          </w:tcPr>
          <w:p w14:paraId="43F3742C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Generate actionable predictions for business decisions.</w:t>
            </w:r>
          </w:p>
        </w:tc>
        <w:tc>
          <w:tcPr>
            <w:tcW w:w="3357" w:type="dxa"/>
            <w:vAlign w:val="center"/>
            <w:hideMark/>
          </w:tcPr>
          <w:p w14:paraId="6DBC997E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4F57E4">
              <w:t>modeltime_forecast</w:t>
            </w:r>
            <w:proofErr w:type="spellEnd"/>
            <w:r w:rsidRPr="004F57E4">
              <w:t>(h="…")</w:t>
            </w:r>
          </w:p>
        </w:tc>
      </w:tr>
      <w:tr w:rsidR="001B6380" w:rsidRPr="004F57E4" w14:paraId="307E08FE" w14:textId="77777777" w:rsidTr="004F57E4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C6A3B43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rPr>
                <w:b/>
                <w:bCs/>
              </w:rPr>
              <w:t>1️</w:t>
            </w:r>
            <w:r w:rsidRPr="004F57E4">
              <w:rPr>
                <w:rFonts w:ascii="Segoe UI Symbol" w:hAnsi="Segoe UI Symbol" w:cs="Segoe UI Symbol"/>
                <w:b/>
                <w:bCs/>
              </w:rPr>
              <w:t>⃣</w:t>
            </w:r>
            <w:r w:rsidRPr="004F57E4">
              <w:rPr>
                <w:b/>
                <w:bCs/>
              </w:rPr>
              <w:t>2️</w:t>
            </w:r>
            <w:r w:rsidRPr="004F57E4">
              <w:rPr>
                <w:rFonts w:ascii="Segoe UI Symbol" w:hAnsi="Segoe UI Symbol" w:cs="Segoe UI Symbol"/>
                <w:b/>
                <w:bCs/>
              </w:rPr>
              <w:t>⃣</w:t>
            </w:r>
            <w:r w:rsidRPr="004F57E4">
              <w:rPr>
                <w:b/>
                <w:bCs/>
              </w:rPr>
              <w:t xml:space="preserve"> Communicate &amp; Deploy</w:t>
            </w:r>
          </w:p>
        </w:tc>
        <w:tc>
          <w:tcPr>
            <w:tcW w:w="3000" w:type="dxa"/>
            <w:vAlign w:val="center"/>
            <w:hideMark/>
          </w:tcPr>
          <w:p w14:paraId="52703A9A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Interpret results, select the best model, plot forecasts, present insights to stakeholders.</w:t>
            </w:r>
          </w:p>
        </w:tc>
        <w:tc>
          <w:tcPr>
            <w:tcW w:w="3177" w:type="dxa"/>
            <w:vAlign w:val="center"/>
            <w:hideMark/>
          </w:tcPr>
          <w:p w14:paraId="368507CD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4F57E4">
              <w:t>Translates technical results into decisions (inventory, staffing, energy load, etc.).</w:t>
            </w:r>
          </w:p>
        </w:tc>
        <w:tc>
          <w:tcPr>
            <w:tcW w:w="3357" w:type="dxa"/>
            <w:vAlign w:val="center"/>
            <w:hideMark/>
          </w:tcPr>
          <w:p w14:paraId="288925DB" w14:textId="77777777" w:rsidR="004F57E4" w:rsidRPr="004F57E4" w:rsidRDefault="004F57E4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4F57E4">
              <w:t>plot_modeltime_forecast</w:t>
            </w:r>
            <w:proofErr w:type="spellEnd"/>
            <w:r w:rsidRPr="004F57E4">
              <w:t xml:space="preserve">(), reporting, </w:t>
            </w:r>
            <w:proofErr w:type="spellStart"/>
            <w:r w:rsidRPr="004F57E4">
              <w:t>ggplot</w:t>
            </w:r>
            <w:proofErr w:type="spellEnd"/>
            <w:r w:rsidRPr="004F57E4">
              <w:t>()</w:t>
            </w:r>
          </w:p>
        </w:tc>
      </w:tr>
    </w:tbl>
    <w:p w14:paraId="3919E414" w14:textId="77777777" w:rsidR="004F201C" w:rsidRDefault="004F201C" w:rsidP="001B6380"/>
    <w:p w14:paraId="6A9F6148" w14:textId="77777777" w:rsidR="001B6380" w:rsidRDefault="001B6380" w:rsidP="001B6380"/>
    <w:p w14:paraId="39533EED" w14:textId="77777777" w:rsidR="001B6380" w:rsidRDefault="001B6380" w:rsidP="001B6380"/>
    <w:p w14:paraId="607ED935" w14:textId="77777777" w:rsidR="001B6380" w:rsidRDefault="001B6380" w:rsidP="001B6380"/>
    <w:p w14:paraId="58CCC78B" w14:textId="77777777" w:rsidR="001B6380" w:rsidRDefault="001B6380" w:rsidP="001B6380"/>
    <w:p w14:paraId="5A750087" w14:textId="77777777" w:rsidR="001B6380" w:rsidRDefault="001B6380" w:rsidP="001B6380"/>
    <w:p w14:paraId="498E8B2A" w14:textId="77777777" w:rsidR="001B6380" w:rsidRDefault="001B6380" w:rsidP="001B6380"/>
    <w:p w14:paraId="7C8893AE" w14:textId="77777777" w:rsidR="001B6380" w:rsidRDefault="001B6380" w:rsidP="001B6380"/>
    <w:p w14:paraId="0CCF12AC" w14:textId="77777777" w:rsidR="001B6380" w:rsidRDefault="001B6380" w:rsidP="001B6380"/>
    <w:p w14:paraId="0DC6C619" w14:textId="77777777" w:rsidR="001B6380" w:rsidRDefault="001B6380" w:rsidP="001B6380"/>
    <w:p w14:paraId="2EE7C15C" w14:textId="77777777" w:rsidR="001B6380" w:rsidRDefault="001B6380" w:rsidP="001B6380"/>
    <w:p w14:paraId="538F25D7" w14:textId="77777777" w:rsidR="001B6380" w:rsidRDefault="001B6380" w:rsidP="001B6380"/>
    <w:p w14:paraId="02F249C0" w14:textId="77777777" w:rsidR="001B6380" w:rsidRDefault="001B6380" w:rsidP="001B6380"/>
    <w:p w14:paraId="25D469DB" w14:textId="7C180B52" w:rsidR="001B6380" w:rsidRDefault="001B6380" w:rsidP="001B6380">
      <w:r>
        <w:lastRenderedPageBreak/>
        <w:t xml:space="preserve">Chapter </w:t>
      </w:r>
      <w:r>
        <w:t xml:space="preserve"> 5</w:t>
      </w:r>
    </w:p>
    <w:p w14:paraId="195F147D" w14:textId="298976BB" w:rsidR="001B6380" w:rsidRDefault="001B6380" w:rsidP="001B6380">
      <w:pPr>
        <w:pStyle w:val="ListParagraph"/>
        <w:numPr>
          <w:ilvl w:val="0"/>
          <w:numId w:val="1"/>
        </w:numPr>
      </w:pPr>
      <w:r>
        <w:t>Supervised</w:t>
      </w:r>
    </w:p>
    <w:tbl>
      <w:tblPr>
        <w:tblW w:w="11483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2835"/>
        <w:gridCol w:w="2976"/>
        <w:gridCol w:w="3119"/>
      </w:tblGrid>
      <w:tr w:rsidR="00A801F9" w:rsidRPr="001B6380" w14:paraId="465531A9" w14:textId="77777777" w:rsidTr="00A801F9">
        <w:trPr>
          <w:tblHeader/>
          <w:tblCellSpacing w:w="15" w:type="dxa"/>
        </w:trPr>
        <w:tc>
          <w:tcPr>
            <w:tcW w:w="2508" w:type="dxa"/>
            <w:vAlign w:val="center"/>
            <w:hideMark/>
          </w:tcPr>
          <w:p w14:paraId="36909239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1B6380">
              <w:rPr>
                <w:b/>
                <w:bCs/>
              </w:rPr>
              <w:t>Step</w:t>
            </w:r>
          </w:p>
        </w:tc>
        <w:tc>
          <w:tcPr>
            <w:tcW w:w="2805" w:type="dxa"/>
            <w:vAlign w:val="center"/>
            <w:hideMark/>
          </w:tcPr>
          <w:p w14:paraId="634661BB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1B6380">
              <w:rPr>
                <w:b/>
                <w:bCs/>
              </w:rPr>
              <w:t>What to do</w:t>
            </w:r>
          </w:p>
        </w:tc>
        <w:tc>
          <w:tcPr>
            <w:tcW w:w="2946" w:type="dxa"/>
            <w:vAlign w:val="center"/>
            <w:hideMark/>
          </w:tcPr>
          <w:p w14:paraId="1E2038A6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1B6380">
              <w:rPr>
                <w:b/>
                <w:bCs/>
              </w:rPr>
              <w:t>Why</w:t>
            </w:r>
          </w:p>
        </w:tc>
        <w:tc>
          <w:tcPr>
            <w:tcW w:w="3074" w:type="dxa"/>
            <w:vAlign w:val="center"/>
            <w:hideMark/>
          </w:tcPr>
          <w:p w14:paraId="5529F97E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1B6380">
              <w:rPr>
                <w:b/>
                <w:bCs/>
              </w:rPr>
              <w:t>Typical functions (</w:t>
            </w:r>
            <w:proofErr w:type="spellStart"/>
            <w:r w:rsidRPr="001B6380">
              <w:rPr>
                <w:b/>
                <w:bCs/>
              </w:rPr>
              <w:t>tidymodels</w:t>
            </w:r>
            <w:proofErr w:type="spellEnd"/>
            <w:r w:rsidRPr="001B6380">
              <w:rPr>
                <w:b/>
                <w:bCs/>
              </w:rPr>
              <w:t>)</w:t>
            </w:r>
          </w:p>
        </w:tc>
      </w:tr>
      <w:tr w:rsidR="00A801F9" w:rsidRPr="001B6380" w14:paraId="673AEB0A" w14:textId="77777777" w:rsidTr="00A801F9">
        <w:trPr>
          <w:tblCellSpacing w:w="15" w:type="dxa"/>
        </w:trPr>
        <w:tc>
          <w:tcPr>
            <w:tcW w:w="2508" w:type="dxa"/>
            <w:vAlign w:val="center"/>
            <w:hideMark/>
          </w:tcPr>
          <w:p w14:paraId="4D5F06E5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1. Load &amp; EDA</w:t>
            </w:r>
          </w:p>
        </w:tc>
        <w:tc>
          <w:tcPr>
            <w:tcW w:w="2805" w:type="dxa"/>
            <w:vAlign w:val="center"/>
            <w:hideMark/>
          </w:tcPr>
          <w:p w14:paraId="51986B9D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Inspect types/NA, class balance, quick histograms</w:t>
            </w:r>
          </w:p>
        </w:tc>
        <w:tc>
          <w:tcPr>
            <w:tcW w:w="2946" w:type="dxa"/>
            <w:vAlign w:val="center"/>
            <w:hideMark/>
          </w:tcPr>
          <w:p w14:paraId="5F653981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Catch leakage, imbalance; guides preprocessing</w:t>
            </w:r>
          </w:p>
        </w:tc>
        <w:tc>
          <w:tcPr>
            <w:tcW w:w="3074" w:type="dxa"/>
            <w:vAlign w:val="center"/>
            <w:hideMark/>
          </w:tcPr>
          <w:p w14:paraId="495BF10A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1B6380">
              <w:t>skimr</w:t>
            </w:r>
            <w:proofErr w:type="spellEnd"/>
            <w:r w:rsidRPr="001B6380">
              <w:t xml:space="preserve">::skim(), count(churn), </w:t>
            </w:r>
            <w:proofErr w:type="spellStart"/>
            <w:r w:rsidRPr="001B6380">
              <w:t>ggplot</w:t>
            </w:r>
            <w:proofErr w:type="spellEnd"/>
            <w:r w:rsidRPr="001B6380">
              <w:t>()</w:t>
            </w:r>
          </w:p>
        </w:tc>
      </w:tr>
      <w:tr w:rsidR="00A801F9" w:rsidRPr="001B6380" w14:paraId="4FC30030" w14:textId="77777777" w:rsidTr="00A801F9">
        <w:trPr>
          <w:tblCellSpacing w:w="15" w:type="dxa"/>
        </w:trPr>
        <w:tc>
          <w:tcPr>
            <w:tcW w:w="2508" w:type="dxa"/>
            <w:vAlign w:val="center"/>
            <w:hideMark/>
          </w:tcPr>
          <w:p w14:paraId="5A57D9BD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2. Split (stratified)</w:t>
            </w:r>
          </w:p>
        </w:tc>
        <w:tc>
          <w:tcPr>
            <w:tcW w:w="2805" w:type="dxa"/>
            <w:vAlign w:val="center"/>
            <w:hideMark/>
          </w:tcPr>
          <w:p w14:paraId="77491235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70/30 or 80/20 stratified by outcome</w:t>
            </w:r>
          </w:p>
        </w:tc>
        <w:tc>
          <w:tcPr>
            <w:tcW w:w="2946" w:type="dxa"/>
            <w:vAlign w:val="center"/>
            <w:hideMark/>
          </w:tcPr>
          <w:p w14:paraId="494C6055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Honest eval + preserve class balance</w:t>
            </w:r>
          </w:p>
        </w:tc>
        <w:tc>
          <w:tcPr>
            <w:tcW w:w="3074" w:type="dxa"/>
            <w:vAlign w:val="center"/>
            <w:hideMark/>
          </w:tcPr>
          <w:p w14:paraId="12187812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1B6380">
              <w:t>initial_split</w:t>
            </w:r>
            <w:proofErr w:type="spellEnd"/>
            <w:r w:rsidRPr="001B6380">
              <w:t>(strata = churn), training(), testing()</w:t>
            </w:r>
          </w:p>
        </w:tc>
      </w:tr>
      <w:tr w:rsidR="00A801F9" w:rsidRPr="001B6380" w14:paraId="45B9B9FF" w14:textId="77777777" w:rsidTr="00A801F9">
        <w:trPr>
          <w:tblCellSpacing w:w="15" w:type="dxa"/>
        </w:trPr>
        <w:tc>
          <w:tcPr>
            <w:tcW w:w="2508" w:type="dxa"/>
            <w:vAlign w:val="center"/>
            <w:hideMark/>
          </w:tcPr>
          <w:p w14:paraId="06EB0D61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3. Recipe (preprocess)</w:t>
            </w:r>
          </w:p>
        </w:tc>
        <w:tc>
          <w:tcPr>
            <w:tcW w:w="2805" w:type="dxa"/>
            <w:vAlign w:val="center"/>
            <w:hideMark/>
          </w:tcPr>
          <w:p w14:paraId="026CF0D9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 xml:space="preserve">Normalize numeric, dummy-encode </w:t>
            </w:r>
            <w:proofErr w:type="spellStart"/>
            <w:r w:rsidRPr="001B6380">
              <w:t>categoricals</w:t>
            </w:r>
            <w:proofErr w:type="spellEnd"/>
            <w:r w:rsidRPr="001B6380">
              <w:t>; optional: impute</w:t>
            </w:r>
          </w:p>
        </w:tc>
        <w:tc>
          <w:tcPr>
            <w:tcW w:w="2946" w:type="dxa"/>
            <w:vAlign w:val="center"/>
            <w:hideMark/>
          </w:tcPr>
          <w:p w14:paraId="2860678F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Models need clean numeric features; avoids leakage</w:t>
            </w:r>
          </w:p>
        </w:tc>
        <w:tc>
          <w:tcPr>
            <w:tcW w:w="3074" w:type="dxa"/>
            <w:vAlign w:val="center"/>
            <w:hideMark/>
          </w:tcPr>
          <w:p w14:paraId="1571B1AB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 xml:space="preserve">recipe(churn ~ .) → </w:t>
            </w:r>
            <w:proofErr w:type="spellStart"/>
            <w:r w:rsidRPr="001B6380">
              <w:t>step_normalize</w:t>
            </w:r>
            <w:proofErr w:type="spellEnd"/>
            <w:r w:rsidRPr="001B6380">
              <w:t>(</w:t>
            </w:r>
            <w:proofErr w:type="spellStart"/>
            <w:r w:rsidRPr="001B6380">
              <w:t>all_numeric_predictors</w:t>
            </w:r>
            <w:proofErr w:type="spellEnd"/>
            <w:r w:rsidRPr="001B6380">
              <w:t xml:space="preserve">()) → </w:t>
            </w:r>
            <w:proofErr w:type="spellStart"/>
            <w:r w:rsidRPr="001B6380">
              <w:t>step_dummy</w:t>
            </w:r>
            <w:proofErr w:type="spellEnd"/>
            <w:r w:rsidRPr="001B6380">
              <w:t>(</w:t>
            </w:r>
            <w:proofErr w:type="spellStart"/>
            <w:r w:rsidRPr="001B6380">
              <w:t>all_nominal_predictors</w:t>
            </w:r>
            <w:proofErr w:type="spellEnd"/>
            <w:r w:rsidRPr="001B6380">
              <w:t>())</w:t>
            </w:r>
          </w:p>
        </w:tc>
      </w:tr>
      <w:tr w:rsidR="00A801F9" w:rsidRPr="001B6380" w14:paraId="1E4C23E4" w14:textId="77777777" w:rsidTr="00A801F9">
        <w:trPr>
          <w:tblCellSpacing w:w="15" w:type="dxa"/>
        </w:trPr>
        <w:tc>
          <w:tcPr>
            <w:tcW w:w="2508" w:type="dxa"/>
            <w:vAlign w:val="center"/>
            <w:hideMark/>
          </w:tcPr>
          <w:p w14:paraId="0121536B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4. Baseline model</w:t>
            </w:r>
          </w:p>
        </w:tc>
        <w:tc>
          <w:tcPr>
            <w:tcW w:w="2805" w:type="dxa"/>
            <w:vAlign w:val="center"/>
            <w:hideMark/>
          </w:tcPr>
          <w:p w14:paraId="7689D2EF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Logistic regression workflow; fit on train</w:t>
            </w:r>
          </w:p>
        </w:tc>
        <w:tc>
          <w:tcPr>
            <w:tcW w:w="2946" w:type="dxa"/>
            <w:vAlign w:val="center"/>
            <w:hideMark/>
          </w:tcPr>
          <w:p w14:paraId="206E1B54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Establish baseline metrics + coefficients</w:t>
            </w:r>
          </w:p>
        </w:tc>
        <w:tc>
          <w:tcPr>
            <w:tcW w:w="3074" w:type="dxa"/>
            <w:vAlign w:val="center"/>
            <w:hideMark/>
          </w:tcPr>
          <w:p w14:paraId="3B1B3850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1B6380">
              <w:t>logistic_reg</w:t>
            </w:r>
            <w:proofErr w:type="spellEnd"/>
            <w:r w:rsidRPr="001B6380">
              <w:t xml:space="preserve">() %&gt;% </w:t>
            </w:r>
            <w:proofErr w:type="spellStart"/>
            <w:r w:rsidRPr="001B6380">
              <w:t>set_engine</w:t>
            </w:r>
            <w:proofErr w:type="spellEnd"/>
            <w:r w:rsidRPr="001B6380">
              <w:t>("</w:t>
            </w:r>
            <w:proofErr w:type="spellStart"/>
            <w:r w:rsidRPr="001B6380">
              <w:t>glm</w:t>
            </w:r>
            <w:proofErr w:type="spellEnd"/>
            <w:r w:rsidRPr="001B6380">
              <w:t xml:space="preserve">") %&gt;% </w:t>
            </w:r>
            <w:proofErr w:type="spellStart"/>
            <w:r w:rsidRPr="001B6380">
              <w:t>set_mode</w:t>
            </w:r>
            <w:proofErr w:type="spellEnd"/>
            <w:r w:rsidRPr="001B6380">
              <w:t>("classification"); workflow(</w:t>
            </w:r>
            <w:proofErr w:type="spellStart"/>
            <w:r w:rsidRPr="001B6380">
              <w:t>add_recipe</w:t>
            </w:r>
            <w:proofErr w:type="spellEnd"/>
            <w:r w:rsidRPr="001B6380">
              <w:t xml:space="preserve">, </w:t>
            </w:r>
            <w:proofErr w:type="spellStart"/>
            <w:r w:rsidRPr="001B6380">
              <w:t>add_model</w:t>
            </w:r>
            <w:proofErr w:type="spellEnd"/>
            <w:r w:rsidRPr="001B6380">
              <w:t>) %&gt;% fit()</w:t>
            </w:r>
          </w:p>
        </w:tc>
      </w:tr>
      <w:tr w:rsidR="00A801F9" w:rsidRPr="001B6380" w14:paraId="519E999D" w14:textId="77777777" w:rsidTr="00A801F9">
        <w:trPr>
          <w:tblCellSpacing w:w="15" w:type="dxa"/>
        </w:trPr>
        <w:tc>
          <w:tcPr>
            <w:tcW w:w="2508" w:type="dxa"/>
            <w:vAlign w:val="center"/>
            <w:hideMark/>
          </w:tcPr>
          <w:p w14:paraId="6A099899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5. Metrics on train CV</w:t>
            </w:r>
          </w:p>
        </w:tc>
        <w:tc>
          <w:tcPr>
            <w:tcW w:w="2805" w:type="dxa"/>
            <w:vAlign w:val="center"/>
            <w:hideMark/>
          </w:tcPr>
          <w:p w14:paraId="0D301D52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Augment preds; compute accuracy/precision/recall/ROC AUC; plot ROC</w:t>
            </w:r>
          </w:p>
        </w:tc>
        <w:tc>
          <w:tcPr>
            <w:tcW w:w="2946" w:type="dxa"/>
            <w:vAlign w:val="center"/>
            <w:hideMark/>
          </w:tcPr>
          <w:p w14:paraId="09E1904F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Compare algorithms with consistent metrics</w:t>
            </w:r>
          </w:p>
        </w:tc>
        <w:tc>
          <w:tcPr>
            <w:tcW w:w="3074" w:type="dxa"/>
            <w:vAlign w:val="center"/>
            <w:hideMark/>
          </w:tcPr>
          <w:p w14:paraId="2D69DF0C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 xml:space="preserve">broom::augment(), </w:t>
            </w:r>
            <w:proofErr w:type="spellStart"/>
            <w:r w:rsidRPr="001B6380">
              <w:t>metric_set</w:t>
            </w:r>
            <w:proofErr w:type="spellEnd"/>
            <w:r w:rsidRPr="001B6380">
              <w:t xml:space="preserve">(accuracy, precision, recall, </w:t>
            </w:r>
            <w:proofErr w:type="spellStart"/>
            <w:r w:rsidRPr="001B6380">
              <w:t>sens</w:t>
            </w:r>
            <w:proofErr w:type="spellEnd"/>
            <w:r w:rsidRPr="001B6380">
              <w:t xml:space="preserve">, spec, </w:t>
            </w:r>
            <w:proofErr w:type="spellStart"/>
            <w:r w:rsidRPr="001B6380">
              <w:t>roc_auc</w:t>
            </w:r>
            <w:proofErr w:type="spellEnd"/>
            <w:r w:rsidRPr="001B6380">
              <w:t xml:space="preserve">), </w:t>
            </w:r>
            <w:proofErr w:type="spellStart"/>
            <w:r w:rsidRPr="001B6380">
              <w:t>roc_curve</w:t>
            </w:r>
            <w:proofErr w:type="spellEnd"/>
            <w:r w:rsidRPr="001B6380">
              <w:t xml:space="preserve">() %&gt;% </w:t>
            </w:r>
            <w:proofErr w:type="spellStart"/>
            <w:r w:rsidRPr="001B6380">
              <w:t>autoplot</w:t>
            </w:r>
            <w:proofErr w:type="spellEnd"/>
            <w:r w:rsidRPr="001B6380">
              <w:t>()</w:t>
            </w:r>
          </w:p>
        </w:tc>
      </w:tr>
      <w:tr w:rsidR="00A801F9" w:rsidRPr="001B6380" w14:paraId="1213B0AF" w14:textId="77777777" w:rsidTr="00A801F9">
        <w:trPr>
          <w:tblCellSpacing w:w="15" w:type="dxa"/>
        </w:trPr>
        <w:tc>
          <w:tcPr>
            <w:tcW w:w="2508" w:type="dxa"/>
            <w:vAlign w:val="center"/>
            <w:hideMark/>
          </w:tcPr>
          <w:p w14:paraId="4C77F619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6. Alt model (KNN)</w:t>
            </w:r>
          </w:p>
        </w:tc>
        <w:tc>
          <w:tcPr>
            <w:tcW w:w="2805" w:type="dxa"/>
            <w:vAlign w:val="center"/>
            <w:hideMark/>
          </w:tcPr>
          <w:p w14:paraId="312903A9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Swap model in same workflow; fit; evaluate</w:t>
            </w:r>
          </w:p>
        </w:tc>
        <w:tc>
          <w:tcPr>
            <w:tcW w:w="2946" w:type="dxa"/>
            <w:vAlign w:val="center"/>
            <w:hideMark/>
          </w:tcPr>
          <w:p w14:paraId="0D7E376D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Non-parametric benchmark; exposes overfit risk</w:t>
            </w:r>
          </w:p>
        </w:tc>
        <w:tc>
          <w:tcPr>
            <w:tcW w:w="3074" w:type="dxa"/>
            <w:vAlign w:val="center"/>
            <w:hideMark/>
          </w:tcPr>
          <w:p w14:paraId="3E20F995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1B6380">
              <w:t>nearest_neighbor</w:t>
            </w:r>
            <w:proofErr w:type="spellEnd"/>
            <w:r w:rsidRPr="001B6380">
              <w:t xml:space="preserve">(neighbors = 3) %&gt;% </w:t>
            </w:r>
            <w:proofErr w:type="spellStart"/>
            <w:r w:rsidRPr="001B6380">
              <w:t>set_engine</w:t>
            </w:r>
            <w:proofErr w:type="spellEnd"/>
            <w:r w:rsidRPr="001B6380">
              <w:t>("</w:t>
            </w:r>
            <w:proofErr w:type="spellStart"/>
            <w:r w:rsidRPr="001B6380">
              <w:t>kknn</w:t>
            </w:r>
            <w:proofErr w:type="spellEnd"/>
            <w:r w:rsidRPr="001B6380">
              <w:t xml:space="preserve">") %&gt;% </w:t>
            </w:r>
            <w:proofErr w:type="spellStart"/>
            <w:r w:rsidRPr="001B6380">
              <w:t>set_mode</w:t>
            </w:r>
            <w:proofErr w:type="spellEnd"/>
            <w:r w:rsidRPr="001B6380">
              <w:t>("classification"); workflows::</w:t>
            </w:r>
            <w:proofErr w:type="spellStart"/>
            <w:r w:rsidRPr="001B6380">
              <w:t>update_model</w:t>
            </w:r>
            <w:proofErr w:type="spellEnd"/>
            <w:r w:rsidRPr="001B6380">
              <w:t>()</w:t>
            </w:r>
          </w:p>
        </w:tc>
      </w:tr>
      <w:tr w:rsidR="00A801F9" w:rsidRPr="001B6380" w14:paraId="02E1C87B" w14:textId="77777777" w:rsidTr="00A801F9">
        <w:trPr>
          <w:tblCellSpacing w:w="15" w:type="dxa"/>
        </w:trPr>
        <w:tc>
          <w:tcPr>
            <w:tcW w:w="2508" w:type="dxa"/>
            <w:vAlign w:val="center"/>
            <w:hideMark/>
          </w:tcPr>
          <w:p w14:paraId="186DDE1A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lastRenderedPageBreak/>
              <w:t>7. Resampling</w:t>
            </w:r>
          </w:p>
        </w:tc>
        <w:tc>
          <w:tcPr>
            <w:tcW w:w="2805" w:type="dxa"/>
            <w:vAlign w:val="center"/>
            <w:hideMark/>
          </w:tcPr>
          <w:p w14:paraId="49EE4B95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 xml:space="preserve">k-fold CV (stratified) on </w:t>
            </w:r>
            <w:r w:rsidRPr="001B6380">
              <w:rPr>
                <w:i/>
                <w:iCs/>
              </w:rPr>
              <w:t>training</w:t>
            </w:r>
          </w:p>
        </w:tc>
        <w:tc>
          <w:tcPr>
            <w:tcW w:w="2946" w:type="dxa"/>
            <w:vAlign w:val="center"/>
            <w:hideMark/>
          </w:tcPr>
          <w:p w14:paraId="55D67F8D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Robust estimate; reduces variance</w:t>
            </w:r>
          </w:p>
        </w:tc>
        <w:tc>
          <w:tcPr>
            <w:tcW w:w="3074" w:type="dxa"/>
            <w:vAlign w:val="center"/>
            <w:hideMark/>
          </w:tcPr>
          <w:p w14:paraId="20E817B2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1B6380">
              <w:t>vfold_cv</w:t>
            </w:r>
            <w:proofErr w:type="spellEnd"/>
            <w:r w:rsidRPr="001B6380">
              <w:t>(v=5, strata = churn), tune::</w:t>
            </w:r>
            <w:proofErr w:type="spellStart"/>
            <w:r w:rsidRPr="001B6380">
              <w:t>fit_resamples</w:t>
            </w:r>
            <w:proofErr w:type="spellEnd"/>
            <w:r w:rsidRPr="001B6380">
              <w:t>(</w:t>
            </w:r>
            <w:proofErr w:type="spellStart"/>
            <w:r w:rsidRPr="001B6380">
              <w:t>control_resamples</w:t>
            </w:r>
            <w:proofErr w:type="spellEnd"/>
            <w:r w:rsidRPr="001B6380">
              <w:t>(</w:t>
            </w:r>
            <w:proofErr w:type="spellStart"/>
            <w:r w:rsidRPr="001B6380">
              <w:t>save_pred</w:t>
            </w:r>
            <w:proofErr w:type="spellEnd"/>
            <w:r w:rsidRPr="001B6380">
              <w:t>=TRUE))</w:t>
            </w:r>
          </w:p>
        </w:tc>
      </w:tr>
      <w:tr w:rsidR="00A801F9" w:rsidRPr="001B6380" w14:paraId="39C8271D" w14:textId="77777777" w:rsidTr="00A801F9">
        <w:trPr>
          <w:tblCellSpacing w:w="15" w:type="dxa"/>
        </w:trPr>
        <w:tc>
          <w:tcPr>
            <w:tcW w:w="2508" w:type="dxa"/>
            <w:vAlign w:val="center"/>
            <w:hideMark/>
          </w:tcPr>
          <w:p w14:paraId="2AD4CEBB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8. Hyper-parameter tuning</w:t>
            </w:r>
          </w:p>
        </w:tc>
        <w:tc>
          <w:tcPr>
            <w:tcW w:w="2805" w:type="dxa"/>
            <w:vAlign w:val="center"/>
            <w:hideMark/>
          </w:tcPr>
          <w:p w14:paraId="410BB0AE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Tune K (and others) over a grid; collect metrics &amp; ROC curves</w:t>
            </w:r>
          </w:p>
        </w:tc>
        <w:tc>
          <w:tcPr>
            <w:tcW w:w="2946" w:type="dxa"/>
            <w:vAlign w:val="center"/>
            <w:hideMark/>
          </w:tcPr>
          <w:p w14:paraId="7885DE65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Find bias/variance sweet spot</w:t>
            </w:r>
          </w:p>
        </w:tc>
        <w:tc>
          <w:tcPr>
            <w:tcW w:w="3074" w:type="dxa"/>
            <w:vAlign w:val="center"/>
            <w:hideMark/>
          </w:tcPr>
          <w:p w14:paraId="42B1CB11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 xml:space="preserve">neighbors = tune(), </w:t>
            </w:r>
            <w:proofErr w:type="spellStart"/>
            <w:r w:rsidRPr="001B6380">
              <w:t>grid_regular</w:t>
            </w:r>
            <w:proofErr w:type="spellEnd"/>
            <w:r w:rsidRPr="001B6380">
              <w:t xml:space="preserve">(neighbors(), levels=10), </w:t>
            </w:r>
            <w:proofErr w:type="spellStart"/>
            <w:r w:rsidRPr="001B6380">
              <w:t>tune_grid</w:t>
            </w:r>
            <w:proofErr w:type="spellEnd"/>
            <w:r w:rsidRPr="001B6380">
              <w:t xml:space="preserve">(..., metrics = </w:t>
            </w:r>
            <w:proofErr w:type="spellStart"/>
            <w:r w:rsidRPr="001B6380">
              <w:t>metric_set</w:t>
            </w:r>
            <w:proofErr w:type="spellEnd"/>
            <w:r w:rsidRPr="001B6380">
              <w:t xml:space="preserve">(accuracy, </w:t>
            </w:r>
            <w:proofErr w:type="spellStart"/>
            <w:r w:rsidRPr="001B6380">
              <w:t>roc_auc</w:t>
            </w:r>
            <w:proofErr w:type="spellEnd"/>
            <w:r w:rsidRPr="001B6380">
              <w:t xml:space="preserve">)), </w:t>
            </w:r>
            <w:proofErr w:type="spellStart"/>
            <w:r w:rsidRPr="001B6380">
              <w:t>collect_metrics</w:t>
            </w:r>
            <w:proofErr w:type="spellEnd"/>
            <w:r w:rsidRPr="001B6380">
              <w:t>()</w:t>
            </w:r>
          </w:p>
        </w:tc>
      </w:tr>
      <w:tr w:rsidR="00A801F9" w:rsidRPr="001B6380" w14:paraId="6EBC7B16" w14:textId="77777777" w:rsidTr="00A801F9">
        <w:trPr>
          <w:tblCellSpacing w:w="15" w:type="dxa"/>
        </w:trPr>
        <w:tc>
          <w:tcPr>
            <w:tcW w:w="2508" w:type="dxa"/>
            <w:vAlign w:val="center"/>
            <w:hideMark/>
          </w:tcPr>
          <w:p w14:paraId="4E915881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9. Pick best + finalize</w:t>
            </w:r>
          </w:p>
        </w:tc>
        <w:tc>
          <w:tcPr>
            <w:tcW w:w="2805" w:type="dxa"/>
            <w:vAlign w:val="center"/>
            <w:hideMark/>
          </w:tcPr>
          <w:p w14:paraId="38FD25F4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1B6380">
              <w:t>show_best</w:t>
            </w:r>
            <w:proofErr w:type="spellEnd"/>
            <w:r w:rsidRPr="001B6380">
              <w:t xml:space="preserve"> / </w:t>
            </w:r>
            <w:proofErr w:type="spellStart"/>
            <w:r w:rsidRPr="001B6380">
              <w:t>select_best</w:t>
            </w:r>
            <w:proofErr w:type="spellEnd"/>
            <w:r w:rsidRPr="001B6380">
              <w:t>("</w:t>
            </w:r>
            <w:proofErr w:type="spellStart"/>
            <w:r w:rsidRPr="001B6380">
              <w:t>roc_auc</w:t>
            </w:r>
            <w:proofErr w:type="spellEnd"/>
            <w:r w:rsidRPr="001B6380">
              <w:t>"); lock params in WF</w:t>
            </w:r>
          </w:p>
        </w:tc>
        <w:tc>
          <w:tcPr>
            <w:tcW w:w="2946" w:type="dxa"/>
            <w:vAlign w:val="center"/>
            <w:hideMark/>
          </w:tcPr>
          <w:p w14:paraId="62A5DA5B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Freeze the tuned model</w:t>
            </w:r>
          </w:p>
        </w:tc>
        <w:tc>
          <w:tcPr>
            <w:tcW w:w="3074" w:type="dxa"/>
            <w:vAlign w:val="center"/>
            <w:hideMark/>
          </w:tcPr>
          <w:p w14:paraId="0FB6B14C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1B6380">
              <w:t>finalize_workflow</w:t>
            </w:r>
            <w:proofErr w:type="spellEnd"/>
            <w:r w:rsidRPr="001B6380">
              <w:t>(best)</w:t>
            </w:r>
          </w:p>
        </w:tc>
      </w:tr>
      <w:tr w:rsidR="00A801F9" w:rsidRPr="001B6380" w14:paraId="2E2751DA" w14:textId="77777777" w:rsidTr="00A801F9">
        <w:trPr>
          <w:tblCellSpacing w:w="15" w:type="dxa"/>
        </w:trPr>
        <w:tc>
          <w:tcPr>
            <w:tcW w:w="2508" w:type="dxa"/>
            <w:vAlign w:val="center"/>
            <w:hideMark/>
          </w:tcPr>
          <w:p w14:paraId="4FCAE9F6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10. Last fit (hold-out test)</w:t>
            </w:r>
          </w:p>
        </w:tc>
        <w:tc>
          <w:tcPr>
            <w:tcW w:w="2805" w:type="dxa"/>
            <w:vAlign w:val="center"/>
            <w:hideMark/>
          </w:tcPr>
          <w:p w14:paraId="367E5CA8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Single fit on train; evaluate on test</w:t>
            </w:r>
          </w:p>
        </w:tc>
        <w:tc>
          <w:tcPr>
            <w:tcW w:w="2946" w:type="dxa"/>
            <w:vAlign w:val="center"/>
            <w:hideMark/>
          </w:tcPr>
          <w:p w14:paraId="28B56E27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Unbiased performance estimate</w:t>
            </w:r>
          </w:p>
        </w:tc>
        <w:tc>
          <w:tcPr>
            <w:tcW w:w="3074" w:type="dxa"/>
            <w:vAlign w:val="center"/>
            <w:hideMark/>
          </w:tcPr>
          <w:p w14:paraId="534F8ED5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1B6380">
              <w:t>last_fit</w:t>
            </w:r>
            <w:proofErr w:type="spellEnd"/>
            <w:r w:rsidRPr="001B6380">
              <w:t xml:space="preserve">(split) %&gt;% </w:t>
            </w:r>
            <w:proofErr w:type="spellStart"/>
            <w:r w:rsidRPr="001B6380">
              <w:t>collect_metrics</w:t>
            </w:r>
            <w:proofErr w:type="spellEnd"/>
            <w:r w:rsidRPr="001B6380">
              <w:t xml:space="preserve">(); </w:t>
            </w:r>
            <w:proofErr w:type="spellStart"/>
            <w:r w:rsidRPr="001B6380">
              <w:t>collect_predictions</w:t>
            </w:r>
            <w:proofErr w:type="spellEnd"/>
            <w:r w:rsidRPr="001B6380">
              <w:t xml:space="preserve">() %&gt;% </w:t>
            </w:r>
            <w:proofErr w:type="spellStart"/>
            <w:r w:rsidRPr="001B6380">
              <w:t>roc_curve</w:t>
            </w:r>
            <w:proofErr w:type="spellEnd"/>
            <w:r w:rsidRPr="001B6380">
              <w:t xml:space="preserve">() %&gt;% </w:t>
            </w:r>
            <w:proofErr w:type="spellStart"/>
            <w:r w:rsidRPr="001B6380">
              <w:t>autoplot</w:t>
            </w:r>
            <w:proofErr w:type="spellEnd"/>
            <w:r w:rsidRPr="001B6380">
              <w:t>()</w:t>
            </w:r>
          </w:p>
        </w:tc>
      </w:tr>
      <w:tr w:rsidR="00A801F9" w:rsidRPr="001B6380" w14:paraId="5CECBC6A" w14:textId="77777777" w:rsidTr="00A801F9">
        <w:trPr>
          <w:tblCellSpacing w:w="15" w:type="dxa"/>
        </w:trPr>
        <w:tc>
          <w:tcPr>
            <w:tcW w:w="2508" w:type="dxa"/>
            <w:vAlign w:val="center"/>
            <w:hideMark/>
          </w:tcPr>
          <w:p w14:paraId="357BF52F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11. Interpret</w:t>
            </w:r>
          </w:p>
        </w:tc>
        <w:tc>
          <w:tcPr>
            <w:tcW w:w="2805" w:type="dxa"/>
            <w:vAlign w:val="center"/>
            <w:hideMark/>
          </w:tcPr>
          <w:p w14:paraId="6F79CF82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1B6380">
              <w:t>Coeffs</w:t>
            </w:r>
            <w:proofErr w:type="spellEnd"/>
            <w:r w:rsidRPr="001B6380">
              <w:t xml:space="preserve"> → odds ratios; top features</w:t>
            </w:r>
          </w:p>
        </w:tc>
        <w:tc>
          <w:tcPr>
            <w:tcW w:w="2946" w:type="dxa"/>
            <w:vAlign w:val="center"/>
            <w:hideMark/>
          </w:tcPr>
          <w:p w14:paraId="2F1A9A59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Communicate drivers</w:t>
            </w:r>
          </w:p>
        </w:tc>
        <w:tc>
          <w:tcPr>
            <w:tcW w:w="3074" w:type="dxa"/>
            <w:vAlign w:val="center"/>
            <w:hideMark/>
          </w:tcPr>
          <w:p w14:paraId="2AA0265E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broom::tidy() → mutate(or = exp(estimate))</w:t>
            </w:r>
          </w:p>
        </w:tc>
      </w:tr>
      <w:tr w:rsidR="00A801F9" w:rsidRPr="001B6380" w14:paraId="3057F368" w14:textId="77777777" w:rsidTr="00A801F9">
        <w:trPr>
          <w:tblCellSpacing w:w="15" w:type="dxa"/>
        </w:trPr>
        <w:tc>
          <w:tcPr>
            <w:tcW w:w="2508" w:type="dxa"/>
            <w:vAlign w:val="center"/>
            <w:hideMark/>
          </w:tcPr>
          <w:p w14:paraId="0105074D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12. Threshold &amp; reporting</w:t>
            </w:r>
          </w:p>
        </w:tc>
        <w:tc>
          <w:tcPr>
            <w:tcW w:w="2805" w:type="dxa"/>
            <w:vAlign w:val="center"/>
            <w:hideMark/>
          </w:tcPr>
          <w:p w14:paraId="38F5D1D1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Adjust cutoff for business cost (precision-recall); export plots</w:t>
            </w:r>
          </w:p>
        </w:tc>
        <w:tc>
          <w:tcPr>
            <w:tcW w:w="2946" w:type="dxa"/>
            <w:vAlign w:val="center"/>
            <w:hideMark/>
          </w:tcPr>
          <w:p w14:paraId="497F0549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Decision-ready output</w:t>
            </w:r>
          </w:p>
        </w:tc>
        <w:tc>
          <w:tcPr>
            <w:tcW w:w="3074" w:type="dxa"/>
            <w:vAlign w:val="center"/>
            <w:hideMark/>
          </w:tcPr>
          <w:p w14:paraId="28FA95F7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yardstick::</w:t>
            </w:r>
            <w:proofErr w:type="spellStart"/>
            <w:r w:rsidRPr="001B6380">
              <w:t>pr_curve</w:t>
            </w:r>
            <w:proofErr w:type="spellEnd"/>
            <w:r w:rsidRPr="001B6380">
              <w:t xml:space="preserve">(), </w:t>
            </w:r>
            <w:proofErr w:type="spellStart"/>
            <w:r w:rsidRPr="001B6380">
              <w:t>threshold_perf</w:t>
            </w:r>
            <w:proofErr w:type="spellEnd"/>
            <w:r w:rsidRPr="001B6380">
              <w:t xml:space="preserve">, </w:t>
            </w:r>
            <w:proofErr w:type="spellStart"/>
            <w:r w:rsidRPr="001B6380">
              <w:t>ggplot</w:t>
            </w:r>
            <w:proofErr w:type="spellEnd"/>
            <w:r w:rsidRPr="001B6380">
              <w:t>, knit/report</w:t>
            </w:r>
          </w:p>
        </w:tc>
      </w:tr>
    </w:tbl>
    <w:p w14:paraId="5A0299B5" w14:textId="77777777" w:rsidR="001B6380" w:rsidRDefault="001B6380" w:rsidP="001B6380"/>
    <w:p w14:paraId="1A62C31A" w14:textId="77777777" w:rsidR="001B6380" w:rsidRDefault="001B6380" w:rsidP="001B6380"/>
    <w:p w14:paraId="09EF8CDE" w14:textId="77777777" w:rsidR="001B6380" w:rsidRDefault="001B6380" w:rsidP="001B6380"/>
    <w:p w14:paraId="5D556C35" w14:textId="77777777" w:rsidR="00A801F9" w:rsidRDefault="00A801F9" w:rsidP="001B6380"/>
    <w:p w14:paraId="2B1F2B31" w14:textId="77777777" w:rsidR="00A0024C" w:rsidRDefault="00A0024C" w:rsidP="001B6380"/>
    <w:p w14:paraId="6BFC7F27" w14:textId="3EB0BEA5" w:rsidR="001B6380" w:rsidRDefault="001B6380" w:rsidP="001B6380">
      <w:r>
        <w:t>B. Unsupervised</w:t>
      </w:r>
    </w:p>
    <w:tbl>
      <w:tblPr>
        <w:tblW w:w="11483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570"/>
        <w:gridCol w:w="3100"/>
        <w:gridCol w:w="3544"/>
      </w:tblGrid>
      <w:tr w:rsidR="00A801F9" w:rsidRPr="001B6380" w14:paraId="778EB734" w14:textId="77777777" w:rsidTr="00970531">
        <w:trPr>
          <w:tblHeader/>
          <w:tblCellSpacing w:w="15" w:type="dxa"/>
        </w:trPr>
        <w:tc>
          <w:tcPr>
            <w:tcW w:w="2224" w:type="dxa"/>
            <w:tcBorders>
              <w:top w:val="nil"/>
              <w:left w:val="nil"/>
            </w:tcBorders>
            <w:vAlign w:val="center"/>
            <w:hideMark/>
          </w:tcPr>
          <w:p w14:paraId="516E96FA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1B6380">
              <w:rPr>
                <w:b/>
                <w:bCs/>
              </w:rPr>
              <w:lastRenderedPageBreak/>
              <w:t>Step</w:t>
            </w:r>
          </w:p>
        </w:tc>
        <w:tc>
          <w:tcPr>
            <w:tcW w:w="2540" w:type="dxa"/>
            <w:tcBorders>
              <w:top w:val="nil"/>
            </w:tcBorders>
            <w:vAlign w:val="center"/>
            <w:hideMark/>
          </w:tcPr>
          <w:p w14:paraId="1AA2D854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1B6380">
              <w:rPr>
                <w:b/>
                <w:bCs/>
              </w:rPr>
              <w:t>What to do</w:t>
            </w:r>
          </w:p>
        </w:tc>
        <w:tc>
          <w:tcPr>
            <w:tcW w:w="3070" w:type="dxa"/>
            <w:tcBorders>
              <w:top w:val="nil"/>
            </w:tcBorders>
            <w:vAlign w:val="center"/>
            <w:hideMark/>
          </w:tcPr>
          <w:p w14:paraId="7451CA61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1B6380">
              <w:rPr>
                <w:b/>
                <w:bCs/>
              </w:rPr>
              <w:t>Why</w:t>
            </w:r>
          </w:p>
        </w:tc>
        <w:tc>
          <w:tcPr>
            <w:tcW w:w="3499" w:type="dxa"/>
            <w:tcBorders>
              <w:top w:val="nil"/>
              <w:right w:val="nil"/>
            </w:tcBorders>
            <w:vAlign w:val="center"/>
            <w:hideMark/>
          </w:tcPr>
          <w:p w14:paraId="00CDF077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1B6380">
              <w:rPr>
                <w:b/>
                <w:bCs/>
              </w:rPr>
              <w:t>Typical functions</w:t>
            </w:r>
          </w:p>
        </w:tc>
      </w:tr>
      <w:tr w:rsidR="00A801F9" w:rsidRPr="001B6380" w14:paraId="3012E5AB" w14:textId="77777777" w:rsidTr="00970531">
        <w:trPr>
          <w:tblCellSpacing w:w="15" w:type="dxa"/>
        </w:trPr>
        <w:tc>
          <w:tcPr>
            <w:tcW w:w="2224" w:type="dxa"/>
            <w:tcBorders>
              <w:left w:val="nil"/>
            </w:tcBorders>
            <w:vAlign w:val="center"/>
            <w:hideMark/>
          </w:tcPr>
          <w:p w14:paraId="39174C04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1. Prepare data</w:t>
            </w:r>
          </w:p>
        </w:tc>
        <w:tc>
          <w:tcPr>
            <w:tcW w:w="2540" w:type="dxa"/>
            <w:vAlign w:val="center"/>
            <w:hideMark/>
          </w:tcPr>
          <w:p w14:paraId="4DCBF9B6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Drop labels; keep numeric features; scale</w:t>
            </w:r>
          </w:p>
        </w:tc>
        <w:tc>
          <w:tcPr>
            <w:tcW w:w="3070" w:type="dxa"/>
            <w:vAlign w:val="center"/>
            <w:hideMark/>
          </w:tcPr>
          <w:p w14:paraId="2537A72A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K-means uses Euclidean distance; scaling is critical</w:t>
            </w:r>
          </w:p>
        </w:tc>
        <w:tc>
          <w:tcPr>
            <w:tcW w:w="3499" w:type="dxa"/>
            <w:tcBorders>
              <w:right w:val="nil"/>
            </w:tcBorders>
            <w:vAlign w:val="center"/>
            <w:hideMark/>
          </w:tcPr>
          <w:p w14:paraId="6314CD3F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 xml:space="preserve">select(-label), recipe(~ .) %&gt;% </w:t>
            </w:r>
            <w:proofErr w:type="spellStart"/>
            <w:r w:rsidRPr="001B6380">
              <w:t>step_normalize</w:t>
            </w:r>
            <w:proofErr w:type="spellEnd"/>
            <w:r w:rsidRPr="001B6380">
              <w:t>(</w:t>
            </w:r>
            <w:proofErr w:type="spellStart"/>
            <w:r w:rsidRPr="001B6380">
              <w:t>all_numeric</w:t>
            </w:r>
            <w:proofErr w:type="spellEnd"/>
            <w:r w:rsidRPr="001B6380">
              <w:t>()) %&gt;% prep() %&gt;% bake()</w:t>
            </w:r>
          </w:p>
        </w:tc>
      </w:tr>
      <w:tr w:rsidR="00A801F9" w:rsidRPr="001B6380" w14:paraId="05D824D2" w14:textId="77777777" w:rsidTr="00970531">
        <w:trPr>
          <w:tblCellSpacing w:w="15" w:type="dxa"/>
        </w:trPr>
        <w:tc>
          <w:tcPr>
            <w:tcW w:w="2224" w:type="dxa"/>
            <w:tcBorders>
              <w:left w:val="nil"/>
            </w:tcBorders>
            <w:vAlign w:val="center"/>
            <w:hideMark/>
          </w:tcPr>
          <w:p w14:paraId="6001ADA8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2. Choose k range</w:t>
            </w:r>
          </w:p>
        </w:tc>
        <w:tc>
          <w:tcPr>
            <w:tcW w:w="2540" w:type="dxa"/>
            <w:vAlign w:val="center"/>
            <w:hideMark/>
          </w:tcPr>
          <w:p w14:paraId="3B6FEC62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Decide candidate clusters (e.g., 1:9)</w:t>
            </w:r>
          </w:p>
        </w:tc>
        <w:tc>
          <w:tcPr>
            <w:tcW w:w="3070" w:type="dxa"/>
            <w:vAlign w:val="center"/>
            <w:hideMark/>
          </w:tcPr>
          <w:p w14:paraId="4FCC4A16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Explore model complexity vs fit</w:t>
            </w:r>
          </w:p>
        </w:tc>
        <w:tc>
          <w:tcPr>
            <w:tcW w:w="3499" w:type="dxa"/>
            <w:tcBorders>
              <w:right w:val="nil"/>
            </w:tcBorders>
            <w:vAlign w:val="center"/>
            <w:hideMark/>
          </w:tcPr>
          <w:p w14:paraId="6B4309B4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k = 1:9</w:t>
            </w:r>
          </w:p>
        </w:tc>
      </w:tr>
      <w:tr w:rsidR="00A801F9" w:rsidRPr="001B6380" w14:paraId="750C7746" w14:textId="77777777" w:rsidTr="00970531">
        <w:trPr>
          <w:tblCellSpacing w:w="15" w:type="dxa"/>
        </w:trPr>
        <w:tc>
          <w:tcPr>
            <w:tcW w:w="2224" w:type="dxa"/>
            <w:tcBorders>
              <w:left w:val="nil"/>
            </w:tcBorders>
            <w:vAlign w:val="center"/>
            <w:hideMark/>
          </w:tcPr>
          <w:p w14:paraId="50094B74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3. Fit k-means for each k</w:t>
            </w:r>
          </w:p>
        </w:tc>
        <w:tc>
          <w:tcPr>
            <w:tcW w:w="2540" w:type="dxa"/>
            <w:vAlign w:val="center"/>
            <w:hideMark/>
          </w:tcPr>
          <w:p w14:paraId="0FA07FB4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Multiple starts, fixed seed</w:t>
            </w:r>
          </w:p>
        </w:tc>
        <w:tc>
          <w:tcPr>
            <w:tcW w:w="3070" w:type="dxa"/>
            <w:vAlign w:val="center"/>
            <w:hideMark/>
          </w:tcPr>
          <w:p w14:paraId="1B4FD8B6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Stable clustering; avoid local minima</w:t>
            </w:r>
          </w:p>
        </w:tc>
        <w:tc>
          <w:tcPr>
            <w:tcW w:w="3499" w:type="dxa"/>
            <w:tcBorders>
              <w:right w:val="nil"/>
            </w:tcBorders>
            <w:vAlign w:val="center"/>
            <w:hideMark/>
          </w:tcPr>
          <w:p w14:paraId="61397A0F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stats::</w:t>
            </w:r>
            <w:proofErr w:type="spellStart"/>
            <w:r w:rsidRPr="001B6380">
              <w:t>kmeans</w:t>
            </w:r>
            <w:proofErr w:type="spellEnd"/>
            <w:r w:rsidRPr="001B6380">
              <w:t xml:space="preserve">(x, centers=k, </w:t>
            </w:r>
            <w:proofErr w:type="spellStart"/>
            <w:r w:rsidRPr="001B6380">
              <w:t>nstart</w:t>
            </w:r>
            <w:proofErr w:type="spellEnd"/>
            <w:r w:rsidRPr="001B6380">
              <w:t>=25)</w:t>
            </w:r>
          </w:p>
        </w:tc>
      </w:tr>
      <w:tr w:rsidR="00A801F9" w:rsidRPr="001B6380" w14:paraId="43BA7BD7" w14:textId="77777777" w:rsidTr="00970531">
        <w:trPr>
          <w:tblCellSpacing w:w="15" w:type="dxa"/>
        </w:trPr>
        <w:tc>
          <w:tcPr>
            <w:tcW w:w="2224" w:type="dxa"/>
            <w:tcBorders>
              <w:left w:val="nil"/>
            </w:tcBorders>
            <w:vAlign w:val="center"/>
            <w:hideMark/>
          </w:tcPr>
          <w:p w14:paraId="7A48B2DC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4. Tidy results</w:t>
            </w:r>
          </w:p>
        </w:tc>
        <w:tc>
          <w:tcPr>
            <w:tcW w:w="2540" w:type="dxa"/>
            <w:vAlign w:val="center"/>
            <w:hideMark/>
          </w:tcPr>
          <w:p w14:paraId="52029AA1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Tidy/augment/glance into list-columns</w:t>
            </w:r>
          </w:p>
        </w:tc>
        <w:tc>
          <w:tcPr>
            <w:tcW w:w="3070" w:type="dxa"/>
            <w:vAlign w:val="center"/>
            <w:hideMark/>
          </w:tcPr>
          <w:p w14:paraId="48F3044E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Easy plotting of centers, assignments, WSS</w:t>
            </w:r>
          </w:p>
        </w:tc>
        <w:tc>
          <w:tcPr>
            <w:tcW w:w="3499" w:type="dxa"/>
            <w:tcBorders>
              <w:right w:val="nil"/>
            </w:tcBorders>
            <w:vAlign w:val="center"/>
            <w:hideMark/>
          </w:tcPr>
          <w:p w14:paraId="2DF8FACE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broom::tidy(), broom::augment(), broom::glance()</w:t>
            </w:r>
          </w:p>
        </w:tc>
      </w:tr>
      <w:tr w:rsidR="00A801F9" w:rsidRPr="001B6380" w14:paraId="3E63A3B1" w14:textId="77777777" w:rsidTr="00970531">
        <w:trPr>
          <w:tblCellSpacing w:w="15" w:type="dxa"/>
        </w:trPr>
        <w:tc>
          <w:tcPr>
            <w:tcW w:w="2224" w:type="dxa"/>
            <w:tcBorders>
              <w:left w:val="nil"/>
            </w:tcBorders>
            <w:vAlign w:val="center"/>
            <w:hideMark/>
          </w:tcPr>
          <w:p w14:paraId="642DBA20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5. Visualize assignments</w:t>
            </w:r>
          </w:p>
        </w:tc>
        <w:tc>
          <w:tcPr>
            <w:tcW w:w="2540" w:type="dxa"/>
            <w:vAlign w:val="center"/>
            <w:hideMark/>
          </w:tcPr>
          <w:p w14:paraId="494A415B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Scatter by cluster (faceted by k); add centers</w:t>
            </w:r>
          </w:p>
        </w:tc>
        <w:tc>
          <w:tcPr>
            <w:tcW w:w="3070" w:type="dxa"/>
            <w:vAlign w:val="center"/>
            <w:hideMark/>
          </w:tcPr>
          <w:p w14:paraId="40BA10D5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Inspect separability</w:t>
            </w:r>
          </w:p>
        </w:tc>
        <w:tc>
          <w:tcPr>
            <w:tcW w:w="3499" w:type="dxa"/>
            <w:tcBorders>
              <w:right w:val="nil"/>
            </w:tcBorders>
            <w:vAlign w:val="center"/>
            <w:hideMark/>
          </w:tcPr>
          <w:p w14:paraId="3D248DE0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1B6380">
              <w:t>ggplot</w:t>
            </w:r>
            <w:proofErr w:type="spellEnd"/>
            <w:r w:rsidRPr="001B6380">
              <w:t>(</w:t>
            </w:r>
            <w:proofErr w:type="spellStart"/>
            <w:r w:rsidRPr="001B6380">
              <w:t>aes</w:t>
            </w:r>
            <w:proofErr w:type="spellEnd"/>
            <w:r w:rsidRPr="001B6380">
              <w:t xml:space="preserve">(x1,x2,color=.cluster)) + </w:t>
            </w:r>
            <w:proofErr w:type="spellStart"/>
            <w:r w:rsidRPr="001B6380">
              <w:t>facet_wrap</w:t>
            </w:r>
            <w:proofErr w:type="spellEnd"/>
            <w:r w:rsidRPr="001B6380">
              <w:t>(~k) + centers overlay</w:t>
            </w:r>
          </w:p>
        </w:tc>
      </w:tr>
      <w:tr w:rsidR="00A801F9" w:rsidRPr="001B6380" w14:paraId="65CC6B72" w14:textId="77777777" w:rsidTr="00970531">
        <w:trPr>
          <w:tblCellSpacing w:w="15" w:type="dxa"/>
        </w:trPr>
        <w:tc>
          <w:tcPr>
            <w:tcW w:w="2224" w:type="dxa"/>
            <w:tcBorders>
              <w:left w:val="nil"/>
            </w:tcBorders>
            <w:vAlign w:val="center"/>
            <w:hideMark/>
          </w:tcPr>
          <w:p w14:paraId="0F8B8490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6. Elbow method</w:t>
            </w:r>
          </w:p>
        </w:tc>
        <w:tc>
          <w:tcPr>
            <w:tcW w:w="2540" w:type="dxa"/>
            <w:vAlign w:val="center"/>
            <w:hideMark/>
          </w:tcPr>
          <w:p w14:paraId="766931D2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Plot total within-SS vs k</w:t>
            </w:r>
          </w:p>
        </w:tc>
        <w:tc>
          <w:tcPr>
            <w:tcW w:w="3070" w:type="dxa"/>
            <w:vAlign w:val="center"/>
            <w:hideMark/>
          </w:tcPr>
          <w:p w14:paraId="3CA93741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Find diminishing returns point (elbow)</w:t>
            </w:r>
          </w:p>
        </w:tc>
        <w:tc>
          <w:tcPr>
            <w:tcW w:w="3499" w:type="dxa"/>
            <w:tcBorders>
              <w:right w:val="nil"/>
            </w:tcBorders>
            <w:vAlign w:val="center"/>
            <w:hideMark/>
          </w:tcPr>
          <w:p w14:paraId="42B99D18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 xml:space="preserve">glance %&gt;% </w:t>
            </w:r>
            <w:proofErr w:type="spellStart"/>
            <w:r w:rsidRPr="001B6380">
              <w:t>ggplot</w:t>
            </w:r>
            <w:proofErr w:type="spellEnd"/>
            <w:r w:rsidRPr="001B6380">
              <w:t>(</w:t>
            </w:r>
            <w:proofErr w:type="spellStart"/>
            <w:r w:rsidRPr="001B6380">
              <w:t>aes</w:t>
            </w:r>
            <w:proofErr w:type="spellEnd"/>
            <w:r w:rsidRPr="001B6380">
              <w:t xml:space="preserve">(k, </w:t>
            </w:r>
            <w:proofErr w:type="spellStart"/>
            <w:r w:rsidRPr="001B6380">
              <w:t>tot.withinss</w:t>
            </w:r>
            <w:proofErr w:type="spellEnd"/>
            <w:r w:rsidRPr="001B6380">
              <w:t xml:space="preserve">)) + </w:t>
            </w:r>
            <w:proofErr w:type="spellStart"/>
            <w:r w:rsidRPr="001B6380">
              <w:t>geom_line</w:t>
            </w:r>
            <w:proofErr w:type="spellEnd"/>
            <w:r w:rsidRPr="001B6380">
              <w:t>()+</w:t>
            </w:r>
            <w:proofErr w:type="spellStart"/>
            <w:r w:rsidRPr="001B6380">
              <w:t>geom_point</w:t>
            </w:r>
            <w:proofErr w:type="spellEnd"/>
            <w:r w:rsidRPr="001B6380">
              <w:t>()</w:t>
            </w:r>
          </w:p>
        </w:tc>
      </w:tr>
      <w:tr w:rsidR="00A801F9" w:rsidRPr="001B6380" w14:paraId="1F43FF4A" w14:textId="77777777" w:rsidTr="00970531">
        <w:trPr>
          <w:tblCellSpacing w:w="15" w:type="dxa"/>
        </w:trPr>
        <w:tc>
          <w:tcPr>
            <w:tcW w:w="2224" w:type="dxa"/>
            <w:tcBorders>
              <w:left w:val="nil"/>
            </w:tcBorders>
            <w:vAlign w:val="center"/>
            <w:hideMark/>
          </w:tcPr>
          <w:p w14:paraId="6E42EA6C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7. Silhouette (optional)</w:t>
            </w:r>
          </w:p>
        </w:tc>
        <w:tc>
          <w:tcPr>
            <w:tcW w:w="2540" w:type="dxa"/>
            <w:vAlign w:val="center"/>
            <w:hideMark/>
          </w:tcPr>
          <w:p w14:paraId="182834A9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Compute mean silhouette per k</w:t>
            </w:r>
          </w:p>
        </w:tc>
        <w:tc>
          <w:tcPr>
            <w:tcW w:w="3070" w:type="dxa"/>
            <w:vAlign w:val="center"/>
            <w:hideMark/>
          </w:tcPr>
          <w:p w14:paraId="597901F2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Quality of separation</w:t>
            </w:r>
          </w:p>
        </w:tc>
        <w:tc>
          <w:tcPr>
            <w:tcW w:w="3499" w:type="dxa"/>
            <w:tcBorders>
              <w:right w:val="nil"/>
            </w:tcBorders>
            <w:vAlign w:val="center"/>
            <w:hideMark/>
          </w:tcPr>
          <w:p w14:paraId="124C96DB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 xml:space="preserve">cluster::silhouette(), or </w:t>
            </w:r>
            <w:proofErr w:type="spellStart"/>
            <w:r w:rsidRPr="001B6380">
              <w:t>factoextra</w:t>
            </w:r>
            <w:proofErr w:type="spellEnd"/>
            <w:r w:rsidRPr="001B6380">
              <w:t>::</w:t>
            </w:r>
            <w:proofErr w:type="spellStart"/>
            <w:r w:rsidRPr="001B6380">
              <w:t>fviz_nbclust</w:t>
            </w:r>
            <w:proofErr w:type="spellEnd"/>
            <w:r w:rsidRPr="001B6380">
              <w:t>(..., method="silhouette")</w:t>
            </w:r>
          </w:p>
        </w:tc>
      </w:tr>
      <w:tr w:rsidR="00A801F9" w:rsidRPr="001B6380" w14:paraId="76B80EC1" w14:textId="77777777" w:rsidTr="00970531">
        <w:trPr>
          <w:tblCellSpacing w:w="15" w:type="dxa"/>
        </w:trPr>
        <w:tc>
          <w:tcPr>
            <w:tcW w:w="2224" w:type="dxa"/>
            <w:tcBorders>
              <w:left w:val="nil"/>
            </w:tcBorders>
            <w:vAlign w:val="center"/>
            <w:hideMark/>
          </w:tcPr>
          <w:p w14:paraId="0EA58869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8. Pick k &amp; refit</w:t>
            </w:r>
          </w:p>
        </w:tc>
        <w:tc>
          <w:tcPr>
            <w:tcW w:w="2540" w:type="dxa"/>
            <w:vAlign w:val="center"/>
            <w:hideMark/>
          </w:tcPr>
          <w:p w14:paraId="7F6EE567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Choose elbow/silhouette optimum; refit single model</w:t>
            </w:r>
          </w:p>
        </w:tc>
        <w:tc>
          <w:tcPr>
            <w:tcW w:w="3070" w:type="dxa"/>
            <w:vAlign w:val="center"/>
            <w:hideMark/>
          </w:tcPr>
          <w:p w14:paraId="5C63A8A3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Final cluster solution</w:t>
            </w:r>
          </w:p>
        </w:tc>
        <w:tc>
          <w:tcPr>
            <w:tcW w:w="3499" w:type="dxa"/>
            <w:tcBorders>
              <w:right w:val="nil"/>
            </w:tcBorders>
            <w:vAlign w:val="center"/>
            <w:hideMark/>
          </w:tcPr>
          <w:p w14:paraId="764957BE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1B6380">
              <w:t>kmeans</w:t>
            </w:r>
            <w:proofErr w:type="spellEnd"/>
            <w:r w:rsidRPr="001B6380">
              <w:t xml:space="preserve">(x, </w:t>
            </w:r>
            <w:proofErr w:type="spellStart"/>
            <w:r w:rsidRPr="001B6380">
              <w:t>k_best</w:t>
            </w:r>
            <w:proofErr w:type="spellEnd"/>
            <w:r w:rsidRPr="001B6380">
              <w:t xml:space="preserve">, </w:t>
            </w:r>
            <w:proofErr w:type="spellStart"/>
            <w:r w:rsidRPr="001B6380">
              <w:t>nstart</w:t>
            </w:r>
            <w:proofErr w:type="spellEnd"/>
            <w:r w:rsidRPr="001B6380">
              <w:t>=25)</w:t>
            </w:r>
          </w:p>
        </w:tc>
      </w:tr>
      <w:tr w:rsidR="00A801F9" w:rsidRPr="001B6380" w14:paraId="59723178" w14:textId="77777777" w:rsidTr="00970531">
        <w:trPr>
          <w:tblCellSpacing w:w="15" w:type="dxa"/>
        </w:trPr>
        <w:tc>
          <w:tcPr>
            <w:tcW w:w="2224" w:type="dxa"/>
            <w:tcBorders>
              <w:left w:val="nil"/>
            </w:tcBorders>
            <w:vAlign w:val="center"/>
            <w:hideMark/>
          </w:tcPr>
          <w:p w14:paraId="0E1AF056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9. Interpret clusters</w:t>
            </w:r>
          </w:p>
        </w:tc>
        <w:tc>
          <w:tcPr>
            <w:tcW w:w="2540" w:type="dxa"/>
            <w:vAlign w:val="center"/>
            <w:hideMark/>
          </w:tcPr>
          <w:p w14:paraId="3A82CE36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Profile with means by cluster; visualize</w:t>
            </w:r>
          </w:p>
        </w:tc>
        <w:tc>
          <w:tcPr>
            <w:tcW w:w="3070" w:type="dxa"/>
            <w:vAlign w:val="center"/>
            <w:hideMark/>
          </w:tcPr>
          <w:p w14:paraId="472DC595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Make clusters actionable</w:t>
            </w:r>
          </w:p>
        </w:tc>
        <w:tc>
          <w:tcPr>
            <w:tcW w:w="3499" w:type="dxa"/>
            <w:tcBorders>
              <w:right w:val="nil"/>
            </w:tcBorders>
            <w:vAlign w:val="center"/>
            <w:hideMark/>
          </w:tcPr>
          <w:p w14:paraId="4201C869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proofErr w:type="spellStart"/>
            <w:r w:rsidRPr="001B6380">
              <w:t>group_by</w:t>
            </w:r>
            <w:proofErr w:type="spellEnd"/>
            <w:r w:rsidRPr="001B6380">
              <w:t>(.cluster) %&gt;% summarise(across(everything(), mean))</w:t>
            </w:r>
          </w:p>
        </w:tc>
      </w:tr>
      <w:tr w:rsidR="00A801F9" w:rsidRPr="001B6380" w14:paraId="7436C1EC" w14:textId="77777777" w:rsidTr="00970531">
        <w:trPr>
          <w:tblCellSpacing w:w="15" w:type="dxa"/>
        </w:trPr>
        <w:tc>
          <w:tcPr>
            <w:tcW w:w="22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CE0B3D2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rPr>
                <w:b/>
                <w:bCs/>
              </w:rPr>
              <w:t>10. Report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35F2FFF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Plots of clusters + centers; rationale for k</w:t>
            </w:r>
          </w:p>
        </w:tc>
        <w:tc>
          <w:tcPr>
            <w:tcW w:w="30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5C0FFAA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Defensible recommendation</w:t>
            </w:r>
          </w:p>
        </w:tc>
        <w:tc>
          <w:tcPr>
            <w:tcW w:w="349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81CCED0" w14:textId="77777777" w:rsidR="001B6380" w:rsidRPr="001B6380" w:rsidRDefault="001B6380" w:rsidP="001B6380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  <w:between w:val="single" w:sz="4" w:space="1" w:color="auto"/>
                <w:bar w:val="single" w:sz="4" w:color="auto"/>
              </w:pBdr>
            </w:pPr>
            <w:r w:rsidRPr="001B6380">
              <w:t>elbow + assignments + center table</w:t>
            </w:r>
          </w:p>
        </w:tc>
      </w:tr>
    </w:tbl>
    <w:p w14:paraId="48314943" w14:textId="77777777" w:rsidR="001B6380" w:rsidRDefault="001B6380" w:rsidP="001B6380"/>
    <w:sectPr w:rsidR="001B63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511D4"/>
    <w:multiLevelType w:val="hybridMultilevel"/>
    <w:tmpl w:val="DFC88F48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075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1C"/>
    <w:rsid w:val="001B6380"/>
    <w:rsid w:val="0046484E"/>
    <w:rsid w:val="004F201C"/>
    <w:rsid w:val="004F57E4"/>
    <w:rsid w:val="00970531"/>
    <w:rsid w:val="00A0024C"/>
    <w:rsid w:val="00A801F9"/>
    <w:rsid w:val="00EE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2B46"/>
  <w15:chartTrackingRefBased/>
  <w15:docId w15:val="{F0CAB7E2-3438-4ECF-A6FD-54F62C29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830</Words>
  <Characters>5746</Characters>
  <Application>Microsoft Office Word</Application>
  <DocSecurity>0</DocSecurity>
  <Lines>383</Lines>
  <Paragraphs>101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Zubayer Ibne Abedin</dc:creator>
  <cp:keywords/>
  <dc:description/>
  <cp:lastModifiedBy>Zubayer Ibne Abedin</cp:lastModifiedBy>
  <cp:revision>8</cp:revision>
  <dcterms:created xsi:type="dcterms:W3CDTF">2025-11-05T14:30:00Z</dcterms:created>
  <dcterms:modified xsi:type="dcterms:W3CDTF">2025-11-05T15:20:00Z</dcterms:modified>
</cp:coreProperties>
</file>