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jc w:val="center"/>
      </w:pPr>
      <w:r>
        <w:rPr>
          <w:rFonts w:ascii="Arial" w:cs="Arial" w:eastAsia="Arial" w:hAnsi="Arial"/>
          <w:b/>
          <w:bCs/>
          <w:color w:val="1A3560"/>
          <w:sz w:val="64"/>
          <w:szCs w:val="64"/>
        </w:rPr>
        <w:t xml:space="preserve">MORIX TV</w:t>
      </w:r>
    </w:p>
    <w:p>
      <w:pPr>
        <w:spacing w:after="80"/>
        <w:jc w:val="center"/>
      </w:pPr>
      <w:r>
        <w:rPr>
          <w:rFonts w:ascii="Arial" w:cs="Arial" w:eastAsia="Arial" w:hAnsi="Arial"/>
          <w:b/>
          <w:bCs/>
          <w:color w:val="2D6EAA"/>
          <w:sz w:val="38"/>
          <w:szCs w:val="38"/>
        </w:rPr>
        <w:t xml:space="preserve">Offline Mode — USB App</w:t>
      </w:r>
    </w:p>
    <w:p>
      <w:pPr>
        <w:spacing w:after="60"/>
        <w:jc w:val="center"/>
      </w:pPr>
      <w:r>
        <w:rPr>
          <w:rFonts w:ascii="Arial" w:cs="Arial" w:eastAsia="Arial" w:hAnsi="Arial"/>
          <w:i/>
          <w:iCs/>
          <w:color w:val="5A6472"/>
          <w:sz w:val="24"/>
          <w:szCs w:val="24"/>
        </w:rPr>
        <w:t xml:space="preserve">Feature Overview Document</w:t>
      </w:r>
    </w:p>
    <w:p>
      <w:r>
        <w:t xml:space="preserve"/>
      </w:r>
    </w:p>
    <w:p>
      <w:pPr>
        <w:pBdr>
          <w:bottom w:val="single" w:color="C8D4E0" w:sz="4" w:space="2"/>
        </w:pBdr>
        <w:spacing w:after="100" w:before="100"/>
      </w:pPr>
      <w:r>
        <w:t xml:space="preserve"/>
      </w:r>
    </w:p>
    <w:p>
      <w:pPr>
        <w:spacing w:after="60" w:before="80"/>
        <w:jc w:val="center"/>
      </w:pPr>
      <w:r>
        <w:rPr>
          <w:rFonts w:ascii="Arial" w:cs="Arial" w:eastAsia="Arial" w:hAnsi="Arial"/>
          <w:i/>
          <w:iCs/>
          <w:color w:val="5A6472"/>
          <w:sz w:val="18"/>
          <w:szCs w:val="18"/>
        </w:rPr>
        <w:t xml:space="preserve">Prepared for Client Review  |  MORIX TV Product Team</w:t>
      </w:r>
    </w:p>
    <w:p>
      <w:pPr>
        <w:pBdr>
          <w:bottom w:val="single" w:color="C8D4E0" w:sz="4" w:space="2"/>
        </w:pBdr>
        <w:spacing w:after="100" w:before="100"/>
      </w:pPr>
      <w:r>
        <w:t xml:space="preserve"/>
      </w:r>
    </w:p>
    <w:p>
      <w:r>
        <w:t xml:space="preserve"/>
      </w:r>
    </w:p>
    <w:p>
      <w:r>
        <w:t xml:space="preserve"/>
      </w:r>
    </w:p>
    <w:p>
      <w:r>
        <w:t xml:space="preserve"/>
      </w:r>
    </w:p>
    <w:p>
      <w:pPr>
        <w:pBdr>
          <w:bottom w:val="single" w:color="2D6EAA" w:sz="12" w:space="6"/>
        </w:pBdr>
        <w:spacing w:after="160" w:before="40"/>
      </w:pPr>
      <w:r>
        <w:rPr>
          <w:rFonts w:ascii="Arial" w:cs="Arial" w:eastAsia="Arial" w:hAnsi="Arial"/>
          <w:b/>
          <w:bCs/>
          <w:color w:val="2D6EAA"/>
          <w:sz w:val="32"/>
          <w:szCs w:val="32"/>
        </w:rPr>
        <w:t xml:space="preserve">1.  </w:t>
      </w:r>
      <w:r>
        <w:rPr>
          <w:rFonts w:ascii="Arial" w:cs="Arial" w:eastAsia="Arial" w:hAnsi="Arial"/>
          <w:b/>
          <w:bCs/>
          <w:color w:val="1A3560"/>
          <w:sz w:val="32"/>
          <w:szCs w:val="32"/>
        </w:rPr>
        <w:t xml:space="preserve">Mode Selection Screen</w:t>
      </w:r>
    </w:p>
    <w:p>
      <w:pPr>
        <w:spacing w:after="120" w:before="0"/>
      </w:pPr>
      <w:r>
        <w:rPr>
          <w:rFonts w:ascii="Arial" w:cs="Arial" w:eastAsia="Arial" w:hAnsi="Arial"/>
          <w:color w:val="5A6472"/>
          <w:sz w:val="20"/>
          <w:szCs w:val="20"/>
        </w:rPr>
        <w:t xml:space="preserve">The entry point of the MORIX TV setup flow where users choose their activation mode — Offline or Online — before proceeding with device configuration.</w:t>
      </w:r>
    </w:p>
    <w:p>
      <w:pPr>
        <w:spacing w:after="40" w:before="140"/>
      </w:pPr>
      <w:r>
        <w:rPr>
          <w:rFonts w:ascii="Arial" w:cs="Arial" w:eastAsia="Arial" w:hAnsi="Arial"/>
          <w:b/>
          <w:bCs/>
          <w:color w:val="1A3560"/>
          <w:sz w:val="21"/>
          <w:szCs w:val="21"/>
        </w:rPr>
        <w:t xml:space="preserve">● Header</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Heading</w:t>
      </w:r>
    </w:p>
    <w:p>
      <w:pPr>
        <w:spacing w:after="60" w:before="0"/>
        <w:ind w:left="720"/>
      </w:pPr>
      <w:r>
        <w:rPr>
          <w:rFonts w:ascii="Arial" w:cs="Arial" w:eastAsia="Arial" w:hAnsi="Arial"/>
          <w:color w:val="5A6472"/>
          <w:sz w:val="19"/>
          <w:szCs w:val="19"/>
        </w:rPr>
        <w:t xml:space="preserve">Displays the primary screen title, informing the user of the core action to take.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Subheading</w:t>
      </w:r>
    </w:p>
    <w:p>
      <w:pPr>
        <w:spacing w:after="60" w:before="0"/>
        <w:ind w:left="720"/>
      </w:pPr>
      <w:r>
        <w:rPr>
          <w:rFonts w:ascii="Arial" w:cs="Arial" w:eastAsia="Arial" w:hAnsi="Arial"/>
          <w:color w:val="5A6472"/>
          <w:sz w:val="19"/>
          <w:szCs w:val="19"/>
        </w:rPr>
        <w:t xml:space="preserve">Provides a brief instruction line guiding the user through the onboarding steps.</w:t>
      </w:r>
    </w:p>
    <w:p>
      <w:pPr>
        <w:spacing w:after="40" w:before="140"/>
      </w:pPr>
      <w:r>
        <w:rPr>
          <w:rFonts w:ascii="Arial" w:cs="Arial" w:eastAsia="Arial" w:hAnsi="Arial"/>
          <w:b/>
          <w:bCs/>
          <w:color w:val="1A3560"/>
          <w:sz w:val="21"/>
          <w:szCs w:val="21"/>
        </w:rPr>
        <w:t xml:space="preserve">● Tabs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Offline Mode Tab</w:t>
      </w:r>
    </w:p>
    <w:p>
      <w:pPr>
        <w:spacing w:after="60" w:before="0"/>
        <w:ind w:left="720"/>
      </w:pPr>
      <w:r>
        <w:rPr>
          <w:rFonts w:ascii="Arial" w:cs="Arial" w:eastAsia="Arial" w:hAnsi="Arial"/>
          <w:color w:val="5A6472"/>
          <w:sz w:val="19"/>
          <w:szCs w:val="19"/>
        </w:rPr>
        <w:t xml:space="preserve">Enables the user to configure and operate MORIX TV without an active internet connection.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Connect Your Display</w:t>
      </w:r>
    </w:p>
    <w:p>
      <w:pPr>
        <w:spacing w:after="50" w:before="0"/>
        <w:ind w:left="1080"/>
      </w:pPr>
      <w:r>
        <w:rPr>
          <w:rFonts w:ascii="Arial" w:cs="Arial" w:eastAsia="Arial" w:hAnsi="Arial"/>
          <w:color w:val="5A6472"/>
          <w:sz w:val="18"/>
          <w:szCs w:val="18"/>
        </w:rPr>
        <w:t xml:space="preserve">An icon and label prompting the user to connect their display device to begin the offline setup.</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Mode Description</w:t>
      </w:r>
    </w:p>
    <w:p>
      <w:pPr>
        <w:spacing w:after="50" w:before="0"/>
        <w:ind w:left="1080"/>
      </w:pPr>
      <w:r>
        <w:rPr>
          <w:rFonts w:ascii="Arial" w:cs="Arial" w:eastAsia="Arial" w:hAnsi="Arial"/>
          <w:color w:val="5A6472"/>
          <w:sz w:val="18"/>
          <w:szCs w:val="18"/>
        </w:rPr>
        <w:t xml:space="preserve">A brief text explaining the available offline content management options.</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Mobile App (Local Network)</w:t>
      </w:r>
    </w:p>
    <w:p>
      <w:pPr>
        <w:spacing w:after="50" w:before="0"/>
        <w:ind w:left="1080"/>
      </w:pPr>
      <w:r>
        <w:rPr>
          <w:rFonts w:ascii="Arial" w:cs="Arial" w:eastAsia="Arial" w:hAnsi="Arial"/>
          <w:color w:val="5A6472"/>
          <w:sz w:val="18"/>
          <w:szCs w:val="18"/>
        </w:rPr>
        <w:t xml:space="preserve">Lets users control and sync content using the MORIX Mobile App over a shared Wi-Fi network.</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USB</w:t>
      </w:r>
    </w:p>
    <w:p>
      <w:pPr>
        <w:spacing w:after="50" w:before="0"/>
        <w:ind w:left="1080"/>
      </w:pPr>
      <w:r>
        <w:rPr>
          <w:rFonts w:ascii="Arial" w:cs="Arial" w:eastAsia="Arial" w:hAnsi="Arial"/>
          <w:color w:val="5A6472"/>
          <w:sz w:val="18"/>
          <w:szCs w:val="18"/>
        </w:rPr>
        <w:t xml:space="preserve">Lets users manage and play content directly on the device using a USB storage medium — no internet required.</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Default Mode Preference</w:t>
      </w:r>
    </w:p>
    <w:p>
      <w:pPr>
        <w:spacing w:after="50" w:before="0"/>
        <w:ind w:left="1080"/>
      </w:pPr>
      <w:r>
        <w:rPr>
          <w:rFonts w:ascii="Arial" w:cs="Arial" w:eastAsia="Arial" w:hAnsi="Arial"/>
          <w:color w:val="5A6472"/>
          <w:sz w:val="18"/>
          <w:szCs w:val="18"/>
        </w:rPr>
        <w:t xml:space="preserve">Allows the user to set Offline Mode as their default activation mode, which the device remembers for future sessions.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Online Mode Tab</w:t>
      </w:r>
    </w:p>
    <w:p>
      <w:pPr>
        <w:spacing w:after="60" w:before="0"/>
        <w:ind w:left="720"/>
      </w:pPr>
      <w:r>
        <w:rPr>
          <w:rFonts w:ascii="Arial" w:cs="Arial" w:eastAsia="Arial" w:hAnsi="Arial"/>
          <w:color w:val="5A6472"/>
          <w:sz w:val="19"/>
          <w:szCs w:val="19"/>
        </w:rPr>
        <w:t xml:space="preserve">Covered under the separate MORIX TV Online Flow documentation.</w:t>
      </w:r>
    </w:p>
    <w:p>
      <w:pPr>
        <w:spacing w:after="40" w:before="140"/>
      </w:pPr>
      <w:r>
        <w:rPr>
          <w:rFonts w:ascii="Arial" w:cs="Arial" w:eastAsia="Arial" w:hAnsi="Arial"/>
          <w:b/>
          <w:bCs/>
          <w:color w:val="1A3560"/>
          <w:sz w:val="21"/>
          <w:szCs w:val="21"/>
        </w:rPr>
        <w:t xml:space="preserve">● Action Buttons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Continue</w:t>
      </w:r>
    </w:p>
    <w:p>
      <w:pPr>
        <w:spacing w:after="60" w:before="0"/>
        <w:ind w:left="720"/>
      </w:pPr>
      <w:r>
        <w:rPr>
          <w:rFonts w:ascii="Arial" w:cs="Arial" w:eastAsia="Arial" w:hAnsi="Arial"/>
          <w:color w:val="5A6472"/>
          <w:sz w:val="19"/>
          <w:szCs w:val="19"/>
        </w:rPr>
        <w:t xml:space="preserve">Advances the user to the next setup step — Pair Device screen when online, or Connect to Internet screen when offline.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Contact Support</w:t>
      </w:r>
    </w:p>
    <w:p>
      <w:pPr>
        <w:spacing w:after="60" w:before="0"/>
        <w:ind w:left="720"/>
      </w:pPr>
      <w:r>
        <w:rPr>
          <w:rFonts w:ascii="Arial" w:cs="Arial" w:eastAsia="Arial" w:hAnsi="Arial"/>
          <w:color w:val="5A6472"/>
          <w:sz w:val="19"/>
          <w:szCs w:val="19"/>
        </w:rPr>
        <w:t xml:space="preserve">Redirects the user to the Contact Support screen for help during setup.</w:t>
      </w:r>
    </w:p>
    <w:p>
      <w:pPr>
        <w:spacing w:after="40" w:before="140"/>
      </w:pPr>
      <w:r>
        <w:rPr>
          <w:rFonts w:ascii="Arial" w:cs="Arial" w:eastAsia="Arial" w:hAnsi="Arial"/>
          <w:b/>
          <w:bCs/>
          <w:color w:val="1A3560"/>
          <w:sz w:val="21"/>
          <w:szCs w:val="21"/>
        </w:rPr>
        <w:t xml:space="preserve">● QR Code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QR Code</w:t>
      </w:r>
    </w:p>
    <w:p>
      <w:pPr>
        <w:spacing w:after="60" w:before="0"/>
        <w:ind w:left="720"/>
      </w:pPr>
      <w:r>
        <w:rPr>
          <w:rFonts w:ascii="Arial" w:cs="Arial" w:eastAsia="Arial" w:hAnsi="Arial"/>
          <w:color w:val="5A6472"/>
          <w:sz w:val="19"/>
          <w:szCs w:val="19"/>
        </w:rPr>
        <w:t xml:space="preserve">A scannable code that directs the user to the Play Store to download the MORIX Mobile App.</w:t>
      </w:r>
    </w:p>
    <w:p>
      <w:pPr>
        <w:spacing w:after="40" w:before="140"/>
      </w:pPr>
      <w:r>
        <w:rPr>
          <w:rFonts w:ascii="Arial" w:cs="Arial" w:eastAsia="Arial" w:hAnsi="Arial"/>
          <w:b/>
          <w:bCs/>
          <w:color w:val="1A3560"/>
          <w:sz w:val="21"/>
          <w:szCs w:val="21"/>
        </w:rPr>
        <w:t xml:space="preserve">● Footer</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Device Status</w:t>
      </w:r>
    </w:p>
    <w:p>
      <w:pPr>
        <w:spacing w:after="60" w:before="0"/>
        <w:ind w:left="720"/>
      </w:pPr>
      <w:r>
        <w:rPr>
          <w:rFonts w:ascii="Arial" w:cs="Arial" w:eastAsia="Arial" w:hAnsi="Arial"/>
          <w:color w:val="5A6472"/>
          <w:sz w:val="19"/>
          <w:szCs w:val="19"/>
        </w:rPr>
        <w:t xml:space="preserve">Dynamically displays 'Online' when the device is connected to the internet, and 'Offline' when it is not.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System Version</w:t>
      </w:r>
    </w:p>
    <w:p>
      <w:pPr>
        <w:spacing w:after="60" w:before="0"/>
        <w:ind w:left="720"/>
      </w:pPr>
      <w:r>
        <w:rPr>
          <w:rFonts w:ascii="Arial" w:cs="Arial" w:eastAsia="Arial" w:hAnsi="Arial"/>
          <w:color w:val="5A6472"/>
          <w:sz w:val="19"/>
          <w:szCs w:val="19"/>
        </w:rPr>
        <w:t xml:space="preserve">Shows the currently installed application version number (e.g., Version 1.002).</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Copyright</w:t>
      </w:r>
    </w:p>
    <w:p>
      <w:pPr>
        <w:spacing w:after="60" w:before="0"/>
        <w:ind w:left="720"/>
      </w:pPr>
      <w:r>
        <w:rPr>
          <w:rFonts w:ascii="Arial" w:cs="Arial" w:eastAsia="Arial" w:hAnsi="Arial"/>
          <w:color w:val="5A6472"/>
          <w:sz w:val="19"/>
          <w:szCs w:val="19"/>
        </w:rPr>
        <w:t xml:space="preserve">A static legal copyright notice shown at the bottom of the screen.</w:t>
      </w:r>
    </w:p>
    <w:p>
      <w:r>
        <w:t xml:space="preserve"/>
      </w:r>
    </w:p>
    <w:p>
      <w:r>
        <w:t xml:space="preserve"/>
      </w:r>
    </w:p>
    <w:p>
      <w:r>
        <w:br w:type="page"/>
      </w:r>
    </w:p>
    <w:p>
      <w:pPr>
        <w:pBdr>
          <w:bottom w:val="single" w:color="2D6EAA" w:sz="12" w:space="6"/>
        </w:pBdr>
        <w:spacing w:after="160" w:before="40"/>
      </w:pPr>
      <w:r>
        <w:rPr>
          <w:rFonts w:ascii="Arial" w:cs="Arial" w:eastAsia="Arial" w:hAnsi="Arial"/>
          <w:b/>
          <w:bCs/>
          <w:color w:val="2D6EAA"/>
          <w:sz w:val="32"/>
          <w:szCs w:val="32"/>
        </w:rPr>
        <w:t xml:space="preserve">2.  </w:t>
      </w:r>
      <w:r>
        <w:rPr>
          <w:rFonts w:ascii="Arial" w:cs="Arial" w:eastAsia="Arial" w:hAnsi="Arial"/>
          <w:b/>
          <w:bCs/>
          <w:color w:val="1A3560"/>
          <w:sz w:val="32"/>
          <w:szCs w:val="32"/>
        </w:rPr>
        <w:t xml:space="preserve">Flash Screen</w:t>
      </w:r>
    </w:p>
    <w:p>
      <w:pPr>
        <w:spacing w:after="120" w:before="0"/>
      </w:pPr>
      <w:r>
        <w:rPr>
          <w:rFonts w:ascii="Arial" w:cs="Arial" w:eastAsia="Arial" w:hAnsi="Arial"/>
          <w:color w:val="5A6472"/>
          <w:sz w:val="20"/>
          <w:szCs w:val="20"/>
        </w:rPr>
        <w:t xml:space="preserve">The first screen displayed when the MORIX TV application launches. Shows brand identity and key system information before transitioning to the main experience.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MORIX Logo</w:t>
      </w:r>
    </w:p>
    <w:p>
      <w:pPr>
        <w:spacing w:after="60" w:before="0"/>
        <w:ind w:left="720"/>
      </w:pPr>
      <w:r>
        <w:rPr>
          <w:rFonts w:ascii="Arial" w:cs="Arial" w:eastAsia="Arial" w:hAnsi="Arial"/>
          <w:color w:val="5A6472"/>
          <w:sz w:val="19"/>
          <w:szCs w:val="19"/>
        </w:rPr>
        <w:t xml:space="preserve">The brand logo displayed prominently at the centre of the screen during the app launch sequence.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Background Image</w:t>
      </w:r>
    </w:p>
    <w:p>
      <w:pPr>
        <w:spacing w:after="60" w:before="0"/>
        <w:ind w:left="720"/>
      </w:pPr>
      <w:r>
        <w:rPr>
          <w:rFonts w:ascii="Arial" w:cs="Arial" w:eastAsia="Arial" w:hAnsi="Arial"/>
          <w:color w:val="5A6472"/>
          <w:sz w:val="19"/>
          <w:szCs w:val="19"/>
        </w:rPr>
        <w:t xml:space="preserve">A full-screen background image sourced from the approved Figma design, setting the visual tone of the launch screen.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Version Text</w:t>
      </w:r>
    </w:p>
    <w:p>
      <w:pPr>
        <w:spacing w:after="60" w:before="0"/>
        <w:ind w:left="720"/>
      </w:pPr>
      <w:r>
        <w:rPr>
          <w:rFonts w:ascii="Arial" w:cs="Arial" w:eastAsia="Arial" w:hAnsi="Arial"/>
          <w:color w:val="5A6472"/>
          <w:sz w:val="19"/>
          <w:szCs w:val="19"/>
        </w:rPr>
        <w:t xml:space="preserve">A static label showing the current application version (e.g., Version: 1.002).</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System Status</w:t>
      </w:r>
    </w:p>
    <w:p>
      <w:pPr>
        <w:spacing w:after="60" w:before="0"/>
        <w:ind w:left="720"/>
      </w:pPr>
      <w:r>
        <w:rPr>
          <w:rFonts w:ascii="Arial" w:cs="Arial" w:eastAsia="Arial" w:hAnsi="Arial"/>
          <w:color w:val="5A6472"/>
          <w:sz w:val="19"/>
          <w:szCs w:val="19"/>
        </w:rPr>
        <w:t xml:space="preserve">Dynamically displays 'Online' when the device is connected to the internet, and 'Offline' when it is not.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Copyright</w:t>
      </w:r>
    </w:p>
    <w:p>
      <w:pPr>
        <w:spacing w:after="60" w:before="0"/>
        <w:ind w:left="720"/>
      </w:pPr>
      <w:r>
        <w:rPr>
          <w:rFonts w:ascii="Arial" w:cs="Arial" w:eastAsia="Arial" w:hAnsi="Arial"/>
          <w:color w:val="5A6472"/>
          <w:sz w:val="19"/>
          <w:szCs w:val="19"/>
        </w:rPr>
        <w:t xml:space="preserve">A static legal copyright notice displayed at the bottom of the screen.</w:t>
      </w:r>
    </w:p>
    <w:p>
      <w:r>
        <w:t xml:space="preserve"/>
      </w:r>
    </w:p>
    <w:p>
      <w:r>
        <w:t xml:space="preserve"/>
      </w:r>
    </w:p>
    <w:p>
      <w:r>
        <w:br w:type="page"/>
      </w:r>
    </w:p>
    <w:p>
      <w:pPr>
        <w:pBdr>
          <w:bottom w:val="single" w:color="2D6EAA" w:sz="12" w:space="6"/>
        </w:pBdr>
        <w:spacing w:after="160" w:before="40"/>
      </w:pPr>
      <w:r>
        <w:rPr>
          <w:rFonts w:ascii="Arial" w:cs="Arial" w:eastAsia="Arial" w:hAnsi="Arial"/>
          <w:b/>
          <w:bCs/>
          <w:color w:val="2D6EAA"/>
          <w:sz w:val="32"/>
          <w:szCs w:val="32"/>
        </w:rPr>
        <w:t xml:space="preserve">3.  </w:t>
      </w:r>
      <w:r>
        <w:rPr>
          <w:rFonts w:ascii="Arial" w:cs="Arial" w:eastAsia="Arial" w:hAnsi="Arial"/>
          <w:b/>
          <w:bCs/>
          <w:color w:val="1A3560"/>
          <w:sz w:val="32"/>
          <w:szCs w:val="32"/>
        </w:rPr>
        <w:t xml:space="preserve">App Update Screen</w:t>
      </w:r>
    </w:p>
    <w:p>
      <w:pPr>
        <w:spacing w:after="120" w:before="0"/>
      </w:pPr>
      <w:r>
        <w:rPr>
          <w:rFonts w:ascii="Arial" w:cs="Arial" w:eastAsia="Arial" w:hAnsi="Arial"/>
          <w:color w:val="5A6472"/>
          <w:sz w:val="20"/>
          <w:szCs w:val="20"/>
        </w:rPr>
        <w:t xml:space="preserve">Displayed when a new version of the MORIX TV application is available. The user can update immediately or defer and continue to the main app.</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MORIX Logo</w:t>
      </w:r>
    </w:p>
    <w:p>
      <w:pPr>
        <w:spacing w:after="60" w:before="0"/>
        <w:ind w:left="720"/>
      </w:pPr>
      <w:r>
        <w:rPr>
          <w:rFonts w:ascii="Arial" w:cs="Arial" w:eastAsia="Arial" w:hAnsi="Arial"/>
          <w:color w:val="5A6472"/>
          <w:sz w:val="19"/>
          <w:szCs w:val="19"/>
        </w:rPr>
        <w:t xml:space="preserve">The brand logo displayed at the centre of the screen, maintaining visual consistency across all app screens.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Background Image</w:t>
      </w:r>
    </w:p>
    <w:p>
      <w:pPr>
        <w:spacing w:after="60" w:before="0"/>
        <w:ind w:left="720"/>
      </w:pPr>
      <w:r>
        <w:rPr>
          <w:rFonts w:ascii="Arial" w:cs="Arial" w:eastAsia="Arial" w:hAnsi="Arial"/>
          <w:color w:val="5A6472"/>
          <w:sz w:val="19"/>
          <w:szCs w:val="19"/>
        </w:rPr>
        <w:t xml:space="preserve">A full-screen background image sourced from the approved Figma design.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Version Text</w:t>
      </w:r>
    </w:p>
    <w:p>
      <w:pPr>
        <w:spacing w:after="60" w:before="0"/>
        <w:ind w:left="720"/>
      </w:pPr>
      <w:r>
        <w:rPr>
          <w:rFonts w:ascii="Arial" w:cs="Arial" w:eastAsia="Arial" w:hAnsi="Arial"/>
          <w:color w:val="5A6472"/>
          <w:sz w:val="19"/>
          <w:szCs w:val="19"/>
        </w:rPr>
        <w:t xml:space="preserve">Displays the currently installed application version at the bottom-right corner of the screen.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System Status</w:t>
      </w:r>
    </w:p>
    <w:p>
      <w:pPr>
        <w:spacing w:after="60" w:before="0"/>
        <w:ind w:left="720"/>
      </w:pPr>
      <w:r>
        <w:rPr>
          <w:rFonts w:ascii="Arial" w:cs="Arial" w:eastAsia="Arial" w:hAnsi="Arial"/>
          <w:color w:val="5A6472"/>
          <w:sz w:val="19"/>
          <w:szCs w:val="19"/>
        </w:rPr>
        <w:t xml:space="preserve">Dynamically shows 'Online' or 'Offline' based on the device's current network connectivity.</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Copyright</w:t>
      </w:r>
    </w:p>
    <w:p>
      <w:pPr>
        <w:spacing w:after="60" w:before="0"/>
        <w:ind w:left="720"/>
      </w:pPr>
      <w:r>
        <w:rPr>
          <w:rFonts w:ascii="Arial" w:cs="Arial" w:eastAsia="Arial" w:hAnsi="Arial"/>
          <w:color w:val="5A6472"/>
          <w:sz w:val="19"/>
          <w:szCs w:val="19"/>
        </w:rPr>
        <w:t xml:space="preserve">A static legal copyright notice displayed at the bottom of the screen.</w:t>
      </w:r>
    </w:p>
    <w:p>
      <w:pPr>
        <w:spacing w:after="40" w:before="140"/>
      </w:pPr>
      <w:r>
        <w:rPr>
          <w:rFonts w:ascii="Arial" w:cs="Arial" w:eastAsia="Arial" w:hAnsi="Arial"/>
          <w:b/>
          <w:bCs/>
          <w:color w:val="1A3560"/>
          <w:sz w:val="21"/>
          <w:szCs w:val="21"/>
        </w:rPr>
        <w:t xml:space="preserve">● Action Buttons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Update &amp; Continue</w:t>
      </w:r>
    </w:p>
    <w:p>
      <w:pPr>
        <w:spacing w:after="60" w:before="0"/>
        <w:ind w:left="720"/>
      </w:pPr>
      <w:r>
        <w:rPr>
          <w:rFonts w:ascii="Arial" w:cs="Arial" w:eastAsia="Arial" w:hAnsi="Arial"/>
          <w:color w:val="5A6472"/>
          <w:sz w:val="19"/>
          <w:szCs w:val="19"/>
        </w:rPr>
        <w:t xml:space="preserve">Initiates the application update and displays a real-time progress bar with a percentage (0%–100%) during download and installation.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Update Later</w:t>
      </w:r>
    </w:p>
    <w:p>
      <w:pPr>
        <w:spacing w:after="60" w:before="0"/>
        <w:ind w:left="720"/>
      </w:pPr>
      <w:r>
        <w:rPr>
          <w:rFonts w:ascii="Arial" w:cs="Arial" w:eastAsia="Arial" w:hAnsi="Arial"/>
          <w:color w:val="5A6472"/>
          <w:sz w:val="19"/>
          <w:szCs w:val="19"/>
        </w:rPr>
        <w:t xml:space="preserve">Defers the update and takes the user to the main screen in the correct mode — Online or Offline — based on current network availability.</w:t>
      </w:r>
    </w:p>
    <w:p>
      <w:r>
        <w:t xml:space="preserve"/>
      </w:r>
    </w:p>
    <w:p>
      <w:r>
        <w:t xml:space="preserve"/>
      </w:r>
    </w:p>
    <w:p>
      <w:r>
        <w:br w:type="page"/>
      </w:r>
    </w:p>
    <w:p>
      <w:pPr>
        <w:pBdr>
          <w:bottom w:val="single" w:color="2D6EAA" w:sz="12" w:space="6"/>
        </w:pBdr>
        <w:spacing w:after="160" w:before="40"/>
      </w:pPr>
      <w:r>
        <w:rPr>
          <w:rFonts w:ascii="Arial" w:cs="Arial" w:eastAsia="Arial" w:hAnsi="Arial"/>
          <w:b/>
          <w:bCs/>
          <w:color w:val="2D6EAA"/>
          <w:sz w:val="32"/>
          <w:szCs w:val="32"/>
        </w:rPr>
        <w:t xml:space="preserve">4.  </w:t>
      </w:r>
      <w:r>
        <w:rPr>
          <w:rFonts w:ascii="Arial" w:cs="Arial" w:eastAsia="Arial" w:hAnsi="Arial"/>
          <w:b/>
          <w:bCs/>
          <w:color w:val="1A3560"/>
          <w:sz w:val="32"/>
          <w:szCs w:val="32"/>
        </w:rPr>
        <w:t xml:space="preserve">General Settings</w:t>
      </w:r>
    </w:p>
    <w:p>
      <w:pPr>
        <w:spacing w:after="120" w:before="0"/>
      </w:pPr>
      <w:r>
        <w:rPr>
          <w:rFonts w:ascii="Arial" w:cs="Arial" w:eastAsia="Arial" w:hAnsi="Arial"/>
          <w:color w:val="5A6472"/>
          <w:sz w:val="20"/>
          <w:szCs w:val="20"/>
        </w:rPr>
        <w:t xml:space="preserve">System-level configuration screen that controls how media content is displayed, animated, and overlaid across all playback modes.</w:t>
      </w:r>
    </w:p>
    <w:p>
      <w:pPr>
        <w:spacing w:after="80" w:before="200"/>
      </w:pPr>
      <w:r>
        <w:rPr>
          <w:rFonts w:ascii="Arial" w:cs="Arial" w:eastAsia="Arial" w:hAnsi="Arial"/>
          <w:b/>
          <w:bCs/>
          <w:color w:val="2D6EAA"/>
          <w:sz w:val="24"/>
          <w:szCs w:val="24"/>
        </w:rPr>
        <w:t xml:space="preserve">4.1  </w:t>
      </w:r>
      <w:r>
        <w:rPr>
          <w:rFonts w:ascii="Arial" w:cs="Arial" w:eastAsia="Arial" w:hAnsi="Arial"/>
          <w:b/>
          <w:bCs/>
          <w:color w:val="1A3560"/>
          <w:sz w:val="24"/>
          <w:szCs w:val="24"/>
        </w:rPr>
        <w:t xml:space="preserve">Rotations</w:t>
      </w:r>
    </w:p>
    <w:p>
      <w:pPr>
        <w:spacing w:after="80" w:before="0"/>
        <w:ind w:left="200"/>
      </w:pPr>
      <w:r>
        <w:rPr>
          <w:rFonts w:ascii="Arial" w:cs="Arial" w:eastAsia="Arial" w:hAnsi="Arial"/>
          <w:i/>
          <w:iCs/>
          <w:color w:val="5A6472"/>
          <w:sz w:val="19"/>
          <w:szCs w:val="19"/>
        </w:rPr>
        <w:t xml:space="preserve">Controls the physical orientation at which media is rendered on the display. Four values are supported:</w:t>
      </w:r>
    </w:p>
    <w:p>
      <w:pPr>
        <w:pStyle w:val="ListParagraph"/>
        <w:numPr>
          <w:ilvl w:val="0"/>
          <w:numId w:val="2"/>
        </w:numPr>
        <w:spacing w:after="55" w:before="55"/>
        <w:ind w:left="720" w:hanging="360"/>
      </w:pPr>
      <w:r>
        <w:rPr>
          <w:rFonts w:ascii="Arial" w:cs="Arial" w:eastAsia="Arial" w:hAnsi="Arial"/>
          <w:color w:val="1A1A1A"/>
          <w:sz w:val="19"/>
          <w:szCs w:val="19"/>
        </w:rPr>
        <w:t xml:space="preserve">0° — Landscape. The default orientation; media fills the screen horizontally.</w:t>
      </w:r>
    </w:p>
    <w:p>
      <w:pPr>
        <w:pStyle w:val="ListParagraph"/>
        <w:numPr>
          <w:ilvl w:val="0"/>
          <w:numId w:val="2"/>
        </w:numPr>
        <w:spacing w:after="55" w:before="55"/>
        <w:ind w:left="720" w:hanging="360"/>
      </w:pPr>
      <w:r>
        <w:rPr>
          <w:rFonts w:ascii="Arial" w:cs="Arial" w:eastAsia="Arial" w:hAnsi="Arial"/>
          <w:color w:val="1A1A1A"/>
          <w:sz w:val="19"/>
          <w:szCs w:val="19"/>
        </w:rPr>
        <w:t xml:space="preserve">90° — Portrait. The display rotates 90° clockwise for vertical content.</w:t>
      </w:r>
    </w:p>
    <w:p>
      <w:pPr>
        <w:pStyle w:val="ListParagraph"/>
        <w:numPr>
          <w:ilvl w:val="0"/>
          <w:numId w:val="2"/>
        </w:numPr>
        <w:spacing w:after="55" w:before="55"/>
        <w:ind w:left="720" w:hanging="360"/>
      </w:pPr>
      <w:r>
        <w:rPr>
          <w:rFonts w:ascii="Arial" w:cs="Arial" w:eastAsia="Arial" w:hAnsi="Arial"/>
          <w:color w:val="1A1A1A"/>
          <w:sz w:val="19"/>
          <w:szCs w:val="19"/>
        </w:rPr>
        <w:t xml:space="preserve">180° — Reverse Landscape. Suited for upside-down mounted displays.</w:t>
      </w:r>
    </w:p>
    <w:p>
      <w:pPr>
        <w:pStyle w:val="ListParagraph"/>
        <w:numPr>
          <w:ilvl w:val="0"/>
          <w:numId w:val="2"/>
        </w:numPr>
        <w:spacing w:after="55" w:before="55"/>
        <w:ind w:left="720" w:hanging="360"/>
      </w:pPr>
      <w:r>
        <w:rPr>
          <w:rFonts w:ascii="Arial" w:cs="Arial" w:eastAsia="Arial" w:hAnsi="Arial"/>
          <w:color w:val="1A1A1A"/>
          <w:sz w:val="19"/>
          <w:szCs w:val="19"/>
        </w:rPr>
        <w:t xml:space="preserve">270° — Portrait. The display rotates 90° counter-clockwise for vertical content.</w:t>
      </w:r>
    </w:p>
    <w:p>
      <w:pPr>
        <w:spacing w:after="80" w:before="200"/>
      </w:pPr>
      <w:r>
        <w:rPr>
          <w:rFonts w:ascii="Arial" w:cs="Arial" w:eastAsia="Arial" w:hAnsi="Arial"/>
          <w:b/>
          <w:bCs/>
          <w:color w:val="2D6EAA"/>
          <w:sz w:val="24"/>
          <w:szCs w:val="24"/>
        </w:rPr>
        <w:t xml:space="preserve">4.2  </w:t>
      </w:r>
      <w:r>
        <w:rPr>
          <w:rFonts w:ascii="Arial" w:cs="Arial" w:eastAsia="Arial" w:hAnsi="Arial"/>
          <w:b/>
          <w:bCs/>
          <w:color w:val="1A3560"/>
          <w:sz w:val="24"/>
          <w:szCs w:val="24"/>
        </w:rPr>
        <w:t xml:space="preserve">Transition Effects</w:t>
      </w:r>
    </w:p>
    <w:p>
      <w:pPr>
        <w:spacing w:after="80" w:before="0"/>
        <w:ind w:left="200"/>
      </w:pPr>
      <w:r>
        <w:rPr>
          <w:rFonts w:ascii="Arial" w:cs="Arial" w:eastAsia="Arial" w:hAnsi="Arial"/>
          <w:i/>
          <w:iCs/>
          <w:color w:val="5A6472"/>
          <w:sz w:val="19"/>
          <w:szCs w:val="19"/>
        </w:rPr>
        <w:t xml:space="preserve">Defines the visual animation played when switching between media items in a playlist. The following effects are available:</w:t>
      </w:r>
    </w:p>
    <w:p>
      <w:pPr>
        <w:pStyle w:val="ListParagraph"/>
        <w:numPr>
          <w:ilvl w:val="0"/>
          <w:numId w:val="2"/>
        </w:numPr>
        <w:spacing w:after="55" w:before="55"/>
        <w:ind w:left="720" w:hanging="360"/>
      </w:pPr>
      <w:r>
        <w:rPr>
          <w:rFonts w:ascii="Arial" w:cs="Arial" w:eastAsia="Arial" w:hAnsi="Arial"/>
          <w:color w:val="1A1A1A"/>
          <w:sz w:val="19"/>
          <w:szCs w:val="19"/>
        </w:rPr>
        <w:t xml:space="preserve">Fade In — Media gradually appears from a blank screen.</w:t>
      </w:r>
    </w:p>
    <w:p>
      <w:pPr>
        <w:pStyle w:val="ListParagraph"/>
        <w:numPr>
          <w:ilvl w:val="0"/>
          <w:numId w:val="2"/>
        </w:numPr>
        <w:spacing w:after="55" w:before="55"/>
        <w:ind w:left="720" w:hanging="360"/>
      </w:pPr>
      <w:r>
        <w:rPr>
          <w:rFonts w:ascii="Arial" w:cs="Arial" w:eastAsia="Arial" w:hAnsi="Arial"/>
          <w:color w:val="1A1A1A"/>
          <w:sz w:val="19"/>
          <w:szCs w:val="19"/>
        </w:rPr>
        <w:t xml:space="preserve">Fade Out — Media gradually disappears to a blank screen.</w:t>
      </w:r>
    </w:p>
    <w:p>
      <w:pPr>
        <w:pStyle w:val="ListParagraph"/>
        <w:numPr>
          <w:ilvl w:val="0"/>
          <w:numId w:val="2"/>
        </w:numPr>
        <w:spacing w:after="55" w:before="55"/>
        <w:ind w:left="720" w:hanging="360"/>
      </w:pPr>
      <w:r>
        <w:rPr>
          <w:rFonts w:ascii="Arial" w:cs="Arial" w:eastAsia="Arial" w:hAnsi="Arial"/>
          <w:color w:val="1A1A1A"/>
          <w:sz w:val="19"/>
          <w:szCs w:val="19"/>
        </w:rPr>
        <w:t xml:space="preserve">Slide Left — New media enters from the right, pushing current media to the left.</w:t>
      </w:r>
    </w:p>
    <w:p>
      <w:pPr>
        <w:pStyle w:val="ListParagraph"/>
        <w:numPr>
          <w:ilvl w:val="0"/>
          <w:numId w:val="2"/>
        </w:numPr>
        <w:spacing w:after="55" w:before="55"/>
        <w:ind w:left="720" w:hanging="360"/>
      </w:pPr>
      <w:r>
        <w:rPr>
          <w:rFonts w:ascii="Arial" w:cs="Arial" w:eastAsia="Arial" w:hAnsi="Arial"/>
          <w:color w:val="1A1A1A"/>
          <w:sz w:val="19"/>
          <w:szCs w:val="19"/>
        </w:rPr>
        <w:t xml:space="preserve">Slide Right — New media enters from the left, pushing current media to the right.</w:t>
      </w:r>
    </w:p>
    <w:p>
      <w:pPr>
        <w:pStyle w:val="ListParagraph"/>
        <w:numPr>
          <w:ilvl w:val="0"/>
          <w:numId w:val="2"/>
        </w:numPr>
        <w:spacing w:after="55" w:before="55"/>
        <w:ind w:left="720" w:hanging="360"/>
      </w:pPr>
      <w:r>
        <w:rPr>
          <w:rFonts w:ascii="Arial" w:cs="Arial" w:eastAsia="Arial" w:hAnsi="Arial"/>
          <w:color w:val="1A1A1A"/>
          <w:sz w:val="19"/>
          <w:szCs w:val="19"/>
        </w:rPr>
        <w:t xml:space="preserve">Slide Up — New media enters from the bottom, pushing current media upward.</w:t>
      </w:r>
    </w:p>
    <w:p>
      <w:pPr>
        <w:pStyle w:val="ListParagraph"/>
        <w:numPr>
          <w:ilvl w:val="0"/>
          <w:numId w:val="2"/>
        </w:numPr>
        <w:spacing w:after="55" w:before="55"/>
        <w:ind w:left="720" w:hanging="360"/>
      </w:pPr>
      <w:r>
        <w:rPr>
          <w:rFonts w:ascii="Arial" w:cs="Arial" w:eastAsia="Arial" w:hAnsi="Arial"/>
          <w:color w:val="1A1A1A"/>
          <w:sz w:val="19"/>
          <w:szCs w:val="19"/>
        </w:rPr>
        <w:t xml:space="preserve">Slide Down — New media enters from the top, pushing current media downward.</w:t>
      </w:r>
    </w:p>
    <w:p>
      <w:pPr>
        <w:pStyle w:val="ListParagraph"/>
        <w:numPr>
          <w:ilvl w:val="0"/>
          <w:numId w:val="2"/>
        </w:numPr>
        <w:spacing w:after="55" w:before="55"/>
        <w:ind w:left="720" w:hanging="360"/>
      </w:pPr>
      <w:r>
        <w:rPr>
          <w:rFonts w:ascii="Arial" w:cs="Arial" w:eastAsia="Arial" w:hAnsi="Arial"/>
          <w:color w:val="1A1A1A"/>
          <w:sz w:val="19"/>
          <w:szCs w:val="19"/>
        </w:rPr>
        <w:t xml:space="preserve">Push — New media pushes the current media out in the selected direction.</w:t>
      </w:r>
    </w:p>
    <w:p>
      <w:pPr>
        <w:pStyle w:val="ListParagraph"/>
        <w:numPr>
          <w:ilvl w:val="0"/>
          <w:numId w:val="2"/>
        </w:numPr>
        <w:spacing w:after="55" w:before="55"/>
        <w:ind w:left="720" w:hanging="360"/>
      </w:pPr>
      <w:r>
        <w:rPr>
          <w:rFonts w:ascii="Arial" w:cs="Arial" w:eastAsia="Arial" w:hAnsi="Arial"/>
          <w:color w:val="1A1A1A"/>
          <w:sz w:val="19"/>
          <w:szCs w:val="19"/>
        </w:rPr>
        <w:t xml:space="preserve">Overlay / Modal — New media appears on top of the current media without replacing it.</w:t>
      </w:r>
    </w:p>
    <w:p>
      <w:pPr>
        <w:pStyle w:val="ListParagraph"/>
        <w:numPr>
          <w:ilvl w:val="0"/>
          <w:numId w:val="2"/>
        </w:numPr>
        <w:spacing w:after="55" w:before="55"/>
        <w:ind w:left="720" w:hanging="360"/>
      </w:pPr>
      <w:r>
        <w:rPr>
          <w:rFonts w:ascii="Arial" w:cs="Arial" w:eastAsia="Arial" w:hAnsi="Arial"/>
          <w:color w:val="1A1A1A"/>
          <w:sz w:val="19"/>
          <w:szCs w:val="19"/>
        </w:rPr>
        <w:t xml:space="preserve">Zoom In — Media enlarges from small to full size.</w:t>
      </w:r>
    </w:p>
    <w:p>
      <w:pPr>
        <w:pStyle w:val="ListParagraph"/>
        <w:numPr>
          <w:ilvl w:val="0"/>
          <w:numId w:val="2"/>
        </w:numPr>
        <w:spacing w:after="55" w:before="55"/>
        <w:ind w:left="720" w:hanging="360"/>
      </w:pPr>
      <w:r>
        <w:rPr>
          <w:rFonts w:ascii="Arial" w:cs="Arial" w:eastAsia="Arial" w:hAnsi="Arial"/>
          <w:color w:val="1A1A1A"/>
          <w:sz w:val="19"/>
          <w:szCs w:val="19"/>
        </w:rPr>
        <w:t xml:space="preserve">Zoom Out — Media shrinks from full size to a smaller view.</w:t>
      </w:r>
    </w:p>
    <w:p>
      <w:pPr>
        <w:pStyle w:val="ListParagraph"/>
        <w:numPr>
          <w:ilvl w:val="0"/>
          <w:numId w:val="2"/>
        </w:numPr>
        <w:spacing w:after="55" w:before="55"/>
        <w:ind w:left="720" w:hanging="360"/>
      </w:pPr>
      <w:r>
        <w:rPr>
          <w:rFonts w:ascii="Arial" w:cs="Arial" w:eastAsia="Arial" w:hAnsi="Arial"/>
          <w:color w:val="1A1A1A"/>
          <w:sz w:val="19"/>
          <w:szCs w:val="19"/>
        </w:rPr>
        <w:t xml:space="preserve">Flip Vertical — Media flips vertically during the transition.</w:t>
      </w:r>
    </w:p>
    <w:p>
      <w:pPr>
        <w:pStyle w:val="ListParagraph"/>
        <w:numPr>
          <w:ilvl w:val="0"/>
          <w:numId w:val="2"/>
        </w:numPr>
        <w:spacing w:after="55" w:before="55"/>
        <w:ind w:left="720" w:hanging="360"/>
      </w:pPr>
      <w:r>
        <w:rPr>
          <w:rFonts w:ascii="Arial" w:cs="Arial" w:eastAsia="Arial" w:hAnsi="Arial"/>
          <w:color w:val="1A1A1A"/>
          <w:sz w:val="19"/>
          <w:szCs w:val="19"/>
        </w:rPr>
        <w:t xml:space="preserve">Flip Horizontal — Media flips horizontally during the transition.</w:t>
      </w:r>
    </w:p>
    <w:p>
      <w:pPr>
        <w:pStyle w:val="ListParagraph"/>
        <w:numPr>
          <w:ilvl w:val="0"/>
          <w:numId w:val="2"/>
        </w:numPr>
        <w:spacing w:after="55" w:before="55"/>
        <w:ind w:left="720" w:hanging="360"/>
      </w:pPr>
      <w:r>
        <w:rPr>
          <w:rFonts w:ascii="Arial" w:cs="Arial" w:eastAsia="Arial" w:hAnsi="Arial"/>
          <w:color w:val="1A1A1A"/>
          <w:sz w:val="19"/>
          <w:szCs w:val="19"/>
        </w:rPr>
        <w:t xml:space="preserve">Cross Fade — One media fades out while another simultaneously fades in.</w:t>
      </w:r>
    </w:p>
    <w:p>
      <w:pPr>
        <w:pStyle w:val="ListParagraph"/>
        <w:numPr>
          <w:ilvl w:val="0"/>
          <w:numId w:val="2"/>
        </w:numPr>
        <w:spacing w:after="55" w:before="55"/>
        <w:ind w:left="720" w:hanging="360"/>
      </w:pPr>
      <w:r>
        <w:rPr>
          <w:rFonts w:ascii="Arial" w:cs="Arial" w:eastAsia="Arial" w:hAnsi="Arial"/>
          <w:color w:val="1A1A1A"/>
          <w:sz w:val="19"/>
          <w:szCs w:val="19"/>
        </w:rPr>
        <w:t xml:space="preserve">Bounce-In — Media enters with a bounce animation before settling into position.</w:t>
      </w:r>
    </w:p>
    <w:p>
      <w:pPr>
        <w:pStyle w:val="ListParagraph"/>
        <w:numPr>
          <w:ilvl w:val="0"/>
          <w:numId w:val="2"/>
        </w:numPr>
        <w:spacing w:after="55" w:before="55"/>
        <w:ind w:left="720" w:hanging="360"/>
      </w:pPr>
      <w:r>
        <w:rPr>
          <w:rFonts w:ascii="Arial" w:cs="Arial" w:eastAsia="Arial" w:hAnsi="Arial"/>
          <w:color w:val="1A1A1A"/>
          <w:sz w:val="19"/>
          <w:szCs w:val="19"/>
        </w:rPr>
        <w:t xml:space="preserve">None — No transition; media changes instantly with no animation.</w:t>
      </w:r>
    </w:p>
    <w:p>
      <w:pPr>
        <w:pStyle w:val="ListParagraph"/>
        <w:numPr>
          <w:ilvl w:val="0"/>
          <w:numId w:val="2"/>
        </w:numPr>
        <w:spacing w:after="55" w:before="55"/>
        <w:ind w:left="720" w:hanging="360"/>
      </w:pPr>
      <w:r>
        <w:rPr>
          <w:rFonts w:ascii="Arial" w:cs="Arial" w:eastAsia="Arial" w:hAnsi="Arial"/>
          <w:color w:val="1A1A1A"/>
          <w:sz w:val="19"/>
          <w:szCs w:val="19"/>
        </w:rPr>
        <w:t xml:space="preserve">Random — The system picks a different transition automatically for each media change.</w:t>
      </w:r>
    </w:p>
    <w:p>
      <w:pPr>
        <w:spacing w:after="80" w:before="200"/>
      </w:pPr>
      <w:r>
        <w:rPr>
          <w:rFonts w:ascii="Arial" w:cs="Arial" w:eastAsia="Arial" w:hAnsi="Arial"/>
          <w:b/>
          <w:bCs/>
          <w:color w:val="2D6EAA"/>
          <w:sz w:val="24"/>
          <w:szCs w:val="24"/>
        </w:rPr>
        <w:t xml:space="preserve">4.3  </w:t>
      </w:r>
      <w:r>
        <w:rPr>
          <w:rFonts w:ascii="Arial" w:cs="Arial" w:eastAsia="Arial" w:hAnsi="Arial"/>
          <w:b/>
          <w:bCs/>
          <w:color w:val="1A3560"/>
          <w:sz w:val="24"/>
          <w:szCs w:val="24"/>
        </w:rPr>
        <w:t xml:space="preserve">Display Duration</w:t>
      </w:r>
    </w:p>
    <w:p>
      <w:pPr>
        <w:spacing w:after="80" w:before="0"/>
        <w:ind w:left="200"/>
      </w:pPr>
      <w:r>
        <w:rPr>
          <w:rFonts w:ascii="Arial" w:cs="Arial" w:eastAsia="Arial" w:hAnsi="Arial"/>
          <w:i/>
          <w:iCs/>
          <w:color w:val="5A6472"/>
          <w:sz w:val="19"/>
          <w:szCs w:val="19"/>
        </w:rPr>
        <w:t xml:space="preserve">Sets how long each media item is shown before transitioning to the next. Three time-unit dropdowns are provided:</w:t>
      </w:r>
    </w:p>
    <w:p>
      <w:pPr>
        <w:pStyle w:val="ListParagraph"/>
        <w:numPr>
          <w:ilvl w:val="0"/>
          <w:numId w:val="2"/>
        </w:numPr>
        <w:spacing w:after="55" w:before="55"/>
        <w:ind w:left="720" w:hanging="360"/>
      </w:pPr>
      <w:r>
        <w:rPr>
          <w:rFonts w:ascii="Arial" w:cs="Arial" w:eastAsia="Arial" w:hAnsi="Arial"/>
          <w:color w:val="1A1A1A"/>
          <w:sz w:val="19"/>
          <w:szCs w:val="19"/>
        </w:rPr>
        <w:t xml:space="preserve">Seconds — Selectable from 1 to 60 seconds.</w:t>
      </w:r>
    </w:p>
    <w:p>
      <w:pPr>
        <w:pStyle w:val="ListParagraph"/>
        <w:numPr>
          <w:ilvl w:val="0"/>
          <w:numId w:val="2"/>
        </w:numPr>
        <w:spacing w:after="55" w:before="55"/>
        <w:ind w:left="720" w:hanging="360"/>
      </w:pPr>
      <w:r>
        <w:rPr>
          <w:rFonts w:ascii="Arial" w:cs="Arial" w:eastAsia="Arial" w:hAnsi="Arial"/>
          <w:color w:val="1A1A1A"/>
          <w:sz w:val="19"/>
          <w:szCs w:val="19"/>
        </w:rPr>
        <w:t xml:space="preserve">Minutes — Selectable from 1 to 60 minutes.</w:t>
      </w:r>
    </w:p>
    <w:p>
      <w:pPr>
        <w:pStyle w:val="ListParagraph"/>
        <w:numPr>
          <w:ilvl w:val="0"/>
          <w:numId w:val="2"/>
        </w:numPr>
        <w:spacing w:after="55" w:before="55"/>
        <w:ind w:left="720" w:hanging="360"/>
      </w:pPr>
      <w:r>
        <w:rPr>
          <w:rFonts w:ascii="Arial" w:cs="Arial" w:eastAsia="Arial" w:hAnsi="Arial"/>
          <w:color w:val="1A1A1A"/>
          <w:sz w:val="19"/>
          <w:szCs w:val="19"/>
        </w:rPr>
        <w:t xml:space="preserve">Hours — Selectable from 1 to 24 hours.</w:t>
      </w:r>
    </w:p>
    <w:p>
      <w:pPr>
        <w:spacing w:after="80" w:before="200"/>
      </w:pPr>
      <w:r>
        <w:rPr>
          <w:rFonts w:ascii="Arial" w:cs="Arial" w:eastAsia="Arial" w:hAnsi="Arial"/>
          <w:b/>
          <w:bCs/>
          <w:color w:val="2D6EAA"/>
          <w:sz w:val="24"/>
          <w:szCs w:val="24"/>
        </w:rPr>
        <w:t xml:space="preserve">4.4  </w:t>
      </w:r>
      <w:r>
        <w:rPr>
          <w:rFonts w:ascii="Arial" w:cs="Arial" w:eastAsia="Arial" w:hAnsi="Arial"/>
          <w:b/>
          <w:bCs/>
          <w:color w:val="1A3560"/>
          <w:sz w:val="24"/>
          <w:szCs w:val="24"/>
        </w:rPr>
        <w:t xml:space="preserve">Content Mode</w:t>
      </w:r>
    </w:p>
    <w:p>
      <w:pPr>
        <w:spacing w:after="80" w:before="0"/>
        <w:ind w:left="200"/>
      </w:pPr>
      <w:r>
        <w:rPr>
          <w:rFonts w:ascii="Arial" w:cs="Arial" w:eastAsia="Arial" w:hAnsi="Arial"/>
          <w:i/>
          <w:iCs/>
          <w:color w:val="5A6472"/>
          <w:sz w:val="19"/>
          <w:szCs w:val="19"/>
        </w:rPr>
        <w:t xml:space="preserve">Determines how newly selected media interacts with the existing playlist on the device.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Overwrite</w:t>
      </w:r>
    </w:p>
    <w:p>
      <w:pPr>
        <w:spacing w:after="60" w:before="0"/>
        <w:ind w:left="720"/>
      </w:pPr>
      <w:r>
        <w:rPr>
          <w:rFonts w:ascii="Arial" w:cs="Arial" w:eastAsia="Arial" w:hAnsi="Arial"/>
          <w:color w:val="5A6472"/>
          <w:sz w:val="19"/>
          <w:szCs w:val="19"/>
        </w:rPr>
        <w:t xml:space="preserve">Replaces the current playlist entirely with the newly selected content. Example: Playlist A, B → Overwrite C, D → Result: C, D.</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Append</w:t>
      </w:r>
    </w:p>
    <w:p>
      <w:pPr>
        <w:spacing w:after="60" w:before="0"/>
        <w:ind w:left="720"/>
      </w:pPr>
      <w:r>
        <w:rPr>
          <w:rFonts w:ascii="Arial" w:cs="Arial" w:eastAsia="Arial" w:hAnsi="Arial"/>
          <w:color w:val="5A6472"/>
          <w:sz w:val="19"/>
          <w:szCs w:val="19"/>
        </w:rPr>
        <w:t xml:space="preserve">Adds new content to the end of the existing playlist without removing prior media. Example: Playlist A, B → Append C, D → Result: A, B, C, D.</w:t>
      </w:r>
    </w:p>
    <w:p>
      <w:pPr>
        <w:spacing w:after="80" w:before="200"/>
      </w:pPr>
      <w:r>
        <w:rPr>
          <w:rFonts w:ascii="Arial" w:cs="Arial" w:eastAsia="Arial" w:hAnsi="Arial"/>
          <w:b/>
          <w:bCs/>
          <w:color w:val="2D6EAA"/>
          <w:sz w:val="24"/>
          <w:szCs w:val="24"/>
        </w:rPr>
        <w:t xml:space="preserve">4.5  </w:t>
      </w:r>
      <w:r>
        <w:rPr>
          <w:rFonts w:ascii="Arial" w:cs="Arial" w:eastAsia="Arial" w:hAnsi="Arial"/>
          <w:b/>
          <w:bCs/>
          <w:color w:val="1A3560"/>
          <w:sz w:val="24"/>
          <w:szCs w:val="24"/>
        </w:rPr>
        <w:t xml:space="preserve">Image Display Mode</w:t>
      </w:r>
    </w:p>
    <w:p>
      <w:pPr>
        <w:spacing w:after="80" w:before="0"/>
        <w:ind w:left="200"/>
      </w:pPr>
      <w:r>
        <w:rPr>
          <w:rFonts w:ascii="Arial" w:cs="Arial" w:eastAsia="Arial" w:hAnsi="Arial"/>
          <w:i/>
          <w:iCs/>
          <w:color w:val="5A6472"/>
          <w:sz w:val="19"/>
          <w:szCs w:val="19"/>
        </w:rPr>
        <w:t xml:space="preserve">Controls how media is scaled or fitted within the screen or tile boundary during playback:</w:t>
      </w:r>
    </w:p>
    <w:p>
      <w:pPr>
        <w:pStyle w:val="ListParagraph"/>
        <w:numPr>
          <w:ilvl w:val="0"/>
          <w:numId w:val="2"/>
        </w:numPr>
        <w:spacing w:after="55" w:before="55"/>
        <w:ind w:left="720" w:hanging="360"/>
      </w:pPr>
      <w:r>
        <w:rPr>
          <w:rFonts w:ascii="Arial" w:cs="Arial" w:eastAsia="Arial" w:hAnsi="Arial"/>
          <w:color w:val="1A1A1A"/>
          <w:sz w:val="19"/>
          <w:szCs w:val="19"/>
        </w:rPr>
        <w:t xml:space="preserve">AI Sense — Intelligently analyses content and automatically fills the display background.</w:t>
      </w:r>
    </w:p>
    <w:p>
      <w:pPr>
        <w:pStyle w:val="ListParagraph"/>
        <w:numPr>
          <w:ilvl w:val="0"/>
          <w:numId w:val="2"/>
        </w:numPr>
        <w:spacing w:after="55" w:before="55"/>
        <w:ind w:left="720" w:hanging="360"/>
      </w:pPr>
      <w:r>
        <w:rPr>
          <w:rFonts w:ascii="Arial" w:cs="Arial" w:eastAsia="Arial" w:hAnsi="Arial"/>
          <w:color w:val="1A1A1A"/>
          <w:sz w:val="19"/>
          <w:szCs w:val="19"/>
        </w:rPr>
        <w:t xml:space="preserve">Cover — Scales media to fill the entire area; content outside the boundary is cropped.</w:t>
      </w:r>
    </w:p>
    <w:p>
      <w:pPr>
        <w:pStyle w:val="ListParagraph"/>
        <w:numPr>
          <w:ilvl w:val="0"/>
          <w:numId w:val="2"/>
        </w:numPr>
        <w:spacing w:after="55" w:before="55"/>
        <w:ind w:left="720" w:hanging="360"/>
      </w:pPr>
      <w:r>
        <w:rPr>
          <w:rFonts w:ascii="Arial" w:cs="Arial" w:eastAsia="Arial" w:hAnsi="Arial"/>
          <w:color w:val="1A1A1A"/>
          <w:sz w:val="19"/>
          <w:szCs w:val="19"/>
        </w:rPr>
        <w:t xml:space="preserve">Tile — Repeats the media in a tiled pattern across the available display area.</w:t>
      </w:r>
    </w:p>
    <w:p>
      <w:pPr>
        <w:pStyle w:val="ListParagraph"/>
        <w:numPr>
          <w:ilvl w:val="0"/>
          <w:numId w:val="2"/>
        </w:numPr>
        <w:spacing w:after="55" w:before="55"/>
        <w:ind w:left="720" w:hanging="360"/>
      </w:pPr>
      <w:r>
        <w:rPr>
          <w:rFonts w:ascii="Arial" w:cs="Arial" w:eastAsia="Arial" w:hAnsi="Arial"/>
          <w:color w:val="1A1A1A"/>
          <w:sz w:val="19"/>
          <w:szCs w:val="19"/>
        </w:rPr>
        <w:t xml:space="preserve">Stretching — Resizes content to fill the area by adjusting width and height independently, without preserving aspect ratio.</w:t>
      </w:r>
    </w:p>
    <w:p>
      <w:pPr>
        <w:pStyle w:val="ListParagraph"/>
        <w:numPr>
          <w:ilvl w:val="0"/>
          <w:numId w:val="2"/>
        </w:numPr>
        <w:spacing w:after="55" w:before="55"/>
        <w:ind w:left="720" w:hanging="360"/>
      </w:pPr>
      <w:r>
        <w:rPr>
          <w:rFonts w:ascii="Arial" w:cs="Arial" w:eastAsia="Arial" w:hAnsi="Arial"/>
          <w:color w:val="1A1A1A"/>
          <w:sz w:val="19"/>
          <w:szCs w:val="19"/>
        </w:rPr>
        <w:t xml:space="preserve">Fit to Screen — Scales content proportionally to fit entirely within the display without cropping or distortion.</w:t>
      </w:r>
    </w:p>
    <w:p>
      <w:pPr>
        <w:pStyle w:val="ListParagraph"/>
        <w:numPr>
          <w:ilvl w:val="0"/>
          <w:numId w:val="2"/>
        </w:numPr>
        <w:spacing w:after="55" w:before="55"/>
        <w:ind w:left="720" w:hanging="360"/>
      </w:pPr>
      <w:r>
        <w:rPr>
          <w:rFonts w:ascii="Arial" w:cs="Arial" w:eastAsia="Arial" w:hAnsi="Arial"/>
          <w:color w:val="1A1A1A"/>
          <w:sz w:val="19"/>
          <w:szCs w:val="19"/>
        </w:rPr>
        <w:t xml:space="preserve">Dynamic Overlayer — Displays supplementary content on top of the primary media without interrupting it.</w:t>
      </w:r>
    </w:p>
    <w:p>
      <w:pPr>
        <w:spacing w:after="80" w:before="200"/>
      </w:pPr>
      <w:r>
        <w:rPr>
          <w:rFonts w:ascii="Arial" w:cs="Arial" w:eastAsia="Arial" w:hAnsi="Arial"/>
          <w:b/>
          <w:bCs/>
          <w:color w:val="2D6EAA"/>
          <w:sz w:val="24"/>
          <w:szCs w:val="24"/>
        </w:rPr>
        <w:t xml:space="preserve">4.6  </w:t>
      </w:r>
      <w:r>
        <w:rPr>
          <w:rFonts w:ascii="Arial" w:cs="Arial" w:eastAsia="Arial" w:hAnsi="Arial"/>
          <w:b/>
          <w:bCs/>
          <w:color w:val="1A3560"/>
          <w:sz w:val="24"/>
          <w:szCs w:val="24"/>
        </w:rPr>
        <w:t xml:space="preserve">Watermark Settings</w:t>
      </w:r>
    </w:p>
    <w:p>
      <w:pPr>
        <w:spacing w:after="80" w:before="0"/>
        <w:ind w:left="200"/>
      </w:pPr>
      <w:r>
        <w:rPr>
          <w:rFonts w:ascii="Arial" w:cs="Arial" w:eastAsia="Arial" w:hAnsi="Arial"/>
          <w:i/>
          <w:iCs/>
          <w:color w:val="5A6472"/>
          <w:sz w:val="19"/>
          <w:szCs w:val="19"/>
        </w:rPr>
        <w:t xml:space="preserve">Applies a persistent visual overlay — image or text — on all playback content. The watermark remains visible across media transitions and adapts dynamically to screen rotations.</w:t>
      </w:r>
    </w:p>
    <w:p>
      <w:pPr>
        <w:spacing w:after="40" w:before="140"/>
      </w:pPr>
      <w:r>
        <w:rPr>
          <w:rFonts w:ascii="Arial" w:cs="Arial" w:eastAsia="Arial" w:hAnsi="Arial"/>
          <w:b/>
          <w:bCs/>
          <w:color w:val="2D6EAA"/>
          <w:sz w:val="21"/>
          <w:szCs w:val="21"/>
        </w:rPr>
        <w:t xml:space="preserve">  ○ Image Watermark</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Watermark Toggle</w:t>
      </w:r>
    </w:p>
    <w:p>
      <w:pPr>
        <w:spacing w:after="50" w:before="0"/>
        <w:ind w:left="1080"/>
      </w:pPr>
      <w:r>
        <w:rPr>
          <w:rFonts w:ascii="Arial" w:cs="Arial" w:eastAsia="Arial" w:hAnsi="Arial"/>
          <w:color w:val="5A6472"/>
          <w:sz w:val="18"/>
          <w:szCs w:val="18"/>
        </w:rPr>
        <w:t xml:space="preserve">Enables or disables the watermark overlay on the playback screen.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Default Watermark Image</w:t>
      </w:r>
    </w:p>
    <w:p>
      <w:pPr>
        <w:spacing w:after="50" w:before="0"/>
        <w:ind w:left="1080"/>
      </w:pPr>
      <w:r>
        <w:rPr>
          <w:rFonts w:ascii="Arial" w:cs="Arial" w:eastAsia="Arial" w:hAnsi="Arial"/>
          <w:color w:val="5A6472"/>
          <w:sz w:val="18"/>
          <w:szCs w:val="18"/>
        </w:rPr>
        <w:t xml:space="preserve">The MORIX brand logo displayed as the default watermark when no custom image has been assigned.</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Custom Image Watermark</w:t>
      </w:r>
    </w:p>
    <w:p>
      <w:pPr>
        <w:spacing w:after="50" w:before="0"/>
        <w:ind w:left="1080"/>
      </w:pPr>
      <w:r>
        <w:rPr>
          <w:rFonts w:ascii="Arial" w:cs="Arial" w:eastAsia="Arial" w:hAnsi="Arial"/>
          <w:color w:val="5A6472"/>
          <w:sz w:val="18"/>
          <w:szCs w:val="18"/>
        </w:rPr>
        <w:t xml:space="preserve">Allows the user to assign a custom image from a dedicated Morix watermark folder as the screen watermark.</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Watermark Image Folder</w:t>
      </w:r>
    </w:p>
    <w:p>
      <w:pPr>
        <w:spacing w:after="50" w:before="0"/>
        <w:ind w:left="1080"/>
      </w:pPr>
      <w:r>
        <w:rPr>
          <w:rFonts w:ascii="Arial" w:cs="Arial" w:eastAsia="Arial" w:hAnsi="Arial"/>
          <w:color w:val="5A6472"/>
          <w:sz w:val="18"/>
          <w:szCs w:val="18"/>
        </w:rPr>
        <w:t xml:space="preserve">A dedicated folder under the Morix directory where users store images to be used as watermark options within the app.</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Image Source Fallback</w:t>
      </w:r>
    </w:p>
    <w:p>
      <w:pPr>
        <w:spacing w:after="50" w:before="0"/>
        <w:ind w:left="1080"/>
      </w:pPr>
      <w:r>
        <w:rPr>
          <w:rFonts w:ascii="Arial" w:cs="Arial" w:eastAsia="Arial" w:hAnsi="Arial"/>
          <w:color w:val="5A6472"/>
          <w:sz w:val="18"/>
          <w:szCs w:val="18"/>
        </w:rPr>
        <w:t xml:space="preserve">If no image is found in the watermark folder, the text 'Watermark' is displayed as a default fallback.</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PNG Transparency Support</w:t>
      </w:r>
    </w:p>
    <w:p>
      <w:pPr>
        <w:spacing w:after="50" w:before="0"/>
        <w:ind w:left="1080"/>
      </w:pPr>
      <w:r>
        <w:rPr>
          <w:rFonts w:ascii="Arial" w:cs="Arial" w:eastAsia="Arial" w:hAnsi="Arial"/>
          <w:color w:val="5A6472"/>
          <w:sz w:val="18"/>
          <w:szCs w:val="18"/>
        </w:rPr>
        <w:t xml:space="preserve">PNG images with transparent backgrounds preserve their transparency when rendered as a watermark over media content.</w:t>
      </w:r>
    </w:p>
    <w:p>
      <w:pPr>
        <w:spacing w:after="40" w:before="140"/>
      </w:pPr>
      <w:r>
        <w:rPr>
          <w:rFonts w:ascii="Arial" w:cs="Arial" w:eastAsia="Arial" w:hAnsi="Arial"/>
          <w:b/>
          <w:bCs/>
          <w:color w:val="2D6EAA"/>
          <w:sz w:val="21"/>
          <w:szCs w:val="21"/>
        </w:rPr>
        <w:t xml:space="preserve">  ○ Text Watermark</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Watermark Text</w:t>
      </w:r>
    </w:p>
    <w:p>
      <w:pPr>
        <w:spacing w:after="50" w:before="0"/>
        <w:ind w:left="1080"/>
      </w:pPr>
      <w:r>
        <w:rPr>
          <w:rFonts w:ascii="Arial" w:cs="Arial" w:eastAsia="Arial" w:hAnsi="Arial"/>
          <w:color w:val="5A6472"/>
          <w:sz w:val="18"/>
          <w:szCs w:val="18"/>
        </w:rPr>
        <w:t xml:space="preserve">A user-defined text string displayed as an overlay on all playback content. Supports unlimited character length.</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Font Size</w:t>
      </w:r>
    </w:p>
    <w:p>
      <w:pPr>
        <w:spacing w:after="50" w:before="0"/>
        <w:ind w:left="1080"/>
      </w:pPr>
      <w:r>
        <w:rPr>
          <w:rFonts w:ascii="Arial" w:cs="Arial" w:eastAsia="Arial" w:hAnsi="Arial"/>
          <w:color w:val="5A6472"/>
          <w:sz w:val="18"/>
          <w:szCs w:val="18"/>
        </w:rPr>
        <w:t xml:space="preserve">Controls the display size of the watermark text on screen.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Font Color</w:t>
      </w:r>
    </w:p>
    <w:p>
      <w:pPr>
        <w:spacing w:after="50" w:before="0"/>
        <w:ind w:left="1080"/>
      </w:pPr>
      <w:r>
        <w:rPr>
          <w:rFonts w:ascii="Arial" w:cs="Arial" w:eastAsia="Arial" w:hAnsi="Arial"/>
          <w:color w:val="5A6472"/>
          <w:sz w:val="18"/>
          <w:szCs w:val="18"/>
        </w:rPr>
        <w:t xml:space="preserve">A color picker that sets the display color of the watermark text.</w:t>
      </w:r>
    </w:p>
    <w:p>
      <w:pPr>
        <w:spacing w:after="40" w:before="140"/>
      </w:pPr>
      <w:r>
        <w:rPr>
          <w:rFonts w:ascii="Arial" w:cs="Arial" w:eastAsia="Arial" w:hAnsi="Arial"/>
          <w:b/>
          <w:bCs/>
          <w:color w:val="2D6EAA"/>
          <w:sz w:val="21"/>
          <w:szCs w:val="21"/>
        </w:rPr>
        <w:t xml:space="preserve">  ○ Watermark Positions</w:t>
      </w:r>
    </w:p>
    <w:p>
      <w:pPr>
        <w:spacing w:after="80" w:before="0"/>
        <w:ind w:left="200"/>
      </w:pPr>
      <w:r>
        <w:rPr>
          <w:rFonts w:ascii="Arial" w:cs="Arial" w:eastAsia="Arial" w:hAnsi="Arial"/>
          <w:i/>
          <w:iCs/>
          <w:color w:val="5A6472"/>
          <w:sz w:val="19"/>
          <w:szCs w:val="19"/>
        </w:rPr>
        <w:t xml:space="preserve">Six fixed positions are available for watermark placement on screen:</w:t>
      </w:r>
    </w:p>
    <w:p>
      <w:pPr>
        <w:pStyle w:val="ListParagraph"/>
        <w:numPr>
          <w:ilvl w:val="0"/>
          <w:numId w:val="3"/>
        </w:numPr>
        <w:spacing w:after="55" w:before="55"/>
        <w:ind w:left="1440" w:hanging="360"/>
      </w:pPr>
      <w:r>
        <w:rPr>
          <w:rFonts w:ascii="Arial" w:cs="Arial" w:eastAsia="Arial" w:hAnsi="Arial"/>
          <w:color w:val="1A1A1A"/>
          <w:sz w:val="19"/>
          <w:szCs w:val="19"/>
        </w:rPr>
        <w:t xml:space="preserve">Top Left — Upper-left corner of the screen.</w:t>
      </w:r>
    </w:p>
    <w:p>
      <w:pPr>
        <w:pStyle w:val="ListParagraph"/>
        <w:numPr>
          <w:ilvl w:val="0"/>
          <w:numId w:val="3"/>
        </w:numPr>
        <w:spacing w:after="55" w:before="55"/>
        <w:ind w:left="1440" w:hanging="360"/>
      </w:pPr>
      <w:r>
        <w:rPr>
          <w:rFonts w:ascii="Arial" w:cs="Arial" w:eastAsia="Arial" w:hAnsi="Arial"/>
          <w:color w:val="1A1A1A"/>
          <w:sz w:val="19"/>
          <w:szCs w:val="19"/>
        </w:rPr>
        <w:t xml:space="preserve">Top Right — Upper-right corner of the screen.</w:t>
      </w:r>
    </w:p>
    <w:p>
      <w:pPr>
        <w:pStyle w:val="ListParagraph"/>
        <w:numPr>
          <w:ilvl w:val="0"/>
          <w:numId w:val="3"/>
        </w:numPr>
        <w:spacing w:after="55" w:before="55"/>
        <w:ind w:left="1440" w:hanging="360"/>
      </w:pPr>
      <w:r>
        <w:rPr>
          <w:rFonts w:ascii="Arial" w:cs="Arial" w:eastAsia="Arial" w:hAnsi="Arial"/>
          <w:color w:val="1A1A1A"/>
          <w:sz w:val="19"/>
          <w:szCs w:val="19"/>
        </w:rPr>
        <w:t xml:space="preserve">Center — Centre of the screen.</w:t>
      </w:r>
    </w:p>
    <w:p>
      <w:pPr>
        <w:pStyle w:val="ListParagraph"/>
        <w:numPr>
          <w:ilvl w:val="0"/>
          <w:numId w:val="3"/>
        </w:numPr>
        <w:spacing w:after="55" w:before="55"/>
        <w:ind w:left="1440" w:hanging="360"/>
      </w:pPr>
      <w:r>
        <w:rPr>
          <w:rFonts w:ascii="Arial" w:cs="Arial" w:eastAsia="Arial" w:hAnsi="Arial"/>
          <w:color w:val="1A1A1A"/>
          <w:sz w:val="19"/>
          <w:szCs w:val="19"/>
        </w:rPr>
        <w:t xml:space="preserve">Bottom Left — Lower-left corner of the screen.</w:t>
      </w:r>
    </w:p>
    <w:p>
      <w:pPr>
        <w:pStyle w:val="ListParagraph"/>
        <w:numPr>
          <w:ilvl w:val="0"/>
          <w:numId w:val="3"/>
        </w:numPr>
        <w:spacing w:after="55" w:before="55"/>
        <w:ind w:left="1440" w:hanging="360"/>
      </w:pPr>
      <w:r>
        <w:rPr>
          <w:rFonts w:ascii="Arial" w:cs="Arial" w:eastAsia="Arial" w:hAnsi="Arial"/>
          <w:color w:val="1A1A1A"/>
          <w:sz w:val="19"/>
          <w:szCs w:val="19"/>
        </w:rPr>
        <w:t xml:space="preserve">Bottom Right — Lower-right corner of the screen.</w:t>
      </w:r>
    </w:p>
    <w:p>
      <w:pPr>
        <w:pStyle w:val="ListParagraph"/>
        <w:numPr>
          <w:ilvl w:val="0"/>
          <w:numId w:val="3"/>
        </w:numPr>
        <w:spacing w:after="55" w:before="55"/>
        <w:ind w:left="1440" w:hanging="360"/>
      </w:pPr>
      <w:r>
        <w:rPr>
          <w:rFonts w:ascii="Arial" w:cs="Arial" w:eastAsia="Arial" w:hAnsi="Arial"/>
          <w:color w:val="1A1A1A"/>
          <w:sz w:val="19"/>
          <w:szCs w:val="19"/>
        </w:rPr>
        <w:t xml:space="preserve">Bottom Center — Bottom centre of the screen.</w:t>
      </w:r>
    </w:p>
    <w:p>
      <w:pPr>
        <w:spacing w:after="40" w:before="140"/>
      </w:pPr>
      <w:r>
        <w:rPr>
          <w:rFonts w:ascii="Arial" w:cs="Arial" w:eastAsia="Arial" w:hAnsi="Arial"/>
          <w:b/>
          <w:bCs/>
          <w:color w:val="2D6EAA"/>
          <w:sz w:val="21"/>
          <w:szCs w:val="21"/>
        </w:rPr>
        <w:t xml:space="preserve">  ○ Rotation Behaviour</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Position Remapping</w:t>
      </w:r>
    </w:p>
    <w:p>
      <w:pPr>
        <w:spacing w:after="50" w:before="0"/>
        <w:ind w:left="1080"/>
      </w:pPr>
      <w:r>
        <w:rPr>
          <w:rFonts w:ascii="Arial" w:cs="Arial" w:eastAsia="Arial" w:hAnsi="Arial"/>
          <w:color w:val="5A6472"/>
          <w:sz w:val="18"/>
          <w:szCs w:val="18"/>
        </w:rPr>
        <w:t xml:space="preserve">Watermark position recalculates automatically when screen orientation changes (e.g., Top Left remaps to Top Right at 90°).</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Relative Positioning</w:t>
      </w:r>
    </w:p>
    <w:p>
      <w:pPr>
        <w:spacing w:after="50" w:before="0"/>
        <w:ind w:left="1080"/>
      </w:pPr>
      <w:r>
        <w:rPr>
          <w:rFonts w:ascii="Arial" w:cs="Arial" w:eastAsia="Arial" w:hAnsi="Arial"/>
          <w:color w:val="5A6472"/>
          <w:sz w:val="18"/>
          <w:szCs w:val="18"/>
        </w:rPr>
        <w:t xml:space="preserve">The watermark is always anchored to the visible screen area after rotation, not fixed pixel coordinates.</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Clipping Prevention</w:t>
      </w:r>
    </w:p>
    <w:p>
      <w:pPr>
        <w:spacing w:after="50" w:before="0"/>
        <w:ind w:left="1080"/>
      </w:pPr>
      <w:r>
        <w:rPr>
          <w:rFonts w:ascii="Arial" w:cs="Arial" w:eastAsia="Arial" w:hAnsi="Arial"/>
          <w:color w:val="5A6472"/>
          <w:sz w:val="18"/>
          <w:szCs w:val="18"/>
        </w:rPr>
        <w:t xml:space="preserve">The watermark remains fully visible and is never cropped at any rotation angle, for both image and text types.</w:t>
      </w:r>
    </w:p>
    <w:p>
      <w:pPr>
        <w:spacing w:after="80" w:before="200"/>
      </w:pPr>
      <w:r>
        <w:rPr>
          <w:rFonts w:ascii="Arial" w:cs="Arial" w:eastAsia="Arial" w:hAnsi="Arial"/>
          <w:b/>
          <w:bCs/>
          <w:color w:val="2D6EAA"/>
          <w:sz w:val="24"/>
          <w:szCs w:val="24"/>
        </w:rPr>
        <w:t xml:space="preserve">4.7  </w:t>
      </w:r>
      <w:r>
        <w:rPr>
          <w:rFonts w:ascii="Arial" w:cs="Arial" w:eastAsia="Arial" w:hAnsi="Arial"/>
          <w:b/>
          <w:bCs/>
          <w:color w:val="1A3560"/>
          <w:sz w:val="24"/>
          <w:szCs w:val="24"/>
        </w:rPr>
        <w:t xml:space="preserve">Ticker Settings</w:t>
      </w:r>
    </w:p>
    <w:p>
      <w:pPr>
        <w:spacing w:after="80" w:before="0"/>
        <w:ind w:left="200"/>
      </w:pPr>
      <w:r>
        <w:rPr>
          <w:rFonts w:ascii="Arial" w:cs="Arial" w:eastAsia="Arial" w:hAnsi="Arial"/>
          <w:i/>
          <w:iCs/>
          <w:color w:val="5A6472"/>
          <w:sz w:val="19"/>
          <w:szCs w:val="19"/>
        </w:rPr>
        <w:t xml:space="preserve">Controls the scrolling text overlay displayed during media playback for announcements or supplementary information.</w:t>
      </w:r>
    </w:p>
    <w:p>
      <w:pPr>
        <w:spacing w:after="40" w:before="140"/>
      </w:pPr>
      <w:r>
        <w:rPr>
          <w:rFonts w:ascii="Arial" w:cs="Arial" w:eastAsia="Arial" w:hAnsi="Arial"/>
          <w:b/>
          <w:bCs/>
          <w:color w:val="2D6EAA"/>
          <w:sz w:val="21"/>
          <w:szCs w:val="21"/>
        </w:rPr>
        <w:t xml:space="preserve">  ○ Animation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Slide</w:t>
      </w:r>
    </w:p>
    <w:p>
      <w:pPr>
        <w:spacing w:after="50" w:before="0"/>
        <w:ind w:left="1080"/>
      </w:pPr>
      <w:r>
        <w:rPr>
          <w:rFonts w:ascii="Arial" w:cs="Arial" w:eastAsia="Arial" w:hAnsi="Arial"/>
          <w:color w:val="5A6472"/>
          <w:sz w:val="18"/>
          <w:szCs w:val="18"/>
        </w:rPr>
        <w:t xml:space="preserve">Ticker text scrolls continuously from one side of the screen to the other.</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Fade</w:t>
      </w:r>
    </w:p>
    <w:p>
      <w:pPr>
        <w:spacing w:after="50" w:before="0"/>
        <w:ind w:left="1080"/>
      </w:pPr>
      <w:r>
        <w:rPr>
          <w:rFonts w:ascii="Arial" w:cs="Arial" w:eastAsia="Arial" w:hAnsi="Arial"/>
          <w:color w:val="5A6472"/>
          <w:sz w:val="18"/>
          <w:szCs w:val="18"/>
        </w:rPr>
        <w:t xml:space="preserve">Ticker text fades in, holds, then fades out.</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Static</w:t>
      </w:r>
    </w:p>
    <w:p>
      <w:pPr>
        <w:spacing w:after="50" w:before="0"/>
        <w:ind w:left="1080"/>
      </w:pPr>
      <w:r>
        <w:rPr>
          <w:rFonts w:ascii="Arial" w:cs="Arial" w:eastAsia="Arial" w:hAnsi="Arial"/>
          <w:color w:val="5A6472"/>
          <w:sz w:val="18"/>
          <w:szCs w:val="18"/>
        </w:rPr>
        <w:t xml:space="preserve">Ticker text is fixed in one position and does not animate.</w:t>
      </w:r>
    </w:p>
    <w:p>
      <w:pPr>
        <w:spacing w:after="40" w:before="140"/>
      </w:pPr>
      <w:r>
        <w:rPr>
          <w:rFonts w:ascii="Arial" w:cs="Arial" w:eastAsia="Arial" w:hAnsi="Arial"/>
          <w:b/>
          <w:bCs/>
          <w:color w:val="2D6EAA"/>
          <w:sz w:val="21"/>
          <w:szCs w:val="21"/>
        </w:rPr>
        <w:t xml:space="preserve">  ○ Speed</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1x / 2x / 3x</w:t>
      </w:r>
    </w:p>
    <w:p>
      <w:pPr>
        <w:spacing w:after="50" w:before="0"/>
        <w:ind w:left="1080"/>
      </w:pPr>
      <w:r>
        <w:rPr>
          <w:rFonts w:ascii="Arial" w:cs="Arial" w:eastAsia="Arial" w:hAnsi="Arial"/>
          <w:color w:val="5A6472"/>
          <w:sz w:val="18"/>
          <w:szCs w:val="18"/>
        </w:rPr>
        <w:t xml:space="preserve">Sets the scrolling velocity. 1x is the default speed; 2x doubles it; 3x triples it.</w:t>
      </w:r>
    </w:p>
    <w:p>
      <w:pPr>
        <w:spacing w:after="40" w:before="140"/>
      </w:pPr>
      <w:r>
        <w:rPr>
          <w:rFonts w:ascii="Arial" w:cs="Arial" w:eastAsia="Arial" w:hAnsi="Arial"/>
          <w:b/>
          <w:bCs/>
          <w:color w:val="2D6EAA"/>
          <w:sz w:val="21"/>
          <w:szCs w:val="21"/>
        </w:rPr>
        <w:t xml:space="preserve">  ○ Font Size</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Font Size Dropdown</w:t>
      </w:r>
    </w:p>
    <w:p>
      <w:pPr>
        <w:spacing w:after="50" w:before="0"/>
        <w:ind w:left="1080"/>
      </w:pPr>
      <w:r>
        <w:rPr>
          <w:rFonts w:ascii="Arial" w:cs="Arial" w:eastAsia="Arial" w:hAnsi="Arial"/>
          <w:color w:val="5A6472"/>
          <w:sz w:val="18"/>
          <w:szCs w:val="18"/>
        </w:rPr>
        <w:t xml:space="preserve">Selects the display size of the ticker text from a predefined list of values.</w:t>
      </w:r>
    </w:p>
    <w:p>
      <w:pPr>
        <w:spacing w:after="40" w:before="140"/>
      </w:pPr>
      <w:r>
        <w:rPr>
          <w:rFonts w:ascii="Arial" w:cs="Arial" w:eastAsia="Arial" w:hAnsi="Arial"/>
          <w:b/>
          <w:bCs/>
          <w:color w:val="2D6EAA"/>
          <w:sz w:val="21"/>
          <w:szCs w:val="21"/>
        </w:rPr>
        <w:t xml:space="preserve">  ○ Font &amp; Background Color</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Font Color</w:t>
      </w:r>
    </w:p>
    <w:p>
      <w:pPr>
        <w:spacing w:after="50" w:before="0"/>
        <w:ind w:left="1080"/>
      </w:pPr>
      <w:r>
        <w:rPr>
          <w:rFonts w:ascii="Arial" w:cs="Arial" w:eastAsia="Arial" w:hAnsi="Arial"/>
          <w:color w:val="5A6472"/>
          <w:sz w:val="18"/>
          <w:szCs w:val="18"/>
        </w:rPr>
        <w:t xml:space="preserve">A color picker that sets the text color of the ticker overlay.</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Background Color</w:t>
      </w:r>
    </w:p>
    <w:p>
      <w:pPr>
        <w:spacing w:after="50" w:before="0"/>
        <w:ind w:left="1080"/>
      </w:pPr>
      <w:r>
        <w:rPr>
          <w:rFonts w:ascii="Arial" w:cs="Arial" w:eastAsia="Arial" w:hAnsi="Arial"/>
          <w:color w:val="5A6472"/>
          <w:sz w:val="18"/>
          <w:szCs w:val="18"/>
        </w:rPr>
        <w:t xml:space="preserve">Sets the fill color of the ticker background. A transparent option is available to display the text directly over media content.</w:t>
      </w:r>
    </w:p>
    <w:p>
      <w:pPr>
        <w:spacing w:after="40" w:before="140"/>
      </w:pPr>
      <w:r>
        <w:rPr>
          <w:rFonts w:ascii="Arial" w:cs="Arial" w:eastAsia="Arial" w:hAnsi="Arial"/>
          <w:b/>
          <w:bCs/>
          <w:color w:val="2D6EAA"/>
          <w:sz w:val="21"/>
          <w:szCs w:val="21"/>
        </w:rPr>
        <w:t xml:space="preserve">  ○ Direction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Left to Right</w:t>
      </w:r>
    </w:p>
    <w:p>
      <w:pPr>
        <w:spacing w:after="50" w:before="0"/>
        <w:ind w:left="1080"/>
      </w:pPr>
      <w:r>
        <w:rPr>
          <w:rFonts w:ascii="Arial" w:cs="Arial" w:eastAsia="Arial" w:hAnsi="Arial"/>
          <w:color w:val="5A6472"/>
          <w:sz w:val="18"/>
          <w:szCs w:val="18"/>
        </w:rPr>
        <w:t xml:space="preserve">Ticker text travels from the left edge to the right edge of the screen.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Right to Left</w:t>
      </w:r>
    </w:p>
    <w:p>
      <w:pPr>
        <w:spacing w:after="50" w:before="0"/>
        <w:ind w:left="1080"/>
      </w:pPr>
      <w:r>
        <w:rPr>
          <w:rFonts w:ascii="Arial" w:cs="Arial" w:eastAsia="Arial" w:hAnsi="Arial"/>
          <w:color w:val="5A6472"/>
          <w:sz w:val="18"/>
          <w:szCs w:val="18"/>
        </w:rPr>
        <w:t xml:space="preserve">Ticker text travels from the right edge to the left edge of the screen.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Top to Bottom</w:t>
      </w:r>
    </w:p>
    <w:p>
      <w:pPr>
        <w:spacing w:after="50" w:before="0"/>
        <w:ind w:left="1080"/>
      </w:pPr>
      <w:r>
        <w:rPr>
          <w:rFonts w:ascii="Arial" w:cs="Arial" w:eastAsia="Arial" w:hAnsi="Arial"/>
          <w:color w:val="5A6472"/>
          <w:sz w:val="18"/>
          <w:szCs w:val="18"/>
        </w:rPr>
        <w:t xml:space="preserve">Ticker text travels downward from the top of the screen.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Bottom to Top</w:t>
      </w:r>
    </w:p>
    <w:p>
      <w:pPr>
        <w:spacing w:after="50" w:before="0"/>
        <w:ind w:left="1080"/>
      </w:pPr>
      <w:r>
        <w:rPr>
          <w:rFonts w:ascii="Arial" w:cs="Arial" w:eastAsia="Arial" w:hAnsi="Arial"/>
          <w:color w:val="5A6472"/>
          <w:sz w:val="18"/>
          <w:szCs w:val="18"/>
        </w:rPr>
        <w:t xml:space="preserve">Ticker text travels upward from the bottom of the screen.</w:t>
      </w:r>
    </w:p>
    <w:p>
      <w:pPr>
        <w:spacing w:after="40" w:before="140"/>
      </w:pPr>
      <w:r>
        <w:rPr>
          <w:rFonts w:ascii="Arial" w:cs="Arial" w:eastAsia="Arial" w:hAnsi="Arial"/>
          <w:b/>
          <w:bCs/>
          <w:color w:val="2D6EAA"/>
          <w:sz w:val="21"/>
          <w:szCs w:val="21"/>
        </w:rPr>
        <w:t xml:space="preserve">  ○ Position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Ticker Position</w:t>
      </w:r>
    </w:p>
    <w:p>
      <w:pPr>
        <w:spacing w:after="50" w:before="0"/>
        <w:ind w:left="1080"/>
      </w:pPr>
      <w:r>
        <w:rPr>
          <w:rFonts w:ascii="Arial" w:cs="Arial" w:eastAsia="Arial" w:hAnsi="Arial"/>
          <w:color w:val="5A6472"/>
          <w:sz w:val="18"/>
          <w:szCs w:val="18"/>
        </w:rPr>
        <w:t xml:space="preserve">Defines where the ticker is anchored on screen (e.g., Bottom). The ticker always renders above the watermark layer.</w:t>
      </w:r>
    </w:p>
    <w:p>
      <w:pPr>
        <w:spacing w:after="40" w:before="140"/>
      </w:pPr>
      <w:r>
        <w:rPr>
          <w:rFonts w:ascii="Arial" w:cs="Arial" w:eastAsia="Arial" w:hAnsi="Arial"/>
          <w:b/>
          <w:bCs/>
          <w:color w:val="2D6EAA"/>
          <w:sz w:val="21"/>
          <w:szCs w:val="21"/>
        </w:rPr>
        <w:t xml:space="preserve">  ○ Rotation Behaviour</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Screen Rotation Adaptation</w:t>
      </w:r>
    </w:p>
    <w:p>
      <w:pPr>
        <w:spacing w:after="50" w:before="0"/>
        <w:ind w:left="1080"/>
      </w:pPr>
      <w:r>
        <w:rPr>
          <w:rFonts w:ascii="Arial" w:cs="Arial" w:eastAsia="Arial" w:hAnsi="Arial"/>
          <w:color w:val="5A6472"/>
          <w:sz w:val="18"/>
          <w:szCs w:val="18"/>
        </w:rPr>
        <w:t xml:space="preserve">The ticker automatically adjusts its position and orientation when the screen rotates, maintaining correct alignment relative to the visible screen edges at all times.</w:t>
      </w:r>
    </w:p>
    <w:p>
      <w:pPr>
        <w:spacing w:after="80" w:before="200"/>
      </w:pPr>
      <w:r>
        <w:rPr>
          <w:rFonts w:ascii="Arial" w:cs="Arial" w:eastAsia="Arial" w:hAnsi="Arial"/>
          <w:b/>
          <w:bCs/>
          <w:color w:val="2D6EAA"/>
          <w:sz w:val="24"/>
          <w:szCs w:val="24"/>
        </w:rPr>
        <w:t xml:space="preserve">4.8  </w:t>
      </w:r>
      <w:r>
        <w:rPr>
          <w:rFonts w:ascii="Arial" w:cs="Arial" w:eastAsia="Arial" w:hAnsi="Arial"/>
          <w:b/>
          <w:bCs/>
          <w:color w:val="1A3560"/>
          <w:sz w:val="24"/>
          <w:szCs w:val="24"/>
        </w:rPr>
        <w:t xml:space="preserve">Default Settings</w:t>
      </w:r>
    </w:p>
    <w:p>
      <w:pPr>
        <w:spacing w:after="80" w:before="0"/>
        <w:ind w:left="200"/>
      </w:pPr>
      <w:r>
        <w:rPr>
          <w:rFonts w:ascii="Arial" w:cs="Arial" w:eastAsia="Arial" w:hAnsi="Arial"/>
          <w:i/>
          <w:iCs/>
          <w:color w:val="5A6472"/>
          <w:sz w:val="19"/>
          <w:szCs w:val="19"/>
        </w:rPr>
        <w:t xml:space="preserve">Factory default configuration applied when no custom settings have been specified:</w:t>
      </w:r>
    </w:p>
    <w:p>
      <w:pPr>
        <w:pStyle w:val="ListParagraph"/>
        <w:numPr>
          <w:ilvl w:val="0"/>
          <w:numId w:val="2"/>
        </w:numPr>
        <w:spacing w:after="55" w:before="55"/>
        <w:ind w:left="720" w:hanging="360"/>
      </w:pPr>
      <w:r>
        <w:rPr>
          <w:rFonts w:ascii="Arial" w:cs="Arial" w:eastAsia="Arial" w:hAnsi="Arial"/>
          <w:color w:val="1A1A1A"/>
          <w:sz w:val="19"/>
          <w:szCs w:val="19"/>
        </w:rPr>
        <w:t xml:space="preserve">Rotation: 0° (Landscape)</w:t>
      </w:r>
    </w:p>
    <w:p>
      <w:pPr>
        <w:pStyle w:val="ListParagraph"/>
        <w:numPr>
          <w:ilvl w:val="0"/>
          <w:numId w:val="2"/>
        </w:numPr>
        <w:spacing w:after="55" w:before="55"/>
        <w:ind w:left="720" w:hanging="360"/>
      </w:pPr>
      <w:r>
        <w:rPr>
          <w:rFonts w:ascii="Arial" w:cs="Arial" w:eastAsia="Arial" w:hAnsi="Arial"/>
          <w:color w:val="1A1A1A"/>
          <w:sz w:val="19"/>
          <w:szCs w:val="19"/>
        </w:rPr>
        <w:t xml:space="preserve">Transition Effect: None</w:t>
      </w:r>
    </w:p>
    <w:p>
      <w:pPr>
        <w:pStyle w:val="ListParagraph"/>
        <w:numPr>
          <w:ilvl w:val="0"/>
          <w:numId w:val="2"/>
        </w:numPr>
        <w:spacing w:after="55" w:before="55"/>
        <w:ind w:left="720" w:hanging="360"/>
      </w:pPr>
      <w:r>
        <w:rPr>
          <w:rFonts w:ascii="Arial" w:cs="Arial" w:eastAsia="Arial" w:hAnsi="Arial"/>
          <w:color w:val="1A1A1A"/>
          <w:sz w:val="19"/>
          <w:szCs w:val="19"/>
        </w:rPr>
        <w:t xml:space="preserve">Display Duration: 5 seconds</w:t>
      </w:r>
    </w:p>
    <w:p>
      <w:pPr>
        <w:pStyle w:val="ListParagraph"/>
        <w:numPr>
          <w:ilvl w:val="0"/>
          <w:numId w:val="2"/>
        </w:numPr>
        <w:spacing w:after="55" w:before="55"/>
        <w:ind w:left="720" w:hanging="360"/>
      </w:pPr>
      <w:r>
        <w:rPr>
          <w:rFonts w:ascii="Arial" w:cs="Arial" w:eastAsia="Arial" w:hAnsi="Arial"/>
          <w:color w:val="1A1A1A"/>
          <w:sz w:val="19"/>
          <w:szCs w:val="19"/>
        </w:rPr>
        <w:t xml:space="preserve">Content Mode: Overwrite</w:t>
      </w:r>
    </w:p>
    <w:p>
      <w:pPr>
        <w:pStyle w:val="ListParagraph"/>
        <w:numPr>
          <w:ilvl w:val="0"/>
          <w:numId w:val="2"/>
        </w:numPr>
        <w:spacing w:after="55" w:before="55"/>
        <w:ind w:left="720" w:hanging="360"/>
      </w:pPr>
      <w:r>
        <w:rPr>
          <w:rFonts w:ascii="Arial" w:cs="Arial" w:eastAsia="Arial" w:hAnsi="Arial"/>
          <w:color w:val="1A1A1A"/>
          <w:sz w:val="19"/>
          <w:szCs w:val="19"/>
        </w:rPr>
        <w:t xml:space="preserve">Image Display Mode: Fit to Screen</w:t>
      </w:r>
    </w:p>
    <w:p>
      <w:pPr>
        <w:pStyle w:val="ListParagraph"/>
        <w:numPr>
          <w:ilvl w:val="0"/>
          <w:numId w:val="2"/>
        </w:numPr>
        <w:spacing w:after="55" w:before="55"/>
        <w:ind w:left="720" w:hanging="360"/>
      </w:pPr>
      <w:r>
        <w:rPr>
          <w:rFonts w:ascii="Arial" w:cs="Arial" w:eastAsia="Arial" w:hAnsi="Arial"/>
          <w:color w:val="1A1A1A"/>
          <w:sz w:val="19"/>
          <w:szCs w:val="19"/>
        </w:rPr>
        <w:t xml:space="preserve">Watermark: Type = Image  |  Asset = 'watermark'  |  Position = Center</w:t>
      </w:r>
    </w:p>
    <w:p>
      <w:pPr>
        <w:pStyle w:val="ListParagraph"/>
        <w:numPr>
          <w:ilvl w:val="0"/>
          <w:numId w:val="2"/>
        </w:numPr>
        <w:spacing w:after="55" w:before="55"/>
        <w:ind w:left="720" w:hanging="360"/>
      </w:pPr>
      <w:r>
        <w:rPr>
          <w:rFonts w:ascii="Arial" w:cs="Arial" w:eastAsia="Arial" w:hAnsi="Arial"/>
          <w:color w:val="1A1A1A"/>
          <w:sz w:val="19"/>
          <w:szCs w:val="19"/>
        </w:rPr>
        <w:t xml:space="preserve">Ticker: Text = blank  |  Animation = Slide  |  Font Size = 24  |  Speed = 1x  |  Color = #000000  |  Background = #FFFFFF  |  Transparent = Off  |  Direction = Left to Right  |  Position = Bottom</w:t>
      </w:r>
    </w:p>
    <w:p>
      <w:pPr>
        <w:pStyle w:val="ListParagraph"/>
        <w:numPr>
          <w:ilvl w:val="0"/>
          <w:numId w:val="2"/>
        </w:numPr>
        <w:spacing w:after="55" w:before="55"/>
        <w:ind w:left="720" w:hanging="360"/>
      </w:pPr>
      <w:r>
        <w:rPr>
          <w:rFonts w:ascii="Arial" w:cs="Arial" w:eastAsia="Arial" w:hAnsi="Arial"/>
          <w:color w:val="1A1A1A"/>
          <w:sz w:val="19"/>
          <w:szCs w:val="19"/>
        </w:rPr>
        <w:t xml:space="preserve">Multi-Region: Layout = 1×1  |  Audio = Unmute  |  Playlist = all items selected after import</w:t>
      </w:r>
    </w:p>
    <w:p>
      <w:r>
        <w:t xml:space="preserve"/>
      </w:r>
    </w:p>
    <w:p>
      <w:r>
        <w:t xml:space="preserve"/>
      </w:r>
    </w:p>
    <w:p>
      <w:r>
        <w:br w:type="page"/>
      </w:r>
    </w:p>
    <w:p>
      <w:pPr>
        <w:pBdr>
          <w:bottom w:val="single" w:color="2D6EAA" w:sz="12" w:space="6"/>
        </w:pBdr>
        <w:spacing w:after="160" w:before="40"/>
      </w:pPr>
      <w:r>
        <w:rPr>
          <w:rFonts w:ascii="Arial" w:cs="Arial" w:eastAsia="Arial" w:hAnsi="Arial"/>
          <w:b/>
          <w:bCs/>
          <w:color w:val="2D6EAA"/>
          <w:sz w:val="32"/>
          <w:szCs w:val="32"/>
        </w:rPr>
        <w:t xml:space="preserve">5.  </w:t>
      </w:r>
      <w:r>
        <w:rPr>
          <w:rFonts w:ascii="Arial" w:cs="Arial" w:eastAsia="Arial" w:hAnsi="Arial"/>
          <w:b/>
          <w:bCs/>
          <w:color w:val="1A3560"/>
          <w:sz w:val="32"/>
          <w:szCs w:val="32"/>
        </w:rPr>
        <w:t xml:space="preserve">Multi-Region Settings</w:t>
      </w:r>
    </w:p>
    <w:p>
      <w:pPr>
        <w:spacing w:after="120" w:before="0"/>
      </w:pPr>
      <w:r>
        <w:rPr>
          <w:rFonts w:ascii="Arial" w:cs="Arial" w:eastAsia="Arial" w:hAnsi="Arial"/>
          <w:color w:val="5A6472"/>
          <w:sz w:val="20"/>
          <w:szCs w:val="20"/>
        </w:rPr>
        <w:t xml:space="preserve">Enables users to divide the display into a grid of independent playback zones. Each region plays its own media, with full control over layout, audio, and media assignment.</w:t>
      </w:r>
    </w:p>
    <w:p>
      <w:pPr>
        <w:spacing w:after="80" w:before="200"/>
      </w:pPr>
      <w:r>
        <w:rPr>
          <w:rFonts w:ascii="Arial" w:cs="Arial" w:eastAsia="Arial" w:hAnsi="Arial"/>
          <w:b/>
          <w:bCs/>
          <w:color w:val="2D6EAA"/>
          <w:sz w:val="24"/>
          <w:szCs w:val="24"/>
        </w:rPr>
        <w:t xml:space="preserve">5.1  </w:t>
      </w:r>
      <w:r>
        <w:rPr>
          <w:rFonts w:ascii="Arial" w:cs="Arial" w:eastAsia="Arial" w:hAnsi="Arial"/>
          <w:b/>
          <w:bCs/>
          <w:color w:val="1A3560"/>
          <w:sz w:val="24"/>
          <w:szCs w:val="24"/>
        </w:rPr>
        <w:t xml:space="preserve">Layout Configuration</w:t>
      </w:r>
    </w:p>
    <w:p>
      <w:pPr>
        <w:spacing w:after="80" w:before="0"/>
        <w:ind w:left="200"/>
      </w:pPr>
      <w:r>
        <w:rPr>
          <w:rFonts w:ascii="Arial" w:cs="Arial" w:eastAsia="Arial" w:hAnsi="Arial"/>
          <w:i/>
          <w:iCs/>
          <w:color w:val="5A6472"/>
          <w:sz w:val="19"/>
          <w:szCs w:val="19"/>
        </w:rPr>
        <w:t xml:space="preserve">Defines the grid structure that divides the screen into independent playback regions.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Rows Dropdown</w:t>
      </w:r>
    </w:p>
    <w:p>
      <w:pPr>
        <w:spacing w:after="60" w:before="0"/>
        <w:ind w:left="720"/>
      </w:pPr>
      <w:r>
        <w:rPr>
          <w:rFonts w:ascii="Arial" w:cs="Arial" w:eastAsia="Arial" w:hAnsi="Arial"/>
          <w:color w:val="5A6472"/>
          <w:sz w:val="19"/>
          <w:szCs w:val="19"/>
        </w:rPr>
        <w:t xml:space="preserve">Selects the number of horizontal rows (1–4) used to divide the screen.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Columns Dropdown</w:t>
      </w:r>
    </w:p>
    <w:p>
      <w:pPr>
        <w:spacing w:after="60" w:before="0"/>
        <w:ind w:left="720"/>
      </w:pPr>
      <w:r>
        <w:rPr>
          <w:rFonts w:ascii="Arial" w:cs="Arial" w:eastAsia="Arial" w:hAnsi="Arial"/>
          <w:color w:val="5A6472"/>
          <w:sz w:val="19"/>
          <w:szCs w:val="19"/>
        </w:rPr>
        <w:t xml:space="preserve">Selects the number of vertical columns (1–4) used to divide the screen.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Update Settings Button</w:t>
      </w:r>
    </w:p>
    <w:p>
      <w:pPr>
        <w:spacing w:after="60" w:before="0"/>
        <w:ind w:left="720"/>
      </w:pPr>
      <w:r>
        <w:rPr>
          <w:rFonts w:ascii="Arial" w:cs="Arial" w:eastAsia="Arial" w:hAnsi="Arial"/>
          <w:color w:val="5A6472"/>
          <w:sz w:val="19"/>
          <w:szCs w:val="19"/>
        </w:rPr>
        <w:t xml:space="preserve">Confirms and applies the selected layout to the live playback screen. No changes take effect until this button is clicked.</w:t>
      </w:r>
    </w:p>
    <w:p>
      <w:pPr>
        <w:spacing w:after="40" w:before="140"/>
      </w:pPr>
      <w:r>
        <w:rPr>
          <w:rFonts w:ascii="Arial" w:cs="Arial" w:eastAsia="Arial" w:hAnsi="Arial"/>
          <w:b/>
          <w:bCs/>
          <w:color w:val="2D6EAA"/>
          <w:sz w:val="21"/>
          <w:szCs w:val="21"/>
        </w:rPr>
        <w:t xml:space="preserve">  ○ Region Layout Reference</w:t>
      </w:r>
    </w:p>
    <w:p>
      <w:pPr>
        <w:spacing w:after="80" w:before="0"/>
        <w:ind w:left="200"/>
      </w:pPr>
      <w:r>
        <w:rPr>
          <w:rFonts w:ascii="Arial" w:cs="Arial" w:eastAsia="Arial" w:hAnsi="Arial"/>
          <w:i/>
          <w:iCs/>
          <w:color w:val="5A6472"/>
          <w:sz w:val="19"/>
          <w:szCs w:val="19"/>
        </w:rPr>
        <w:t xml:space="preserve">Row-column combinations and their resulting region counts:</w:t>
      </w:r>
    </w:p>
    <w:p>
      <w:pPr>
        <w:pStyle w:val="ListParagraph"/>
        <w:numPr>
          <w:ilvl w:val="0"/>
          <w:numId w:val="3"/>
        </w:numPr>
        <w:spacing w:after="55" w:before="55"/>
        <w:ind w:left="1440" w:hanging="360"/>
      </w:pPr>
      <w:r>
        <w:rPr>
          <w:rFonts w:ascii="Arial" w:cs="Arial" w:eastAsia="Arial" w:hAnsi="Arial"/>
          <w:color w:val="1A1A1A"/>
          <w:sz w:val="19"/>
          <w:szCs w:val="19"/>
        </w:rPr>
        <w:t xml:space="preserve">1×1 = 1 region — Single media playback layout.</w:t>
      </w:r>
    </w:p>
    <w:p>
      <w:pPr>
        <w:pStyle w:val="ListParagraph"/>
        <w:numPr>
          <w:ilvl w:val="0"/>
          <w:numId w:val="3"/>
        </w:numPr>
        <w:spacing w:after="55" w:before="55"/>
        <w:ind w:left="1440" w:hanging="360"/>
      </w:pPr>
      <w:r>
        <w:rPr>
          <w:rFonts w:ascii="Arial" w:cs="Arial" w:eastAsia="Arial" w:hAnsi="Arial"/>
          <w:color w:val="1A1A1A"/>
          <w:sz w:val="19"/>
          <w:szCs w:val="19"/>
        </w:rPr>
        <w:t xml:space="preserve">2×2 = 4 regions — Four simultaneous media playback zones.</w:t>
      </w:r>
    </w:p>
    <w:p>
      <w:pPr>
        <w:pStyle w:val="ListParagraph"/>
        <w:numPr>
          <w:ilvl w:val="0"/>
          <w:numId w:val="3"/>
        </w:numPr>
        <w:spacing w:after="55" w:before="55"/>
        <w:ind w:left="1440" w:hanging="360"/>
      </w:pPr>
      <w:r>
        <w:rPr>
          <w:rFonts w:ascii="Arial" w:cs="Arial" w:eastAsia="Arial" w:hAnsi="Arial"/>
          <w:color w:val="1A1A1A"/>
          <w:sz w:val="19"/>
          <w:szCs w:val="19"/>
        </w:rPr>
        <w:t xml:space="preserve">3×3 = 6 regions — Six simultaneous media playback zones.</w:t>
      </w:r>
    </w:p>
    <w:p>
      <w:pPr>
        <w:pStyle w:val="ListParagraph"/>
        <w:numPr>
          <w:ilvl w:val="0"/>
          <w:numId w:val="3"/>
        </w:numPr>
        <w:spacing w:after="55" w:before="55"/>
        <w:ind w:left="1440" w:hanging="360"/>
      </w:pPr>
      <w:r>
        <w:rPr>
          <w:rFonts w:ascii="Arial" w:cs="Arial" w:eastAsia="Arial" w:hAnsi="Arial"/>
          <w:color w:val="1A1A1A"/>
          <w:sz w:val="19"/>
          <w:szCs w:val="19"/>
        </w:rPr>
        <w:t xml:space="preserve">4×4 = 16 regions — Sixteen simultaneous media playback zones.</w:t>
      </w:r>
    </w:p>
    <w:p>
      <w:pPr>
        <w:spacing w:after="40" w:before="140"/>
      </w:pPr>
      <w:r>
        <w:rPr>
          <w:rFonts w:ascii="Arial" w:cs="Arial" w:eastAsia="Arial" w:hAnsi="Arial"/>
          <w:b/>
          <w:bCs/>
          <w:color w:val="2D6EAA"/>
          <w:sz w:val="21"/>
          <w:szCs w:val="21"/>
        </w:rPr>
        <w:t xml:space="preserve">  ○ Region Media Distribution</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Equal Distribution</w:t>
      </w:r>
    </w:p>
    <w:p>
      <w:pPr>
        <w:spacing w:after="50" w:before="0"/>
        <w:ind w:left="1080"/>
      </w:pPr>
      <w:r>
        <w:rPr>
          <w:rFonts w:ascii="Arial" w:cs="Arial" w:eastAsia="Arial" w:hAnsi="Arial"/>
          <w:color w:val="5A6472"/>
          <w:sz w:val="18"/>
          <w:szCs w:val="18"/>
        </w:rPr>
        <w:t xml:space="preserve">When media count matches region count, each region is assigned exactly one unique media item.</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Random Fill</w:t>
      </w:r>
    </w:p>
    <w:p>
      <w:pPr>
        <w:spacing w:after="50" w:before="0"/>
        <w:ind w:left="1080"/>
      </w:pPr>
      <w:r>
        <w:rPr>
          <w:rFonts w:ascii="Arial" w:cs="Arial" w:eastAsia="Arial" w:hAnsi="Arial"/>
          <w:color w:val="5A6472"/>
          <w:sz w:val="18"/>
          <w:szCs w:val="18"/>
        </w:rPr>
        <w:t xml:space="preserve">When there are fewer media items than regions, content is distributed randomly across all regions (duplication is permitted).</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Auto-Assignment</w:t>
      </w:r>
    </w:p>
    <w:p>
      <w:pPr>
        <w:spacing w:after="50" w:before="0"/>
        <w:ind w:left="1080"/>
      </w:pPr>
      <w:r>
        <w:rPr>
          <w:rFonts w:ascii="Arial" w:cs="Arial" w:eastAsia="Arial" w:hAnsi="Arial"/>
          <w:color w:val="5A6472"/>
          <w:sz w:val="18"/>
          <w:szCs w:val="18"/>
        </w:rPr>
        <w:t xml:space="preserve">When media items outnumber regions, the system automatically distributes and assigns content across the available regions.</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Dedicated Region Settings</w:t>
      </w:r>
    </w:p>
    <w:p>
      <w:pPr>
        <w:spacing w:after="50" w:before="0"/>
        <w:ind w:left="1080"/>
      </w:pPr>
      <w:r>
        <w:rPr>
          <w:rFonts w:ascii="Arial" w:cs="Arial" w:eastAsia="Arial" w:hAnsi="Arial"/>
          <w:color w:val="5A6472"/>
          <w:sz w:val="18"/>
          <w:szCs w:val="18"/>
        </w:rPr>
        <w:t xml:space="preserve">Each region has its own independent settings panel, clearly separated and visually highlighted from adjacent regions.</w:t>
      </w:r>
    </w:p>
    <w:p>
      <w:pPr>
        <w:spacing w:after="80" w:before="200"/>
      </w:pPr>
      <w:r>
        <w:rPr>
          <w:rFonts w:ascii="Arial" w:cs="Arial" w:eastAsia="Arial" w:hAnsi="Arial"/>
          <w:b/>
          <w:bCs/>
          <w:color w:val="2D6EAA"/>
          <w:sz w:val="24"/>
          <w:szCs w:val="24"/>
        </w:rPr>
        <w:t xml:space="preserve">5.2  </w:t>
      </w:r>
      <w:r>
        <w:rPr>
          <w:rFonts w:ascii="Arial" w:cs="Arial" w:eastAsia="Arial" w:hAnsi="Arial"/>
          <w:b/>
          <w:bCs/>
          <w:color w:val="1A3560"/>
          <w:sz w:val="24"/>
          <w:szCs w:val="24"/>
        </w:rPr>
        <w:t xml:space="preserve">Audio Control</w:t>
      </w:r>
    </w:p>
    <w:p>
      <w:pPr>
        <w:spacing w:after="80" w:before="0"/>
        <w:ind w:left="200"/>
      </w:pPr>
      <w:r>
        <w:rPr>
          <w:rFonts w:ascii="Arial" w:cs="Arial" w:eastAsia="Arial" w:hAnsi="Arial"/>
          <w:i/>
          <w:iCs/>
          <w:color w:val="5A6472"/>
          <w:sz w:val="19"/>
          <w:szCs w:val="19"/>
        </w:rPr>
        <w:t xml:space="preserve">Determines how audio is handled across all active regions and connected devices during playback.</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Mute (All Devices)</w:t>
      </w:r>
    </w:p>
    <w:p>
      <w:pPr>
        <w:spacing w:after="60" w:before="0"/>
        <w:ind w:left="720"/>
      </w:pPr>
      <w:r>
        <w:rPr>
          <w:rFonts w:ascii="Arial" w:cs="Arial" w:eastAsia="Arial" w:hAnsi="Arial"/>
          <w:color w:val="5A6472"/>
          <w:sz w:val="19"/>
          <w:szCs w:val="19"/>
        </w:rPr>
        <w:t xml:space="preserve">Silences audio output across all regions and all connected devices simultaneously.</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Unmute (All Devices)</w:t>
      </w:r>
    </w:p>
    <w:p>
      <w:pPr>
        <w:spacing w:after="60" w:before="0"/>
        <w:ind w:left="720"/>
      </w:pPr>
      <w:r>
        <w:rPr>
          <w:rFonts w:ascii="Arial" w:cs="Arial" w:eastAsia="Arial" w:hAnsi="Arial"/>
          <w:color w:val="5A6472"/>
          <w:sz w:val="19"/>
          <w:szCs w:val="19"/>
        </w:rPr>
        <w:t xml:space="preserve">Restores audio playback across all regions and all connected devices simultaneously.</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Custom Audio</w:t>
      </w:r>
    </w:p>
    <w:p>
      <w:pPr>
        <w:spacing w:after="60" w:before="0"/>
        <w:ind w:left="720"/>
      </w:pPr>
      <w:r>
        <w:rPr>
          <w:rFonts w:ascii="Arial" w:cs="Arial" w:eastAsia="Arial" w:hAnsi="Arial"/>
          <w:color w:val="5A6472"/>
          <w:sz w:val="19"/>
          <w:szCs w:val="19"/>
        </w:rPr>
        <w:t xml:space="preserve">Allows the user to select a custom audio track from the Morix audio folder to play on device screens in place of the default media audio.</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Loop</w:t>
      </w:r>
    </w:p>
    <w:p>
      <w:pPr>
        <w:spacing w:after="60" w:before="0"/>
        <w:ind w:left="720"/>
      </w:pPr>
      <w:r>
        <w:rPr>
          <w:rFonts w:ascii="Arial" w:cs="Arial" w:eastAsia="Arial" w:hAnsi="Arial"/>
          <w:color w:val="5A6472"/>
          <w:sz w:val="19"/>
          <w:szCs w:val="19"/>
        </w:rPr>
        <w:t xml:space="preserve">When enabled, the active audio track plays in a continuous loop. Applicable when audio is unmuted or a custom file is selected.</w:t>
      </w:r>
    </w:p>
    <w:p>
      <w:pPr>
        <w:spacing w:after="40" w:before="140"/>
      </w:pPr>
      <w:r>
        <w:rPr>
          <w:rFonts w:ascii="Arial" w:cs="Arial" w:eastAsia="Arial" w:hAnsi="Arial"/>
          <w:b/>
          <w:bCs/>
          <w:color w:val="2D6EAA"/>
          <w:sz w:val="21"/>
          <w:szCs w:val="21"/>
        </w:rPr>
        <w:t xml:space="preserve">  ○ Custom Audio Folder</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Audio Folder</w:t>
      </w:r>
    </w:p>
    <w:p>
      <w:pPr>
        <w:spacing w:after="50" w:before="0"/>
        <w:ind w:left="1080"/>
      </w:pPr>
      <w:r>
        <w:rPr>
          <w:rFonts w:ascii="Arial" w:cs="Arial" w:eastAsia="Arial" w:hAnsi="Arial"/>
          <w:color w:val="5A6472"/>
          <w:sz w:val="18"/>
          <w:szCs w:val="18"/>
        </w:rPr>
        <w:t xml:space="preserve">A dedicated folder under the Morix directory where users store audio files for use as custom playback audio.</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Audio Dropdown</w:t>
      </w:r>
    </w:p>
    <w:p>
      <w:pPr>
        <w:spacing w:after="50" w:before="0"/>
        <w:ind w:left="1080"/>
      </w:pPr>
      <w:r>
        <w:rPr>
          <w:rFonts w:ascii="Arial" w:cs="Arial" w:eastAsia="Arial" w:hAnsi="Arial"/>
          <w:color w:val="5A6472"/>
          <w:sz w:val="18"/>
          <w:szCs w:val="18"/>
        </w:rPr>
        <w:t xml:space="preserve">Lists all audio files present in the Morix audio folder for the user to select from.</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Single Audio Selection</w:t>
      </w:r>
    </w:p>
    <w:p>
      <w:pPr>
        <w:spacing w:after="50" w:before="0"/>
        <w:ind w:left="1080"/>
      </w:pPr>
      <w:r>
        <w:rPr>
          <w:rFonts w:ascii="Arial" w:cs="Arial" w:eastAsia="Arial" w:hAnsi="Arial"/>
          <w:color w:val="5A6472"/>
          <w:sz w:val="18"/>
          <w:szCs w:val="18"/>
        </w:rPr>
        <w:t xml:space="preserve">Only one audio file can be active during playback at any given time.</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Remove Custom Audio</w:t>
      </w:r>
    </w:p>
    <w:p>
      <w:pPr>
        <w:spacing w:after="50" w:before="0"/>
        <w:ind w:left="1080"/>
      </w:pPr>
      <w:r>
        <w:rPr>
          <w:rFonts w:ascii="Arial" w:cs="Arial" w:eastAsia="Arial" w:hAnsi="Arial"/>
          <w:color w:val="5A6472"/>
          <w:sz w:val="18"/>
          <w:szCs w:val="18"/>
        </w:rPr>
        <w:t xml:space="preserve">A remove (×) option that deselects the active custom audio and reverts the system to its default audio settings.</w:t>
      </w:r>
    </w:p>
    <w:p>
      <w:pPr>
        <w:spacing w:after="0" w:before="70"/>
        <w:ind w:left="800" w:hanging="280"/>
      </w:pPr>
      <w:r>
        <w:rPr>
          <w:rFonts w:ascii="Arial" w:cs="Arial" w:eastAsia="Arial" w:hAnsi="Arial"/>
          <w:b/>
          <w:bCs/>
          <w:color w:val="4A86C8"/>
          <w:sz w:val="19"/>
          <w:szCs w:val="19"/>
        </w:rPr>
        <w:t xml:space="preserve">◦  </w:t>
      </w:r>
      <w:r>
        <w:rPr>
          <w:rFonts w:ascii="Arial" w:cs="Arial" w:eastAsia="Arial" w:hAnsi="Arial"/>
          <w:b w:val="false"/>
          <w:bCs w:val="false"/>
          <w:color w:val="1A1A1A"/>
          <w:sz w:val="19"/>
          <w:szCs w:val="19"/>
        </w:rPr>
        <w:t xml:space="preserve">Immediate Apply</w:t>
      </w:r>
    </w:p>
    <w:p>
      <w:pPr>
        <w:spacing w:after="50" w:before="0"/>
        <w:ind w:left="1080"/>
      </w:pPr>
      <w:r>
        <w:rPr>
          <w:rFonts w:ascii="Arial" w:cs="Arial" w:eastAsia="Arial" w:hAnsi="Arial"/>
          <w:color w:val="5A6472"/>
          <w:sz w:val="18"/>
          <w:szCs w:val="18"/>
        </w:rPr>
        <w:t xml:space="preserve">Audio changes — whether a new selection or a removal — are applied instantly to all active layout screens.</w:t>
      </w:r>
    </w:p>
    <w:p>
      <w:pPr>
        <w:spacing w:after="80" w:before="200"/>
      </w:pPr>
      <w:r>
        <w:rPr>
          <w:rFonts w:ascii="Arial" w:cs="Arial" w:eastAsia="Arial" w:hAnsi="Arial"/>
          <w:b/>
          <w:bCs/>
          <w:color w:val="2D6EAA"/>
          <w:sz w:val="24"/>
          <w:szCs w:val="24"/>
        </w:rPr>
        <w:t xml:space="preserve">5.3  </w:t>
      </w:r>
      <w:r>
        <w:rPr>
          <w:rFonts w:ascii="Arial" w:cs="Arial" w:eastAsia="Arial" w:hAnsi="Arial"/>
          <w:b/>
          <w:bCs/>
          <w:color w:val="1A3560"/>
          <w:sz w:val="24"/>
          <w:szCs w:val="24"/>
        </w:rPr>
        <w:t xml:space="preserve">Media Playlist</w:t>
      </w:r>
    </w:p>
    <w:p>
      <w:pPr>
        <w:spacing w:after="80" w:before="0"/>
        <w:ind w:left="200"/>
      </w:pPr>
      <w:r>
        <w:rPr>
          <w:rFonts w:ascii="Arial" w:cs="Arial" w:eastAsia="Arial" w:hAnsi="Arial"/>
          <w:i/>
          <w:iCs/>
          <w:color w:val="5A6472"/>
          <w:sz w:val="19"/>
          <w:szCs w:val="19"/>
        </w:rPr>
        <w:t xml:space="preserve">Provides the tools to import, organise, and assign media content to individual playback regions.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Upload Media Files</w:t>
      </w:r>
    </w:p>
    <w:p>
      <w:pPr>
        <w:spacing w:after="60" w:before="0"/>
        <w:ind w:left="720"/>
      </w:pPr>
      <w:r>
        <w:rPr>
          <w:rFonts w:ascii="Arial" w:cs="Arial" w:eastAsia="Arial" w:hAnsi="Arial"/>
          <w:color w:val="5A6472"/>
          <w:sz w:val="19"/>
          <w:szCs w:val="19"/>
        </w:rPr>
        <w:t xml:space="preserve">Opens the device file browser so users can import supported media files into the playlist.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Media Format Validation</w:t>
      </w:r>
    </w:p>
    <w:p>
      <w:pPr>
        <w:spacing w:after="60" w:before="0"/>
        <w:ind w:left="720"/>
      </w:pPr>
      <w:r>
        <w:rPr>
          <w:rFonts w:ascii="Arial" w:cs="Arial" w:eastAsia="Arial" w:hAnsi="Arial"/>
          <w:color w:val="5A6472"/>
          <w:sz w:val="19"/>
          <w:szCs w:val="19"/>
        </w:rPr>
        <w:t xml:space="preserve">Automatically validates uploaded files and rejects unsupported formats during import.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Default Selection</w:t>
      </w:r>
    </w:p>
    <w:p>
      <w:pPr>
        <w:spacing w:after="60" w:before="0"/>
        <w:ind w:left="720"/>
      </w:pPr>
      <w:r>
        <w:rPr>
          <w:rFonts w:ascii="Arial" w:cs="Arial" w:eastAsia="Arial" w:hAnsi="Arial"/>
          <w:color w:val="5A6472"/>
          <w:sz w:val="19"/>
          <w:szCs w:val="19"/>
        </w:rPr>
        <w:t xml:space="preserve">All imported media is automatically selected for every region by default. Users can deselect items manually to exclude them from specific regions.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Playback Queue / Order</w:t>
      </w:r>
    </w:p>
    <w:p>
      <w:pPr>
        <w:spacing w:after="60" w:before="0"/>
        <w:ind w:left="720"/>
      </w:pPr>
      <w:r>
        <w:rPr>
          <w:rFonts w:ascii="Arial" w:cs="Arial" w:eastAsia="Arial" w:hAnsi="Arial"/>
          <w:color w:val="5A6472"/>
          <w:sz w:val="19"/>
          <w:szCs w:val="19"/>
        </w:rPr>
        <w:t xml:space="preserve">Media plays in the exact sequence defined in the playlist. Users can reorder items to control the playback queue.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Move to Top / Bottom</w:t>
      </w:r>
    </w:p>
    <w:p>
      <w:pPr>
        <w:spacing w:after="60" w:before="0"/>
        <w:ind w:left="720"/>
      </w:pPr>
      <w:r>
        <w:rPr>
          <w:rFonts w:ascii="Arial" w:cs="Arial" w:eastAsia="Arial" w:hAnsi="Arial"/>
          <w:color w:val="5A6472"/>
          <w:sz w:val="19"/>
          <w:szCs w:val="19"/>
        </w:rPr>
        <w:t xml:space="preserve">Lets users select any media item and instantly move it to the top or bottom of the playlist.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Drag-and-Drop Reorder</w:t>
      </w:r>
    </w:p>
    <w:p>
      <w:pPr>
        <w:spacing w:after="60" w:before="0"/>
        <w:ind w:left="720"/>
      </w:pPr>
      <w:r>
        <w:rPr>
          <w:rFonts w:ascii="Arial" w:cs="Arial" w:eastAsia="Arial" w:hAnsi="Arial"/>
          <w:color w:val="5A6472"/>
          <w:sz w:val="19"/>
          <w:szCs w:val="19"/>
        </w:rPr>
        <w:t xml:space="preserve">Media items can be freely reordered by dragging and dropping them within the playlist using a mouse or remote.</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Duplicate Prevention</w:t>
      </w:r>
    </w:p>
    <w:p>
      <w:pPr>
        <w:spacing w:after="60" w:before="0"/>
        <w:ind w:left="720"/>
      </w:pPr>
      <w:r>
        <w:rPr>
          <w:rFonts w:ascii="Arial" w:cs="Arial" w:eastAsia="Arial" w:hAnsi="Arial"/>
          <w:color w:val="5A6472"/>
          <w:sz w:val="19"/>
          <w:szCs w:val="19"/>
        </w:rPr>
        <w:t xml:space="preserve">Each media item can appear only once per region playlist, ensuring every region plays unique, non-repeated content.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Item &amp; Selected Items Count</w:t>
      </w:r>
    </w:p>
    <w:p>
      <w:pPr>
        <w:spacing w:after="60" w:before="0"/>
        <w:ind w:left="720"/>
      </w:pPr>
      <w:r>
        <w:rPr>
          <w:rFonts w:ascii="Arial" w:cs="Arial" w:eastAsia="Arial" w:hAnsi="Arial"/>
          <w:color w:val="5A6472"/>
          <w:sz w:val="19"/>
          <w:szCs w:val="19"/>
        </w:rPr>
        <w:t xml:space="preserve">'Items' shows the total count in the library; 'Selected Items' shows only the count of items chosen for the active region.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Mute / Unmute per Media</w:t>
      </w:r>
    </w:p>
    <w:p>
      <w:pPr>
        <w:spacing w:after="60" w:before="0"/>
        <w:ind w:left="720"/>
      </w:pPr>
      <w:r>
        <w:rPr>
          <w:rFonts w:ascii="Arial" w:cs="Arial" w:eastAsia="Arial" w:hAnsi="Arial"/>
          <w:color w:val="5A6472"/>
          <w:sz w:val="19"/>
          <w:szCs w:val="19"/>
        </w:rPr>
        <w:t xml:space="preserve">Audio mute and unmute controls can be applied to individual selected media items without affecting non-selected ones.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Region Save Validation</w:t>
      </w:r>
    </w:p>
    <w:p>
      <w:pPr>
        <w:spacing w:after="60" w:before="0"/>
        <w:ind w:left="720"/>
      </w:pPr>
      <w:r>
        <w:rPr>
          <w:rFonts w:ascii="Arial" w:cs="Arial" w:eastAsia="Arial" w:hAnsi="Arial"/>
          <w:color w:val="5A6472"/>
          <w:sz w:val="19"/>
          <w:szCs w:val="19"/>
        </w:rPr>
        <w:t xml:space="preserve">If the number of regions exceeds available media items, a validation message appears when the user attempts to save, preventing an incomplete configuration.</w:t>
      </w:r>
    </w:p>
    <w:p>
      <w:pPr>
        <w:spacing w:after="80" w:before="200"/>
      </w:pPr>
      <w:r>
        <w:rPr>
          <w:rFonts w:ascii="Arial" w:cs="Arial" w:eastAsia="Arial" w:hAnsi="Arial"/>
          <w:b/>
          <w:bCs/>
          <w:color w:val="2D6EAA"/>
          <w:sz w:val="24"/>
          <w:szCs w:val="24"/>
        </w:rPr>
        <w:t xml:space="preserve">5.4  </w:t>
      </w:r>
      <w:r>
        <w:rPr>
          <w:rFonts w:ascii="Arial" w:cs="Arial" w:eastAsia="Arial" w:hAnsi="Arial"/>
          <w:b/>
          <w:bCs/>
          <w:color w:val="1A3560"/>
          <w:sz w:val="24"/>
          <w:szCs w:val="24"/>
        </w:rPr>
        <w:t xml:space="preserve">Playback Screen</w:t>
      </w:r>
    </w:p>
    <w:p>
      <w:pPr>
        <w:spacing w:after="80" w:before="0"/>
        <w:ind w:left="200"/>
      </w:pPr>
      <w:r>
        <w:rPr>
          <w:rFonts w:ascii="Arial" w:cs="Arial" w:eastAsia="Arial" w:hAnsi="Arial"/>
          <w:i/>
          <w:iCs/>
          <w:color w:val="5A6472"/>
          <w:sz w:val="19"/>
          <w:szCs w:val="19"/>
        </w:rPr>
        <w:t xml:space="preserve">Defines how the playback screen responds to media availability and content mode changes.</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No Media Message</w:t>
      </w:r>
    </w:p>
    <w:p>
      <w:pPr>
        <w:spacing w:after="60" w:before="0"/>
        <w:ind w:left="720"/>
      </w:pPr>
      <w:r>
        <w:rPr>
          <w:rFonts w:ascii="Arial" w:cs="Arial" w:eastAsia="Arial" w:hAnsi="Arial"/>
          <w:color w:val="5A6472"/>
          <w:sz w:val="19"/>
          <w:szCs w:val="19"/>
        </w:rPr>
        <w:t xml:space="preserve">If no media is assigned to a region, the display shows a 'No media set' message in that zone instead of blank or random content.</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USB Import Distribution</w:t>
      </w:r>
    </w:p>
    <w:p>
      <w:pPr>
        <w:spacing w:after="60" w:before="0"/>
        <w:ind w:left="720"/>
      </w:pPr>
      <w:r>
        <w:rPr>
          <w:rFonts w:ascii="Arial" w:cs="Arial" w:eastAsia="Arial" w:hAnsi="Arial"/>
          <w:color w:val="5A6472"/>
          <w:sz w:val="19"/>
          <w:szCs w:val="19"/>
        </w:rPr>
        <w:t xml:space="preserve">When media is imported via USB using Append or Overwrite mode, it is automatically distributed across the configured regions without requiring manual reassignment.</w:t>
      </w:r>
    </w:p>
    <w:p>
      <w:pPr>
        <w:spacing w:after="80" w:before="200"/>
      </w:pPr>
      <w:r>
        <w:rPr>
          <w:rFonts w:ascii="Arial" w:cs="Arial" w:eastAsia="Arial" w:hAnsi="Arial"/>
          <w:b/>
          <w:bCs/>
          <w:color w:val="2D6EAA"/>
          <w:sz w:val="24"/>
          <w:szCs w:val="24"/>
        </w:rPr>
        <w:t xml:space="preserve">5.5  </w:t>
      </w:r>
      <w:r>
        <w:rPr>
          <w:rFonts w:ascii="Arial" w:cs="Arial" w:eastAsia="Arial" w:hAnsi="Arial"/>
          <w:b/>
          <w:bCs/>
          <w:color w:val="1A3560"/>
          <w:sz w:val="24"/>
          <w:szCs w:val="24"/>
        </w:rPr>
        <w:t xml:space="preserve">Update Settings Button</w:t>
      </w:r>
    </w:p>
    <w:p>
      <w:pPr>
        <w:spacing w:after="0" w:before="80"/>
        <w:ind w:left="440" w:hanging="280"/>
      </w:pPr>
      <w:r>
        <w:rPr>
          <w:rFonts w:ascii="Arial" w:cs="Arial" w:eastAsia="Arial" w:hAnsi="Arial"/>
          <w:b/>
          <w:bCs/>
          <w:color w:val="2D6EAA"/>
          <w:sz w:val="20"/>
          <w:szCs w:val="20"/>
        </w:rPr>
        <w:t xml:space="preserve">•  </w:t>
      </w:r>
      <w:r>
        <w:rPr>
          <w:rFonts w:ascii="Arial" w:cs="Arial" w:eastAsia="Arial" w:hAnsi="Arial"/>
          <w:b/>
          <w:bCs/>
          <w:color w:val="1A1A1A"/>
          <w:sz w:val="20"/>
          <w:szCs w:val="20"/>
        </w:rPr>
        <w:t xml:space="preserve">Update Settings</w:t>
      </w:r>
    </w:p>
    <w:p>
      <w:pPr>
        <w:spacing w:after="60" w:before="0"/>
        <w:ind w:left="720"/>
      </w:pPr>
      <w:r>
        <w:rPr>
          <w:rFonts w:ascii="Arial" w:cs="Arial" w:eastAsia="Arial" w:hAnsi="Arial"/>
          <w:color w:val="5A6472"/>
          <w:sz w:val="19"/>
          <w:szCs w:val="19"/>
        </w:rPr>
        <w:t xml:space="preserve">The primary action button that commits all current Multi-Region configurations — layout, media assignments, audio, and region settings — to the live playback screen in a single action.</w:t>
      </w:r>
    </w:p>
    <w:p>
      <w:r>
        <w:t xml:space="preserve"/>
      </w:r>
    </w:p>
    <w:p>
      <w:r>
        <w:t xml:space="preserve"/>
      </w:r>
    </w:p>
    <w:p>
      <w:r>
        <w:br w:type="page"/>
      </w:r>
    </w:p>
    <w:p>
      <w:pPr>
        <w:pBdr>
          <w:bottom w:val="single" w:color="2D6EAA" w:sz="12" w:space="6"/>
        </w:pBdr>
        <w:spacing w:after="160" w:before="40"/>
      </w:pPr>
      <w:r>
        <w:rPr>
          <w:rFonts w:ascii="Arial" w:cs="Arial" w:eastAsia="Arial" w:hAnsi="Arial"/>
          <w:b/>
          <w:bCs/>
          <w:color w:val="1A3560"/>
          <w:sz w:val="32"/>
          <w:szCs w:val="32"/>
        </w:rPr>
        <w:t xml:space="preserve">Test Closure Report</w:t>
      </w:r>
    </w:p>
    <w:p>
      <w:pPr>
        <w:spacing w:after="120"/>
      </w:pPr>
      <w:r>
        <w:rPr>
          <w:rFonts w:ascii="Arial" w:cs="Arial" w:eastAsia="Arial" w:hAnsi="Arial"/>
          <w:color w:val="5A6472"/>
          <w:sz w:val="20"/>
          <w:szCs w:val="20"/>
        </w:rPr>
        <w:t xml:space="preserve">This section contains QA test closure records for each screen of the MORIX TV Offline Mode USB App. Please fill in the report link, summary, and test case counts for each section below.</w:t>
      </w:r>
    </w:p>
    <w:p>
      <w:pPr>
        <w:spacing w:after="20" w:before="140"/>
      </w:pPr>
      <w:r>
        <w:rPr>
          <w:rFonts w:ascii="Arial" w:cs="Arial" w:eastAsia="Arial" w:hAnsi="Arial"/>
          <w:b/>
          <w:bCs/>
          <w:color w:val="2D6EAA"/>
          <w:sz w:val="20"/>
          <w:szCs w:val="20"/>
        </w:rPr>
        <w:t xml:space="preserve">1.  </w:t>
      </w:r>
      <w:r>
        <w:rPr>
          <w:rFonts w:ascii="Arial" w:cs="Arial" w:eastAsia="Arial" w:hAnsi="Arial"/>
          <w:b/>
          <w:bCs/>
          <w:color w:val="1A3560"/>
          <w:sz w:val="20"/>
          <w:szCs w:val="20"/>
        </w:rPr>
        <w:t xml:space="preserve">Screen 1 — Mode Selection Screen</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2.  </w:t>
      </w:r>
      <w:r>
        <w:rPr>
          <w:rFonts w:ascii="Arial" w:cs="Arial" w:eastAsia="Arial" w:hAnsi="Arial"/>
          <w:b/>
          <w:bCs/>
          <w:color w:val="1A3560"/>
          <w:sz w:val="20"/>
          <w:szCs w:val="20"/>
        </w:rPr>
        <w:t xml:space="preserve">Screen 2 — Flash Screen</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3.  </w:t>
      </w:r>
      <w:r>
        <w:rPr>
          <w:rFonts w:ascii="Arial" w:cs="Arial" w:eastAsia="Arial" w:hAnsi="Arial"/>
          <w:b/>
          <w:bCs/>
          <w:color w:val="1A3560"/>
          <w:sz w:val="20"/>
          <w:szCs w:val="20"/>
        </w:rPr>
        <w:t xml:space="preserve">Screen 3 — App Update Screen</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4.  </w:t>
      </w:r>
      <w:r>
        <w:rPr>
          <w:rFonts w:ascii="Arial" w:cs="Arial" w:eastAsia="Arial" w:hAnsi="Arial"/>
          <w:b/>
          <w:bCs/>
          <w:color w:val="1A3560"/>
          <w:sz w:val="20"/>
          <w:szCs w:val="20"/>
        </w:rPr>
        <w:t xml:space="preserve">Screen 4 — General Settings</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5.  </w:t>
      </w:r>
      <w:r>
        <w:rPr>
          <w:rFonts w:ascii="Arial" w:cs="Arial" w:eastAsia="Arial" w:hAnsi="Arial"/>
          <w:b/>
          <w:bCs/>
          <w:color w:val="1A3560"/>
          <w:sz w:val="20"/>
          <w:szCs w:val="20"/>
        </w:rPr>
        <w:t xml:space="preserve">Screen 5 — Multi-Region Settings</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6.  </w:t>
      </w:r>
      <w:r>
        <w:rPr>
          <w:rFonts w:ascii="Arial" w:cs="Arial" w:eastAsia="Arial" w:hAnsi="Arial"/>
          <w:b/>
          <w:bCs/>
          <w:color w:val="1A3560"/>
          <w:sz w:val="20"/>
          <w:szCs w:val="20"/>
        </w:rPr>
        <w:t xml:space="preserve">Full Regression — Offline Mode USB App</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7.  </w:t>
      </w:r>
      <w:r>
        <w:rPr>
          <w:rFonts w:ascii="Arial" w:cs="Arial" w:eastAsia="Arial" w:hAnsi="Arial"/>
          <w:b/>
          <w:bCs/>
          <w:color w:val="1A3560"/>
          <w:sz w:val="20"/>
          <w:szCs w:val="20"/>
        </w:rPr>
        <w:t xml:space="preserve">Defect Tracker / Bug Report</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pPr>
        <w:spacing w:after="20" w:before="140"/>
      </w:pPr>
      <w:r>
        <w:rPr>
          <w:rFonts w:ascii="Arial" w:cs="Arial" w:eastAsia="Arial" w:hAnsi="Arial"/>
          <w:b/>
          <w:bCs/>
          <w:color w:val="2D6EAA"/>
          <w:sz w:val="20"/>
          <w:szCs w:val="20"/>
        </w:rPr>
        <w:t xml:space="preserve">8.  </w:t>
      </w:r>
      <w:r>
        <w:rPr>
          <w:rFonts w:ascii="Arial" w:cs="Arial" w:eastAsia="Arial" w:hAnsi="Arial"/>
          <w:b/>
          <w:bCs/>
          <w:color w:val="1A3560"/>
          <w:sz w:val="20"/>
          <w:szCs w:val="20"/>
        </w:rPr>
        <w:t xml:space="preserve">Figma Design Reference</w:t>
      </w:r>
    </w:p>
    <w:p>
      <w:pPr>
        <w:spacing w:after="20" w:before="0"/>
        <w:ind w:left="360"/>
      </w:pPr>
      <w:r>
        <w:rPr>
          <w:rFonts w:ascii="Arial" w:cs="Arial" w:eastAsia="Arial" w:hAnsi="Arial"/>
          <w:b/>
          <w:bCs/>
          <w:color w:val="5A6472"/>
          <w:sz w:val="19"/>
          <w:szCs w:val="19"/>
        </w:rPr>
        <w:t xml:space="preserve">Report Link:  </w:t>
      </w:r>
      <w:r>
        <w:rPr>
          <w:rFonts w:ascii="Arial" w:cs="Arial" w:eastAsia="Arial" w:hAnsi="Arial"/>
          <w:color w:val="2D6EAA"/>
          <w:sz w:val="19"/>
          <w:szCs w:val="19"/>
          <w:u w:val="single"/>
        </w:rPr>
        <w:t xml:space="preserve">[Insert URL here]</w:t>
      </w:r>
    </w:p>
    <w:p>
      <w:pPr>
        <w:spacing w:after="20" w:before="0"/>
        <w:ind w:left="360"/>
      </w:pPr>
      <w:r>
        <w:rPr>
          <w:rFonts w:ascii="Arial" w:cs="Arial" w:eastAsia="Arial" w:hAnsi="Arial"/>
          <w:b/>
          <w:bCs/>
          <w:color w:val="5A6472"/>
          <w:sz w:val="19"/>
          <w:szCs w:val="19"/>
        </w:rPr>
        <w:t xml:space="preserve">Test Summary:  </w:t>
      </w:r>
      <w:r>
        <w:rPr>
          <w:rFonts w:ascii="Arial" w:cs="Arial" w:eastAsia="Arial" w:hAnsi="Arial"/>
          <w:i/>
          <w:iCs/>
          <w:color w:val="5A6472"/>
          <w:sz w:val="19"/>
          <w:szCs w:val="19"/>
        </w:rPr>
        <w:t xml:space="preserve">[Add summary notes here]</w:t>
      </w:r>
    </w:p>
    <w:p>
      <w:pPr>
        <w:spacing w:after="20" w:before="0"/>
        <w:ind w:left="360"/>
      </w:pPr>
      <w:r>
        <w:rPr>
          <w:rFonts w:ascii="Arial" w:cs="Arial" w:eastAsia="Arial" w:hAnsi="Arial"/>
          <w:b/>
          <w:bCs/>
          <w:color w:val="5A6472"/>
          <w:sz w:val="19"/>
          <w:szCs w:val="19"/>
        </w:rPr>
        <w:t xml:space="preserve">Total Test Cases: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Passed:  </w:t>
      </w:r>
      <w:r>
        <w:rPr>
          <w:rFonts w:ascii="Arial" w:cs="Arial" w:eastAsia="Arial" w:hAnsi="Arial"/>
          <w:i/>
          <w:iCs/>
          <w:color w:val="5A6472"/>
          <w:sz w:val="19"/>
          <w:szCs w:val="19"/>
        </w:rPr>
        <w:t xml:space="preserve">[  ]  </w:t>
      </w:r>
      <w:r>
        <w:rPr>
          <w:rFonts w:ascii="Arial" w:cs="Arial" w:eastAsia="Arial" w:hAnsi="Arial"/>
          <w:b/>
          <w:bCs/>
          <w:color w:val="5A6472"/>
          <w:sz w:val="19"/>
          <w:szCs w:val="19"/>
        </w:rPr>
        <w:t xml:space="preserve">  Failed:  </w:t>
      </w:r>
      <w:r>
        <w:rPr>
          <w:rFonts w:ascii="Arial" w:cs="Arial" w:eastAsia="Arial" w:hAnsi="Arial"/>
          <w:i/>
          <w:iCs/>
          <w:color w:val="5A6472"/>
          <w:sz w:val="19"/>
          <w:szCs w:val="19"/>
        </w:rPr>
        <w:t xml:space="preserve">[  ]</w:t>
      </w:r>
    </w:p>
    <w:p>
      <w:pPr>
        <w:pBdr>
          <w:bottom w:val="single" w:color="C8D4E0" w:sz="4" w:space="2"/>
        </w:pBdr>
        <w:spacing w:after="100" w:before="100"/>
      </w:pPr>
      <w:r>
        <w:t xml:space="preserve"/>
      </w:r>
    </w:p>
    <w:p>
      <w:r>
        <w:t xml:space="preserve"/>
      </w:r>
    </w:p>
    <w:p>
      <w:pPr>
        <w:spacing w:after="60" w:before="160"/>
        <w:jc w:val="center"/>
      </w:pPr>
      <w:r>
        <w:rPr>
          <w:rFonts w:ascii="Arial" w:cs="Arial" w:eastAsia="Arial" w:hAnsi="Arial"/>
          <w:i/>
          <w:iCs/>
          <w:color w:val="5A6472"/>
          <w:sz w:val="18"/>
          <w:szCs w:val="18"/>
        </w:rPr>
        <w:t xml:space="preserve">Document prepared for client review  |  MORIX TV Product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lvl w:ilvl="2" w15:tentative="1">
      <w:start w:val="1"/>
      <w:numFmt w:val="bullet"/>
      <w:lvlText w:val="▪"/>
      <w:lvlJc w:val="left"/>
      <w:pPr>
        <w:ind w:left="1160" w:hanging="28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440" w:hanging="360"/>
      </w:pPr>
    </w:lvl>
  </w:abstractNum>
  <w:abstractNum w:abstractNumId="5" w15:restartNumberingAfterBreak="0">
    <w:multiLevelType w:val="hybridMultilevel"/>
    <w:lvl w:ilvl="0" w15:tentative="1">
      <w:start w:val="1"/>
      <w:numFmt w:val="decimal"/>
      <w:lvlText w:val="%1."/>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pPr>
    <w:rPr>
      <w:rFonts w:ascii="Arial" w:cs="Arial" w:eastAsia="Arial" w:hAnsi="Arial"/>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2026-04-25T06:10:27.695Z</dcterms:created>
  <dcterms:modified xsi:type="dcterms:W3CDTF">2026-04-25T06:10:27.696Z</dcterms:modified>
</cp:coreProperties>
</file>

<file path=docProps/custom.xml><?xml version="1.0" encoding="utf-8"?>
<Properties xmlns="http://schemas.openxmlformats.org/officeDocument/2006/custom-properties" xmlns:vt="http://schemas.openxmlformats.org/officeDocument/2006/docPropsVTypes"/>
</file>