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宋体" w:hAnsi="宋体" w:eastAsia="宋体"/>
          <w:b/>
          <w:sz w:val="30"/>
          <w:szCs w:val="30"/>
        </w:rPr>
      </w:pPr>
      <w:bookmarkStart w:id="7" w:name="_GoBack"/>
      <w:bookmarkEnd w:id="7"/>
      <w:r>
        <w:rPr>
          <w:rFonts w:hint="eastAsia" w:ascii="宋体" w:hAnsi="宋体" w:eastAsia="宋体"/>
          <w:b/>
          <w:sz w:val="30"/>
          <w:szCs w:val="30"/>
        </w:rPr>
        <w:t>1.引言</w:t>
      </w:r>
    </w:p>
    <w:p>
      <w:pPr>
        <w:rPr>
          <w:sz w:val="28"/>
          <w:szCs w:val="28"/>
        </w:rPr>
      </w:pPr>
      <w:r>
        <w:rPr>
          <w:rFonts w:hint="eastAsia"/>
          <w:sz w:val="28"/>
          <w:szCs w:val="28"/>
        </w:rPr>
        <w:t>1.1 项目的背景，研究的目的和意义</w:t>
      </w:r>
    </w:p>
    <w:p>
      <w:pPr>
        <w:rPr>
          <w:szCs w:val="21"/>
        </w:rPr>
      </w:pPr>
      <w:r>
        <w:rPr>
          <w:rFonts w:hint="eastAsia"/>
          <w:b/>
          <w:szCs w:val="21"/>
        </w:rPr>
        <w:t>1.1.1</w:t>
      </w:r>
      <w:r>
        <w:rPr>
          <w:rFonts w:hint="eastAsia"/>
          <w:szCs w:val="21"/>
        </w:rPr>
        <w:t>背景：伴随着资金的增长和对富有的向往，越来越多的人开始加入炒股的行列。股市的行情是瞬息多变的，掌握的实时的资料是十分必要的，我们做一个可以实时查看股价，并可以在股票跌幅较大时提供提醒，减少损失。</w:t>
      </w:r>
    </w:p>
    <w:p>
      <w:pPr>
        <w:rPr>
          <w:szCs w:val="21"/>
        </w:rPr>
      </w:pPr>
      <w:r>
        <w:rPr>
          <w:rFonts w:hint="eastAsia"/>
          <w:b/>
          <w:szCs w:val="21"/>
        </w:rPr>
        <w:t>1.1.2</w:t>
      </w:r>
      <w:r>
        <w:rPr>
          <w:rFonts w:hint="eastAsia"/>
          <w:szCs w:val="21"/>
        </w:rPr>
        <w:t>目的：方便股民实时查看股价，在跌幅较大时提供提醒</w:t>
      </w:r>
    </w:p>
    <w:p>
      <w:pPr>
        <w:rPr>
          <w:szCs w:val="21"/>
        </w:rPr>
      </w:pPr>
      <w:r>
        <w:rPr>
          <w:rFonts w:hint="eastAsia"/>
          <w:b/>
          <w:szCs w:val="21"/>
        </w:rPr>
        <w:t>1.1.3</w:t>
      </w:r>
      <w:r>
        <w:rPr>
          <w:rFonts w:hint="eastAsia"/>
          <w:szCs w:val="21"/>
        </w:rPr>
        <w:t>意义：在跌幅较大时提供提醒可以让股民在做其他事的时候立刻做出反应，减少损失。</w:t>
      </w:r>
    </w:p>
    <w:p>
      <w:pPr>
        <w:rPr>
          <w:szCs w:val="21"/>
        </w:rPr>
      </w:pPr>
      <w:r>
        <w:rPr>
          <w:rFonts w:hint="eastAsia"/>
          <w:b/>
          <w:szCs w:val="21"/>
        </w:rPr>
        <w:t>1.1.4</w:t>
      </w:r>
      <w:r>
        <w:rPr>
          <w:rFonts w:hint="eastAsia"/>
          <w:szCs w:val="21"/>
        </w:rPr>
        <w:t>限制条件：暂时只能提供美股，港股。</w:t>
      </w:r>
    </w:p>
    <w:p>
      <w:pPr>
        <w:rPr>
          <w:sz w:val="28"/>
          <w:szCs w:val="28"/>
        </w:rPr>
      </w:pPr>
      <w:r>
        <w:rPr>
          <w:rFonts w:hint="eastAsia"/>
          <w:sz w:val="28"/>
          <w:szCs w:val="28"/>
        </w:rPr>
        <w:t>1.2 项目的目前现状</w:t>
      </w:r>
    </w:p>
    <w:p>
      <w:pPr>
        <w:rPr>
          <w:szCs w:val="21"/>
        </w:rPr>
      </w:pPr>
      <w:r>
        <w:rPr>
          <w:rFonts w:hint="eastAsia"/>
          <w:szCs w:val="21"/>
        </w:rPr>
        <w:t>目前市面上已有同花顺等同类型软件。但这类软件没有推送风险警示这一功能。本项目制作一个可以继承同类型软件大部分功能的情况下并可以提供风险警示。</w:t>
      </w:r>
    </w:p>
    <w:p>
      <w:pPr>
        <w:rPr>
          <w:sz w:val="28"/>
          <w:szCs w:val="28"/>
        </w:rPr>
      </w:pPr>
      <w:r>
        <w:rPr>
          <w:rFonts w:hint="eastAsia"/>
          <w:sz w:val="28"/>
          <w:szCs w:val="28"/>
        </w:rPr>
        <w:t>1.3 项目的用户</w:t>
      </w:r>
    </w:p>
    <w:p>
      <w:pPr>
        <w:rPr>
          <w:szCs w:val="21"/>
        </w:rPr>
      </w:pPr>
      <w:r>
        <w:rPr>
          <w:rFonts w:hint="eastAsia"/>
          <w:szCs w:val="21"/>
        </w:rPr>
        <w:t>登录用户：软件可以提供股票信息以及风险警示给出推送</w:t>
      </w:r>
    </w:p>
    <w:p>
      <w:pPr>
        <w:rPr>
          <w:szCs w:val="21"/>
        </w:rPr>
      </w:pPr>
      <w:r>
        <w:rPr>
          <w:rFonts w:hint="eastAsia"/>
          <w:szCs w:val="21"/>
        </w:rPr>
        <w:t>非登录用户：软件可以提供股票信息但无法进行风险警示给出推送</w:t>
      </w:r>
    </w:p>
    <w:p>
      <w:pPr>
        <w:rPr>
          <w:sz w:val="28"/>
          <w:szCs w:val="28"/>
        </w:rPr>
      </w:pPr>
      <w:r>
        <w:rPr>
          <w:rFonts w:hint="eastAsia"/>
          <w:sz w:val="28"/>
          <w:szCs w:val="28"/>
        </w:rPr>
        <w:t>1.4 项目的开发成员</w:t>
      </w:r>
    </w:p>
    <w:p>
      <w:pPr>
        <w:rPr>
          <w:szCs w:val="21"/>
        </w:rPr>
      </w:pPr>
      <w:r>
        <w:rPr>
          <w:rFonts w:hint="eastAsia"/>
          <w:szCs w:val="21"/>
        </w:rPr>
        <w:t xml:space="preserve">骆佳俊（组长）：使用C#进行界面的开发 </w:t>
      </w:r>
    </w:p>
    <w:p>
      <w:pPr>
        <w:rPr>
          <w:szCs w:val="21"/>
        </w:rPr>
      </w:pPr>
      <w:r>
        <w:rPr>
          <w:rFonts w:hint="eastAsia"/>
          <w:szCs w:val="21"/>
        </w:rPr>
        <w:t>吕迪 ：使用JavaScript对网页进行开发</w:t>
      </w:r>
    </w:p>
    <w:p>
      <w:pPr>
        <w:rPr>
          <w:szCs w:val="21"/>
        </w:rPr>
      </w:pPr>
      <w:r>
        <w:rPr>
          <w:rFonts w:hint="eastAsia"/>
          <w:szCs w:val="21"/>
        </w:rPr>
        <w:t>徐双铅：使用C#进行界面的开发</w:t>
      </w:r>
    </w:p>
    <w:p>
      <w:pPr>
        <w:rPr>
          <w:sz w:val="28"/>
          <w:szCs w:val="28"/>
        </w:rPr>
      </w:pPr>
      <w:r>
        <w:rPr>
          <w:rFonts w:hint="eastAsia"/>
          <w:sz w:val="28"/>
          <w:szCs w:val="28"/>
        </w:rPr>
        <w:t>1.5 文档概述</w:t>
      </w:r>
    </w:p>
    <w:p>
      <w:pPr>
        <w:ind w:firstLine="420"/>
        <w:rPr>
          <w:szCs w:val="21"/>
        </w:rPr>
      </w:pPr>
      <w:r>
        <w:rPr>
          <w:rFonts w:hint="eastAsia"/>
          <w:szCs w:val="21"/>
        </w:rPr>
        <w:t>此文档为“股票软件”项目的可行性分析报告，其中涵盖项目的背景，目标和用途，以及该系统的技术可行性，经济可行性，法律可行性。通过一系列系统的分析，从而更效率的对该项目进行展开研发。</w:t>
      </w:r>
    </w:p>
    <w:p>
      <w:pPr>
        <w:rPr>
          <w:rFonts w:ascii="宋体" w:hAnsi="宋体" w:eastAsia="宋体"/>
          <w:b/>
          <w:sz w:val="32"/>
          <w:szCs w:val="32"/>
        </w:rPr>
      </w:pPr>
      <w:r>
        <w:rPr>
          <w:rFonts w:hint="eastAsia" w:ascii="宋体" w:hAnsi="宋体" w:eastAsia="宋体"/>
          <w:b/>
          <w:sz w:val="32"/>
          <w:szCs w:val="32"/>
        </w:rPr>
        <w:t>2.可行性分析的前提</w:t>
      </w:r>
    </w:p>
    <w:p>
      <w:pPr>
        <w:pStyle w:val="7"/>
      </w:pPr>
      <w:r>
        <w:rPr>
          <w:rFonts w:hint="eastAsia"/>
        </w:rPr>
        <w:t>2.1</w:t>
      </w:r>
      <w:bookmarkStart w:id="0" w:name="_Toc497383814"/>
      <w:bookmarkStart w:id="1" w:name="_Toc235938037"/>
      <w:bookmarkStart w:id="2" w:name="_Toc496460848"/>
      <w:bookmarkStart w:id="3" w:name="_Toc495856401"/>
      <w:bookmarkStart w:id="4" w:name="_Toc235938402"/>
      <w:bookmarkStart w:id="5" w:name="_Toc235842277"/>
      <w:bookmarkStart w:id="6" w:name="_Toc235842525"/>
      <w:r>
        <w:rPr>
          <w:rFonts w:hint="eastAsia"/>
        </w:rPr>
        <w:t>项目的要求</w:t>
      </w:r>
      <w:bookmarkEnd w:id="0"/>
      <w:bookmarkEnd w:id="1"/>
      <w:bookmarkEnd w:id="2"/>
      <w:bookmarkEnd w:id="3"/>
      <w:bookmarkEnd w:id="4"/>
      <w:bookmarkEnd w:id="5"/>
      <w:bookmarkEnd w:id="6"/>
    </w:p>
    <w:p>
      <w:pPr>
        <w:ind w:firstLine="315"/>
        <w:rPr>
          <w:szCs w:val="21"/>
        </w:rPr>
      </w:pPr>
      <w:r>
        <w:rPr>
          <w:rFonts w:hint="eastAsia"/>
          <w:szCs w:val="21"/>
        </w:rPr>
        <w:t>项目要求组员在16周的时间内(截止2018年6月21日)完成整个软件系统的开发，测试及使用，并在中途完成一系列的系统分析。并在两周内（3月15日-3月-29日）完成项目计划的制作和修订。并在4月12日上交可行性分析报告，在4月19日完成需求说明SRS。在4月26日完成修订。</w:t>
      </w:r>
    </w:p>
    <w:p>
      <w:pPr>
        <w:ind w:firstLine="315" w:firstLineChars="150"/>
        <w:rPr>
          <w:szCs w:val="21"/>
        </w:rPr>
      </w:pPr>
      <w:r>
        <w:rPr>
          <w:rFonts w:hint="eastAsia"/>
          <w:szCs w:val="21"/>
        </w:rPr>
        <w:t>为高效顺利完成任务，小组在每周四进行例会来进行问题的解决和决策。</w:t>
      </w:r>
    </w:p>
    <w:p>
      <w:pPr>
        <w:pStyle w:val="7"/>
      </w:pPr>
      <w:r>
        <w:rPr>
          <w:rFonts w:hint="eastAsia"/>
        </w:rPr>
        <w:t>2.2项目的目标</w:t>
      </w:r>
    </w:p>
    <w:p>
      <w:pPr>
        <w:ind w:firstLine="420"/>
        <w:rPr>
          <w:szCs w:val="21"/>
        </w:rPr>
      </w:pPr>
      <w:r>
        <w:rPr>
          <w:rFonts w:hint="eastAsia"/>
          <w:szCs w:val="21"/>
        </w:rPr>
        <w:t>为登录用户提供股票信息以及风险警示给出推送，为非登录用户提供股票信息。给股民提供一个方便高效的避免大规模损失的方法。</w:t>
      </w:r>
    </w:p>
    <w:p>
      <w:pPr>
        <w:pStyle w:val="7"/>
      </w:pPr>
      <w:r>
        <w:rPr>
          <w:rFonts w:hint="eastAsia"/>
        </w:rPr>
        <w:t>2.2项目的运行环境</w:t>
      </w:r>
    </w:p>
    <w:p>
      <w:pPr>
        <w:ind w:firstLine="420"/>
        <w:rPr>
          <w:szCs w:val="21"/>
        </w:rPr>
      </w:pPr>
      <w:r>
        <w:rPr>
          <w:rFonts w:hint="eastAsia"/>
          <w:szCs w:val="21"/>
        </w:rPr>
        <w:t>在pc端运行，在后台不断刷新股票信息，在必要时候通知到qq。</w:t>
      </w:r>
    </w:p>
    <w:p>
      <w:pPr>
        <w:rPr>
          <w:rFonts w:ascii="宋体" w:hAnsi="宋体" w:eastAsia="宋体"/>
          <w:b/>
          <w:sz w:val="32"/>
          <w:szCs w:val="32"/>
        </w:rPr>
      </w:pPr>
      <w:r>
        <w:rPr>
          <w:rFonts w:hint="eastAsia" w:ascii="宋体" w:hAnsi="宋体" w:eastAsia="宋体"/>
          <w:b/>
          <w:sz w:val="32"/>
          <w:szCs w:val="32"/>
        </w:rPr>
        <w:t>3.软件的技术可行性</w:t>
      </w:r>
    </w:p>
    <w:p>
      <w:pPr>
        <w:rPr>
          <w:sz w:val="30"/>
          <w:szCs w:val="30"/>
        </w:rPr>
      </w:pPr>
      <w:r>
        <w:rPr>
          <w:rFonts w:hint="eastAsia"/>
          <w:sz w:val="30"/>
          <w:szCs w:val="30"/>
        </w:rPr>
        <w:t>3.1  项目的简要描述</w:t>
      </w:r>
    </w:p>
    <w:p>
      <w:pPr>
        <w:ind w:firstLine="420"/>
        <w:rPr>
          <w:szCs w:val="21"/>
        </w:rPr>
      </w:pPr>
      <w:r>
        <w:rPr>
          <w:rFonts w:hint="eastAsia"/>
          <w:szCs w:val="21"/>
        </w:rPr>
        <w:t>提供美股，港股的股票信息，可以选择一个特定股来查看他的K线图（秒，日，月）。同时提供详细的有关信息如实时的交易信息，资深人士的意见。可以绑定qq，在必要的时候发一个推送提醒跌幅较大的警示信息。</w:t>
      </w:r>
    </w:p>
    <w:p>
      <w:pPr>
        <w:rPr>
          <w:sz w:val="30"/>
          <w:szCs w:val="30"/>
        </w:rPr>
      </w:pPr>
      <w:r>
        <w:rPr>
          <w:rFonts w:hint="eastAsia"/>
          <w:sz w:val="30"/>
          <w:szCs w:val="30"/>
        </w:rPr>
        <w:t>3.2  项目采用的技术、特点</w:t>
      </w:r>
    </w:p>
    <w:p>
      <w:pPr>
        <w:ind w:firstLine="420"/>
        <w:rPr>
          <w:szCs w:val="21"/>
        </w:rPr>
      </w:pPr>
      <w:r>
        <w:rPr>
          <w:rFonts w:hint="eastAsia"/>
          <w:szCs w:val="21"/>
        </w:rPr>
        <w:t>基于C/S和B/S架构的集和，使用C#在Visual Studio制作与设计界面。调用网络上的数据，并对Jason文件进行分析，在一定条件下通过通讯系统通知QQ</w:t>
      </w:r>
    </w:p>
    <w:p>
      <w:pPr>
        <w:rPr>
          <w:sz w:val="18"/>
          <w:szCs w:val="18"/>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18"/>
                <w:szCs w:val="18"/>
              </w:rPr>
            </w:pPr>
            <w:r>
              <w:rPr>
                <w:rFonts w:hint="eastAsia"/>
                <w:sz w:val="18"/>
                <w:szCs w:val="18"/>
              </w:rPr>
              <w:t>名称</w:t>
            </w:r>
          </w:p>
        </w:tc>
        <w:tc>
          <w:tcPr>
            <w:tcW w:w="2841" w:type="dxa"/>
          </w:tcPr>
          <w:p>
            <w:pPr>
              <w:jc w:val="center"/>
              <w:rPr>
                <w:sz w:val="18"/>
                <w:szCs w:val="18"/>
              </w:rPr>
            </w:pPr>
            <w:r>
              <w:rPr>
                <w:rFonts w:hint="eastAsia"/>
                <w:sz w:val="18"/>
                <w:szCs w:val="18"/>
              </w:rPr>
              <w:t>特点</w:t>
            </w:r>
          </w:p>
        </w:tc>
        <w:tc>
          <w:tcPr>
            <w:tcW w:w="2841" w:type="dxa"/>
          </w:tcPr>
          <w:p>
            <w:pPr>
              <w:jc w:val="center"/>
              <w:rPr>
                <w:sz w:val="18"/>
                <w:szCs w:val="18"/>
              </w:rPr>
            </w:pPr>
            <w:r>
              <w:rPr>
                <w:rFonts w:hint="eastAsia"/>
                <w:sz w:val="18"/>
                <w:szCs w:val="18"/>
              </w:rPr>
              <w:t>风险评估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18"/>
                <w:szCs w:val="18"/>
              </w:rPr>
            </w:pPr>
            <w:r>
              <w:rPr>
                <w:rFonts w:hint="eastAsia"/>
                <w:sz w:val="18"/>
                <w:szCs w:val="18"/>
              </w:rPr>
              <w:t>C#</w:t>
            </w:r>
          </w:p>
        </w:tc>
        <w:tc>
          <w:tcPr>
            <w:tcW w:w="2841" w:type="dxa"/>
          </w:tcPr>
          <w:p>
            <w:pPr>
              <w:rPr>
                <w:sz w:val="18"/>
                <w:szCs w:val="18"/>
              </w:rPr>
            </w:pPr>
            <w:r>
              <w:rPr>
                <w:rFonts w:hint="eastAsia"/>
                <w:sz w:val="18"/>
                <w:szCs w:val="18"/>
              </w:rPr>
              <w:t>C#与.NET框架的完美结合，并具备对程序快速开发的能力</w:t>
            </w:r>
          </w:p>
        </w:tc>
        <w:tc>
          <w:tcPr>
            <w:tcW w:w="2841" w:type="dxa"/>
          </w:tcPr>
          <w:p>
            <w:pPr>
              <w:rPr>
                <w:sz w:val="18"/>
                <w:szCs w:val="18"/>
              </w:rPr>
            </w:pPr>
            <w:r>
              <w:rPr>
                <w:rFonts w:hint="eastAsia"/>
                <w:sz w:val="18"/>
                <w:szCs w:val="18"/>
              </w:rPr>
              <w:t>网上有大量可以提供的学习资料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pPr>
            <w:r>
              <w:rPr>
                <w:rFonts w:hint="eastAsia"/>
              </w:rPr>
              <w:t>网页前端</w:t>
            </w:r>
          </w:p>
        </w:tc>
        <w:tc>
          <w:tcPr>
            <w:tcW w:w="2841" w:type="dxa"/>
          </w:tcPr>
          <w:p>
            <w:pPr/>
            <w:r>
              <w:rPr>
                <w:rFonts w:hint="eastAsia"/>
              </w:rPr>
              <w:t>使用JavaScript，代码量少；</w:t>
            </w:r>
          </w:p>
          <w:p>
            <w:pPr/>
            <w:r>
              <w:rPr>
                <w:rFonts w:hint="eastAsia"/>
              </w:rPr>
              <w:t>社区活跃；</w:t>
            </w:r>
          </w:p>
          <w:p>
            <w:pPr/>
            <w:r>
              <w:rPr>
                <w:rFonts w:hint="eastAsia"/>
              </w:rPr>
              <w:t>功能强大；</w:t>
            </w:r>
          </w:p>
        </w:tc>
        <w:tc>
          <w:tcPr>
            <w:tcW w:w="2841" w:type="dxa"/>
          </w:tcPr>
          <w:p>
            <w:pPr>
              <w:rPr>
                <w:sz w:val="18"/>
                <w:szCs w:val="18"/>
              </w:rPr>
            </w:pPr>
            <w:r>
              <w:rPr>
                <w:rFonts w:hint="eastAsia"/>
              </w:rPr>
              <w:t>此技能学习难度小，入手快。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18"/>
                <w:szCs w:val="18"/>
              </w:rPr>
            </w:pPr>
            <w:r>
              <w:rPr>
                <w:sz w:val="18"/>
                <w:szCs w:val="18"/>
              </w:rPr>
              <w:t>V</w:t>
            </w:r>
            <w:r>
              <w:rPr>
                <w:rFonts w:hint="eastAsia"/>
                <w:sz w:val="18"/>
                <w:szCs w:val="18"/>
              </w:rPr>
              <w:t>s软件使用</w:t>
            </w:r>
          </w:p>
        </w:tc>
        <w:tc>
          <w:tcPr>
            <w:tcW w:w="2841" w:type="dxa"/>
          </w:tcPr>
          <w:p>
            <w:pPr>
              <w:rPr>
                <w:sz w:val="18"/>
                <w:szCs w:val="18"/>
              </w:rPr>
            </w:pPr>
            <w:r>
              <w:rPr>
                <w:rFonts w:hint="eastAsia"/>
                <w:sz w:val="18"/>
                <w:szCs w:val="18"/>
              </w:rPr>
              <w:t>VS是一个基本完整的开发工具集，它包括了整个软件生命周期中所需要的大部分工具。</w:t>
            </w:r>
          </w:p>
        </w:tc>
        <w:tc>
          <w:tcPr>
            <w:tcW w:w="2841" w:type="dxa"/>
          </w:tcPr>
          <w:p>
            <w:pPr>
              <w:rPr>
                <w:sz w:val="18"/>
                <w:szCs w:val="18"/>
              </w:rPr>
            </w:pPr>
            <w:r>
              <w:rPr>
                <w:rFonts w:hint="eastAsia"/>
                <w:sz w:val="18"/>
                <w:szCs w:val="18"/>
              </w:rPr>
              <w:t>网上教程多，可以学习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18"/>
                <w:szCs w:val="18"/>
              </w:rPr>
            </w:pPr>
            <w:r>
              <w:rPr>
                <w:rFonts w:hint="eastAsia"/>
                <w:sz w:val="18"/>
                <w:szCs w:val="18"/>
              </w:rPr>
              <w:t>K线图制作</w:t>
            </w:r>
          </w:p>
        </w:tc>
        <w:tc>
          <w:tcPr>
            <w:tcW w:w="2841" w:type="dxa"/>
          </w:tcPr>
          <w:p>
            <w:pPr>
              <w:rPr>
                <w:sz w:val="18"/>
                <w:szCs w:val="18"/>
              </w:rPr>
            </w:pPr>
            <w:r>
              <w:rPr>
                <w:rFonts w:hint="eastAsia"/>
                <w:sz w:val="18"/>
                <w:szCs w:val="18"/>
              </w:rPr>
              <w:t>需要创建html文件，然后我们在页面中写一个用于放图表的 div</w:t>
            </w:r>
          </w:p>
          <w:p>
            <w:pPr>
              <w:rPr>
                <w:sz w:val="18"/>
                <w:szCs w:val="18"/>
              </w:rPr>
            </w:pPr>
            <w:r>
              <w:rPr>
                <w:rFonts w:hint="eastAsia"/>
                <w:sz w:val="18"/>
                <w:szCs w:val="18"/>
              </w:rPr>
              <w:t>然后在js中写入数据，较为繁琐</w:t>
            </w:r>
          </w:p>
        </w:tc>
        <w:tc>
          <w:tcPr>
            <w:tcW w:w="2841" w:type="dxa"/>
          </w:tcPr>
          <w:p>
            <w:pPr>
              <w:rPr>
                <w:sz w:val="18"/>
                <w:szCs w:val="18"/>
              </w:rPr>
            </w:pPr>
            <w:r>
              <w:rPr>
                <w:rFonts w:hint="eastAsia"/>
                <w:sz w:val="18"/>
                <w:szCs w:val="18"/>
              </w:rPr>
              <w:t>并未接触过，有一定难度</w:t>
            </w:r>
          </w:p>
        </w:tc>
      </w:tr>
    </w:tbl>
    <w:p>
      <w:pPr>
        <w:rPr>
          <w:sz w:val="18"/>
          <w:szCs w:val="18"/>
        </w:rPr>
      </w:pPr>
    </w:p>
    <w:p>
      <w:pPr>
        <w:rPr>
          <w:sz w:val="30"/>
          <w:szCs w:val="30"/>
        </w:rPr>
      </w:pPr>
      <w:r>
        <w:rPr>
          <w:rFonts w:hint="eastAsia"/>
          <w:sz w:val="30"/>
          <w:szCs w:val="30"/>
        </w:rPr>
        <w:t>3.3  资源条件</w:t>
      </w:r>
    </w:p>
    <w:p>
      <w:pPr>
        <w:ind w:firstLine="420"/>
        <w:rPr>
          <w:szCs w:val="21"/>
        </w:rPr>
      </w:pPr>
      <w:r>
        <w:rPr>
          <w:rFonts w:hint="eastAsia"/>
          <w:szCs w:val="21"/>
        </w:rPr>
        <w:t>网络上聚合数据提免费的股票API接口。</w:t>
      </w:r>
    </w:p>
    <w:p>
      <w:pPr>
        <w:rPr>
          <w:sz w:val="30"/>
          <w:szCs w:val="30"/>
        </w:rPr>
      </w:pPr>
      <w:r>
        <w:rPr>
          <w:rFonts w:hint="eastAsia"/>
          <w:sz w:val="30"/>
          <w:szCs w:val="30"/>
        </w:rPr>
        <w:t>3.4 实现环境</w:t>
      </w:r>
    </w:p>
    <w:p>
      <w:pPr>
        <w:rPr>
          <w:sz w:val="28"/>
          <w:szCs w:val="28"/>
        </w:rPr>
      </w:pPr>
      <w:r>
        <w:rPr>
          <w:rFonts w:hint="eastAsia"/>
        </w:rPr>
        <w:t>可用实现环境表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rPr>
                <w:color w:val="000000"/>
                <w:szCs w:val="21"/>
              </w:rPr>
            </w:pPr>
            <w:r>
              <w:rPr>
                <w:rFonts w:hint="eastAsia"/>
                <w:color w:val="000000"/>
                <w:szCs w:val="21"/>
              </w:rPr>
              <w:t>开发平台</w:t>
            </w:r>
          </w:p>
        </w:tc>
        <w:tc>
          <w:tcPr>
            <w:tcW w:w="6818" w:type="dxa"/>
          </w:tcPr>
          <w:p>
            <w:pPr>
              <w:rPr>
                <w:sz w:val="28"/>
                <w:szCs w:val="28"/>
              </w:rPr>
            </w:pPr>
            <w:r>
              <w:rPr>
                <w:rFonts w:hint="eastAsia"/>
                <w:sz w:val="18"/>
                <w:szCs w:val="18"/>
              </w:rPr>
              <w:t>Visual 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rFonts w:hint="eastAsia"/>
                <w:color w:val="000000"/>
                <w:szCs w:val="21"/>
              </w:rPr>
              <w:t>网页前端</w:t>
            </w:r>
          </w:p>
        </w:tc>
        <w:tc>
          <w:tcPr>
            <w:tcW w:w="6818" w:type="dxa"/>
          </w:tcPr>
          <w:p>
            <w:pPr>
              <w:rPr>
                <w:sz w:val="28"/>
                <w:szCs w:val="28"/>
              </w:rPr>
            </w:pPr>
            <w:r>
              <w:rPr>
                <w:rFonts w:hint="eastAsia"/>
                <w:color w:val="000000"/>
                <w:szCs w:val="21"/>
              </w:rPr>
              <w:t>HTML5+CSS+JavaScript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rFonts w:hint="eastAsia"/>
                <w:szCs w:val="21"/>
              </w:rPr>
              <w:t>软件界面</w:t>
            </w:r>
          </w:p>
        </w:tc>
        <w:tc>
          <w:tcPr>
            <w:tcW w:w="6818" w:type="dxa"/>
          </w:tcPr>
          <w:p>
            <w:pPr>
              <w:rPr>
                <w:szCs w:val="21"/>
              </w:rPr>
            </w:pPr>
            <w:r>
              <w:rPr>
                <w:rFonts w:hint="eastAsia"/>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rFonts w:hint="eastAsia"/>
                <w:color w:val="000000"/>
                <w:szCs w:val="21"/>
              </w:rPr>
              <w:t>其他软件</w:t>
            </w:r>
          </w:p>
        </w:tc>
        <w:tc>
          <w:tcPr>
            <w:tcW w:w="6818" w:type="dxa"/>
          </w:tcPr>
          <w:p>
            <w:pPr>
              <w:rPr>
                <w:sz w:val="28"/>
                <w:szCs w:val="28"/>
              </w:rPr>
            </w:pPr>
            <w:r>
              <w:rPr>
                <w:rFonts w:hint="eastAsia"/>
                <w:color w:val="000000"/>
                <w:szCs w:val="21"/>
              </w:rPr>
              <w:t>Rational系列软件，Microsoft Project软件</w:t>
            </w:r>
          </w:p>
        </w:tc>
      </w:tr>
    </w:tbl>
    <w:p>
      <w:pPr>
        <w:rPr>
          <w:sz w:val="30"/>
          <w:szCs w:val="30"/>
        </w:rPr>
      </w:pPr>
      <w:r>
        <w:rPr>
          <w:rFonts w:hint="eastAsia"/>
          <w:sz w:val="30"/>
          <w:szCs w:val="30"/>
        </w:rPr>
        <w:t>3.5 系统流程图</w:t>
      </w:r>
    </w:p>
    <w:p>
      <w:pPr>
        <w:rPr>
          <w:sz w:val="28"/>
          <w:szCs w:val="28"/>
        </w:rPr>
      </w:pPr>
      <w:r>
        <w:rPr>
          <w:sz w:val="28"/>
          <w:szCs w:val="28"/>
        </w:rPr>
        <w:drawing>
          <wp:inline distT="0" distB="0" distL="0" distR="0">
            <wp:extent cx="5274310" cy="2047875"/>
            <wp:effectExtent l="0" t="0" r="2540" b="9525"/>
            <wp:docPr id="1" name="图片 1" descr="D:\Downloads\系统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Downloads\系统流程图.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048339"/>
                    </a:xfrm>
                    <a:prstGeom prst="rect">
                      <a:avLst/>
                    </a:prstGeom>
                    <a:noFill/>
                    <a:ln>
                      <a:noFill/>
                    </a:ln>
                  </pic:spPr>
                </pic:pic>
              </a:graphicData>
            </a:graphic>
          </wp:inline>
        </w:drawing>
      </w:r>
    </w:p>
    <w:p>
      <w:pPr>
        <w:rPr>
          <w:rFonts w:hint="eastAsia"/>
          <w:sz w:val="30"/>
          <w:szCs w:val="30"/>
        </w:rPr>
      </w:pPr>
      <w:r>
        <w:rPr>
          <w:rFonts w:hint="eastAsia"/>
          <w:sz w:val="30"/>
          <w:szCs w:val="30"/>
        </w:rPr>
        <w:t>3.6数据流图</w:t>
      </w:r>
    </w:p>
    <w:p>
      <w:pPr>
        <w:rPr>
          <w:sz w:val="30"/>
          <w:szCs w:val="30"/>
        </w:rPr>
      </w:pPr>
      <w:r>
        <w:drawing>
          <wp:inline distT="0" distB="0" distL="0" distR="0">
            <wp:extent cx="5274310" cy="16306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1631129"/>
                    </a:xfrm>
                    <a:prstGeom prst="rect">
                      <a:avLst/>
                    </a:prstGeom>
                  </pic:spPr>
                </pic:pic>
              </a:graphicData>
            </a:graphic>
          </wp:inline>
        </w:drawing>
      </w:r>
    </w:p>
    <w:p>
      <w:pPr>
        <w:rPr>
          <w:rFonts w:ascii="宋体" w:hAnsi="宋体" w:eastAsia="宋体"/>
          <w:b/>
          <w:sz w:val="32"/>
          <w:szCs w:val="32"/>
        </w:rPr>
      </w:pPr>
      <w:r>
        <w:rPr>
          <w:rFonts w:hint="eastAsia" w:ascii="宋体" w:hAnsi="宋体" w:eastAsia="宋体"/>
          <w:b/>
          <w:sz w:val="32"/>
          <w:szCs w:val="32"/>
        </w:rPr>
        <w:t>4.软件的经济可行性</w:t>
      </w:r>
    </w:p>
    <w:p>
      <w:pPr>
        <w:rPr>
          <w:sz w:val="30"/>
          <w:szCs w:val="30"/>
        </w:rPr>
      </w:pPr>
      <w:r>
        <w:rPr>
          <w:rFonts w:hint="eastAsia"/>
          <w:sz w:val="30"/>
          <w:szCs w:val="30"/>
        </w:rPr>
        <w:t>4.1项目投资</w:t>
      </w:r>
    </w:p>
    <w:p>
      <w:pPr>
        <w:ind w:firstLine="420"/>
        <w:rPr>
          <w:szCs w:val="21"/>
        </w:rPr>
      </w:pPr>
      <w:r>
        <w:rPr>
          <w:rFonts w:hint="eastAsia"/>
          <w:szCs w:val="21"/>
        </w:rPr>
        <w:t>本项目为课程项目，理论上无需任何资金，设备投入。组员自备电脑。若真遇到资金问题，项目组自行解决。</w:t>
      </w:r>
    </w:p>
    <w:p>
      <w:pPr>
        <w:rPr>
          <w:sz w:val="30"/>
          <w:szCs w:val="30"/>
        </w:rPr>
      </w:pPr>
      <w:r>
        <w:rPr>
          <w:rFonts w:hint="eastAsia"/>
          <w:sz w:val="30"/>
          <w:szCs w:val="30"/>
        </w:rPr>
        <w:t>4.2项目收益</w:t>
      </w:r>
    </w:p>
    <w:p>
      <w:pPr>
        <w:ind w:firstLine="420"/>
        <w:rPr>
          <w:szCs w:val="21"/>
        </w:rPr>
      </w:pPr>
      <w:r>
        <w:rPr>
          <w:rFonts w:hint="eastAsia"/>
          <w:szCs w:val="21"/>
        </w:rPr>
        <w:t>本项目为课程项目，定位为非盈利项目，为免费软件，不收取任何费用。</w:t>
      </w:r>
    </w:p>
    <w:p>
      <w:pPr>
        <w:rPr>
          <w:rFonts w:ascii="宋体" w:hAnsi="宋体" w:eastAsia="宋体"/>
          <w:sz w:val="30"/>
          <w:szCs w:val="30"/>
        </w:rPr>
      </w:pPr>
      <w:r>
        <w:rPr>
          <w:rFonts w:hint="eastAsia" w:ascii="宋体" w:hAnsi="宋体" w:eastAsia="宋体"/>
          <w:sz w:val="30"/>
          <w:szCs w:val="30"/>
        </w:rPr>
        <w:t>4.3市场预测</w:t>
      </w:r>
    </w:p>
    <w:p>
      <w:pPr>
        <w:ind w:firstLine="420"/>
        <w:rPr>
          <w:szCs w:val="21"/>
        </w:rPr>
      </w:pPr>
      <w:r>
        <w:rPr>
          <w:rFonts w:hint="eastAsia"/>
          <w:szCs w:val="21"/>
        </w:rPr>
        <w:t>虽然市面上已有一部分软件提供股票的实时查询，但是并未提供风险警示。而我们这个项目的软件在满足基本查询和获取信息的同时，还可以提供风险警示。这个功能实用性非常高，预测软件一旦完成便会受到一致好评。并获得极大的下载量。</w:t>
      </w:r>
    </w:p>
    <w:p>
      <w:pPr>
        <w:rPr>
          <w:sz w:val="30"/>
          <w:szCs w:val="30"/>
        </w:rPr>
      </w:pPr>
      <w:r>
        <w:rPr>
          <w:rFonts w:hint="eastAsia"/>
          <w:sz w:val="30"/>
          <w:szCs w:val="30"/>
        </w:rPr>
        <w:t>4.4社会效益</w:t>
      </w:r>
    </w:p>
    <w:p>
      <w:pPr>
        <w:ind w:firstLine="420"/>
        <w:rPr>
          <w:szCs w:val="21"/>
        </w:rPr>
      </w:pPr>
      <w:r>
        <w:rPr>
          <w:rFonts w:hint="eastAsia"/>
          <w:szCs w:val="21"/>
        </w:rPr>
        <w:t>装有此软件的股民可以一定程度上减少因股市剧烈波动带来的损失，为他们创造实际的经济价值。在一定程度上可以提高股民的资产扩张，家庭幸福。</w:t>
      </w:r>
    </w:p>
    <w:p>
      <w:pPr>
        <w:rPr>
          <w:rFonts w:ascii="宋体" w:hAnsi="宋体" w:eastAsia="宋体"/>
          <w:b/>
          <w:sz w:val="32"/>
          <w:szCs w:val="32"/>
        </w:rPr>
      </w:pPr>
      <w:r>
        <w:rPr>
          <w:rFonts w:hint="eastAsia" w:ascii="宋体" w:hAnsi="宋体" w:eastAsia="宋体"/>
          <w:b/>
          <w:sz w:val="32"/>
          <w:szCs w:val="32"/>
        </w:rPr>
        <w:t>5.软件的法律可行性</w:t>
      </w:r>
    </w:p>
    <w:p>
      <w:pPr>
        <w:ind w:firstLine="420"/>
        <w:rPr>
          <w:szCs w:val="21"/>
        </w:rPr>
      </w:pPr>
      <w:r>
        <w:rPr>
          <w:rFonts w:hint="eastAsia"/>
          <w:szCs w:val="21"/>
        </w:rPr>
        <w:t>合理合法，在法律的框架下办事，股票数据均由聚合数据网站提供。</w:t>
      </w:r>
    </w:p>
    <w:p>
      <w:pPr>
        <w:rPr>
          <w:rFonts w:ascii="宋体" w:hAnsi="宋体" w:eastAsia="宋体"/>
          <w:b/>
          <w:sz w:val="32"/>
          <w:szCs w:val="32"/>
        </w:rPr>
      </w:pPr>
      <w:r>
        <w:rPr>
          <w:rFonts w:hint="eastAsia" w:ascii="宋体" w:hAnsi="宋体" w:eastAsia="宋体"/>
          <w:b/>
          <w:sz w:val="32"/>
          <w:szCs w:val="32"/>
        </w:rPr>
        <w:t>6.用户操作可行性</w:t>
      </w:r>
    </w:p>
    <w:p>
      <w:pPr>
        <w:ind w:firstLine="420"/>
        <w:rPr>
          <w:szCs w:val="21"/>
        </w:rPr>
      </w:pPr>
      <w:r>
        <w:rPr>
          <w:rFonts w:hint="eastAsia"/>
          <w:szCs w:val="21"/>
        </w:rPr>
        <w:t>无论是登录用户还是非登录用户均可以使用此软件，都可以通过此软件了解股市的实时情况，交易信息，评论员的意见。登录用户还可以开启的风险警示，降低损失。该软件界面清楚简单，操作简明易懂，在用户操作上没有任何问题</w:t>
      </w:r>
    </w:p>
    <w:p>
      <w:pPr>
        <w:rPr>
          <w:rFonts w:ascii="宋体" w:hAnsi="宋体" w:eastAsia="宋体"/>
          <w:b/>
          <w:sz w:val="32"/>
          <w:szCs w:val="32"/>
        </w:rPr>
      </w:pPr>
      <w:r>
        <w:rPr>
          <w:rFonts w:hint="eastAsia" w:ascii="宋体" w:hAnsi="宋体" w:eastAsia="宋体"/>
          <w:b/>
          <w:sz w:val="32"/>
          <w:szCs w:val="32"/>
        </w:rPr>
        <w:t>7.项目风险</w:t>
      </w:r>
    </w:p>
    <w:p>
      <w:pPr>
        <w:rPr>
          <w:rFonts w:ascii="宋体" w:hAnsi="宋体" w:eastAsia="宋体"/>
          <w:b/>
          <w:sz w:val="30"/>
          <w:szCs w:val="30"/>
        </w:rPr>
      </w:pPr>
      <w:r>
        <w:rPr>
          <w:rFonts w:hint="eastAsia" w:ascii="宋体" w:hAnsi="宋体" w:eastAsia="宋体"/>
          <w:b/>
          <w:sz w:val="30"/>
          <w:szCs w:val="30"/>
        </w:rPr>
        <w:t>7.1风险类别</w:t>
      </w:r>
    </w:p>
    <w:tbl>
      <w:tblPr>
        <w:tblStyle w:val="4"/>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4C6E7"/>
          </w:tcPr>
          <w:p>
            <w:pPr/>
            <w:r>
              <w:rPr>
                <w:rFonts w:hint="eastAsia"/>
              </w:rPr>
              <w:t>风险类别</w:t>
            </w:r>
          </w:p>
        </w:tc>
        <w:tc>
          <w:tcPr>
            <w:tcW w:w="6465" w:type="dxa"/>
            <w:shd w:val="clear" w:color="auto" w:fill="B4C6E7"/>
          </w:tcPr>
          <w:p>
            <w:pPr/>
            <w: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
              <w:rPr>
                <w:rFonts w:hint="eastAsia"/>
              </w:rPr>
              <w:t>技术风险</w:t>
            </w:r>
          </w:p>
        </w:tc>
        <w:tc>
          <w:tcPr>
            <w:tcW w:w="6465" w:type="dxa"/>
            <w:shd w:val="clear" w:color="auto" w:fill="auto"/>
          </w:tcPr>
          <w:p>
            <w:pPr/>
            <w:r>
              <w:t>通常包括</w:t>
            </w:r>
            <w:r>
              <w:rPr>
                <w:rFonts w:hint="eastAsia"/>
              </w:rPr>
              <w:t>软件开发阶段人员的技术无法达到开发的要求，以及开发过程中，用户对技术的要求无法达到</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
              <w:rPr>
                <w:rFonts w:hint="eastAsia"/>
              </w:rPr>
              <w:t>参与者风险</w:t>
            </w:r>
          </w:p>
        </w:tc>
        <w:tc>
          <w:tcPr>
            <w:tcW w:w="6465" w:type="dxa"/>
            <w:shd w:val="clear" w:color="auto" w:fill="auto"/>
          </w:tcPr>
          <w:p>
            <w:pPr/>
            <w:r>
              <w:t>通常</w:t>
            </w:r>
            <w:r>
              <w:rPr>
                <w:rFonts w:hint="eastAsia"/>
              </w:rPr>
              <w:t>用户更改，开发人员的变更以及减少，开发人员请假生病以及课程繁忙</w:t>
            </w:r>
            <w: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
              <w:rPr>
                <w:rFonts w:hint="eastAsia"/>
              </w:rPr>
              <w:t>结构风险</w:t>
            </w:r>
          </w:p>
        </w:tc>
        <w:tc>
          <w:tcPr>
            <w:tcW w:w="6465" w:type="dxa"/>
            <w:shd w:val="clear" w:color="auto" w:fill="auto"/>
          </w:tcPr>
          <w:p>
            <w:pPr/>
            <w:r>
              <w:t>通常包括</w:t>
            </w:r>
            <w:r>
              <w:rPr>
                <w:rFonts w:hint="eastAsia"/>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
              <w:rPr>
                <w:rFonts w:hint="eastAsia"/>
              </w:rPr>
              <w:t>工具风险</w:t>
            </w:r>
          </w:p>
        </w:tc>
        <w:tc>
          <w:tcPr>
            <w:tcW w:w="6465" w:type="dxa"/>
            <w:shd w:val="clear" w:color="auto" w:fill="auto"/>
          </w:tcPr>
          <w:p>
            <w:pPr/>
            <w:r>
              <w:rPr>
                <w:rFonts w:hint="eastAsia"/>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
              <w:rPr>
                <w:rFonts w:hint="eastAsia"/>
              </w:rPr>
              <w:t>任务风险</w:t>
            </w:r>
          </w:p>
        </w:tc>
        <w:tc>
          <w:tcPr>
            <w:tcW w:w="6465" w:type="dxa"/>
            <w:shd w:val="clear" w:color="auto" w:fill="auto"/>
          </w:tcPr>
          <w:p>
            <w:pPr/>
            <w:r>
              <w:rPr>
                <w:rFonts w:hint="eastAsia"/>
              </w:rPr>
              <w:t>通常包括开发人员对任务分配的不平均，以及开发人员没有即使有效的完成自己的任务。</w:t>
            </w:r>
          </w:p>
        </w:tc>
      </w:tr>
    </w:tbl>
    <w:p>
      <w:pPr>
        <w:rPr>
          <w:rFonts w:ascii="宋体" w:hAnsi="宋体" w:eastAsia="宋体"/>
          <w:b/>
          <w:sz w:val="30"/>
          <w:szCs w:val="30"/>
        </w:rPr>
      </w:pPr>
      <w:r>
        <w:rPr>
          <w:rFonts w:hint="eastAsia" w:ascii="宋体" w:hAnsi="宋体" w:eastAsia="宋体"/>
          <w:b/>
          <w:sz w:val="30"/>
          <w:szCs w:val="30"/>
        </w:rPr>
        <w:t>7.2风险评估</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0"/>
        <w:gridCol w:w="2920"/>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B4C6E7"/>
            <w:vAlign w:val="center"/>
          </w:tcPr>
          <w:p>
            <w:pPr>
              <w:jc w:val="center"/>
              <w:rPr>
                <w:color w:val="000000"/>
                <w:sz w:val="22"/>
              </w:rPr>
            </w:pPr>
            <w:r>
              <w:rPr>
                <w:rFonts w:hint="eastAsia"/>
                <w:color w:val="000000"/>
                <w:sz w:val="22"/>
              </w:rPr>
              <w:t>风险</w:t>
            </w:r>
          </w:p>
        </w:tc>
        <w:tc>
          <w:tcPr>
            <w:tcW w:w="2920" w:type="dxa"/>
            <w:shd w:val="clear" w:color="auto" w:fill="B4C6E7"/>
            <w:vAlign w:val="center"/>
          </w:tcPr>
          <w:p>
            <w:pPr>
              <w:jc w:val="center"/>
              <w:rPr>
                <w:color w:val="000000"/>
                <w:sz w:val="22"/>
              </w:rPr>
            </w:pPr>
            <w:r>
              <w:rPr>
                <w:rFonts w:hint="eastAsia"/>
                <w:color w:val="000000"/>
                <w:sz w:val="22"/>
              </w:rPr>
              <w:t>影响程度</w:t>
            </w:r>
          </w:p>
        </w:tc>
        <w:tc>
          <w:tcPr>
            <w:tcW w:w="1502" w:type="dxa"/>
            <w:shd w:val="clear" w:color="auto" w:fill="B4C6E7"/>
            <w:vAlign w:val="center"/>
          </w:tcPr>
          <w:p>
            <w:pPr>
              <w:jc w:val="center"/>
              <w:rPr>
                <w:color w:val="000000"/>
                <w:sz w:val="22"/>
              </w:rPr>
            </w:pPr>
            <w:r>
              <w:rPr>
                <w:rFonts w:hint="eastAsia"/>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3.</w:t>
            </w:r>
            <w:r>
              <w:rPr>
                <w:rFonts w:hint="eastAsia"/>
              </w:rPr>
              <w:t xml:space="preserve"> 项目文件结构不符合要求</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4.</w:t>
            </w:r>
            <w:r>
              <w:rPr>
                <w:rFonts w:hint="eastAsia"/>
              </w:rPr>
              <w:t xml:space="preserve"> 对接下来的计划和任务定义不够充分明确</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5.</w:t>
            </w:r>
            <w:r>
              <w:rPr>
                <w:rFonts w:hint="eastAsia"/>
              </w:rPr>
              <w:t xml:space="preserve"> 组内信息回复的实时性</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6.</w:t>
            </w:r>
            <w:r>
              <w:rPr>
                <w:rFonts w:hint="eastAsia"/>
              </w:rPr>
              <w:t xml:space="preserve"> 成员空余时间有不确定性</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 w:val="22"/>
              </w:rPr>
            </w:pPr>
            <w:r>
              <w:rPr>
                <w:rFonts w:hint="eastAsia"/>
                <w:color w:val="000000"/>
                <w:sz w:val="22"/>
              </w:rPr>
              <w:t>7．</w:t>
            </w:r>
            <w:r>
              <w:rPr>
                <w:rFonts w:hint="eastAsia"/>
              </w:rPr>
              <w:t xml:space="preserve"> 团队成员的能力（包括业务能力和技术能力）和素质，对项目的进展、项目的质量具有很大的影响</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8.</w:t>
            </w:r>
            <w:r>
              <w:rPr>
                <w:rFonts w:hint="eastAsia"/>
              </w:rPr>
              <w:t xml:space="preserve"> 团队成员是否能齐心协力为项目的共同目标服务</w:t>
            </w:r>
          </w:p>
        </w:tc>
        <w:tc>
          <w:tcPr>
            <w:tcW w:w="2920" w:type="dxa"/>
            <w:shd w:val="clear" w:color="auto" w:fill="auto"/>
            <w:vAlign w:val="center"/>
          </w:tcPr>
          <w:p>
            <w:pPr>
              <w:jc w:val="center"/>
              <w:rPr>
                <w:color w:val="000000"/>
                <w:sz w:val="22"/>
              </w:rPr>
            </w:pPr>
            <w:r>
              <w:rPr>
                <w:rFonts w:hint="eastAsia"/>
                <w:color w:val="000000"/>
                <w:sz w:val="22"/>
              </w:rPr>
              <w:t>低</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0" w:type="dxa"/>
            <w:shd w:val="clear" w:color="auto" w:fill="auto"/>
            <w:vAlign w:val="center"/>
          </w:tcPr>
          <w:p>
            <w:pPr>
              <w:rPr>
                <w:color w:val="000000"/>
                <w:szCs w:val="21"/>
              </w:rPr>
            </w:pPr>
            <w:r>
              <w:rPr>
                <w:rFonts w:hint="eastAsia"/>
                <w:color w:val="000000"/>
                <w:szCs w:val="21"/>
              </w:rPr>
              <w:t>9.</w:t>
            </w:r>
            <w:r>
              <w:rPr>
                <w:rFonts w:hint="eastAsia"/>
              </w:rPr>
              <w:t xml:space="preserve"> 管理工具、开发工具、测试工具等是否能及时到位、到位的工具版本是否符合项目要求</w:t>
            </w:r>
          </w:p>
        </w:tc>
        <w:tc>
          <w:tcPr>
            <w:tcW w:w="2920" w:type="dxa"/>
            <w:shd w:val="clear" w:color="auto" w:fill="auto"/>
            <w:vAlign w:val="center"/>
          </w:tcPr>
          <w:p>
            <w:pPr>
              <w:jc w:val="center"/>
              <w:rPr>
                <w:color w:val="000000"/>
                <w:sz w:val="22"/>
              </w:rPr>
            </w:pPr>
            <w:r>
              <w:rPr>
                <w:rFonts w:hint="eastAsia"/>
                <w:color w:val="000000"/>
                <w:sz w:val="22"/>
              </w:rPr>
              <w:t>低</w:t>
            </w:r>
          </w:p>
        </w:tc>
        <w:tc>
          <w:tcPr>
            <w:tcW w:w="1502"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10.</w:t>
            </w:r>
            <w:r>
              <w:rPr>
                <w:rFonts w:hint="eastAsia"/>
              </w:rPr>
              <w:t xml:space="preserve"> 对方法、工具和技术理解的不够</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11.</w:t>
            </w:r>
            <w:r>
              <w:rPr>
                <w:rFonts w:hint="eastAsia"/>
              </w:rPr>
              <w:t xml:space="preserve"> 组员</w:t>
            </w:r>
            <w:r>
              <w:t>生病请假或者其他方式离开工作岗位</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低</w:t>
            </w:r>
          </w:p>
        </w:tc>
      </w:tr>
    </w:tbl>
    <w:p>
      <w:pPr>
        <w:rPr>
          <w:rFonts w:ascii="宋体" w:hAnsi="宋体" w:eastAsia="宋体"/>
          <w:b/>
          <w:sz w:val="30"/>
          <w:szCs w:val="30"/>
        </w:rPr>
      </w:pPr>
      <w:r>
        <w:rPr>
          <w:rFonts w:hint="eastAsia" w:ascii="宋体" w:hAnsi="宋体" w:eastAsia="宋体"/>
          <w:b/>
          <w:sz w:val="30"/>
          <w:szCs w:val="30"/>
        </w:rPr>
        <w:t>7.3风险控制</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B4C6E7"/>
            <w:vAlign w:val="center"/>
          </w:tcPr>
          <w:p>
            <w:pPr>
              <w:jc w:val="center"/>
              <w:rPr>
                <w:color w:val="000000"/>
                <w:sz w:val="22"/>
              </w:rPr>
            </w:pPr>
            <w:r>
              <w:rPr>
                <w:rFonts w:hint="eastAsia"/>
                <w:color w:val="000000"/>
                <w:sz w:val="22"/>
              </w:rPr>
              <w:t>风险</w:t>
            </w:r>
          </w:p>
        </w:tc>
        <w:tc>
          <w:tcPr>
            <w:tcW w:w="4421" w:type="dxa"/>
            <w:shd w:val="clear" w:color="auto" w:fill="B4C6E7"/>
            <w:vAlign w:val="center"/>
          </w:tcPr>
          <w:p>
            <w:pPr>
              <w:jc w:val="center"/>
              <w:rPr>
                <w:color w:val="000000"/>
                <w:sz w:val="22"/>
              </w:rPr>
            </w:pPr>
            <w:r>
              <w:rPr>
                <w:rFonts w:hint="eastAsia"/>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4421" w:type="dxa"/>
            <w:shd w:val="clear" w:color="auto" w:fill="auto"/>
            <w:vAlign w:val="center"/>
          </w:tcPr>
          <w:p>
            <w:pPr>
              <w:jc w:val="center"/>
              <w:rPr>
                <w:color w:val="000000"/>
                <w:sz w:val="22"/>
              </w:rPr>
            </w:pPr>
            <w:r>
              <w:rPr>
                <w:rFonts w:hint="eastAsia"/>
                <w:color w:val="000000"/>
                <w:sz w:val="22"/>
              </w:rPr>
              <w:t>将这部分任务分给其他二人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4421" w:type="dxa"/>
            <w:shd w:val="clear" w:color="auto" w:fill="auto"/>
            <w:vAlign w:val="center"/>
          </w:tcPr>
          <w:p>
            <w:pPr>
              <w:jc w:val="center"/>
              <w:rPr>
                <w:color w:val="000000"/>
                <w:sz w:val="22"/>
              </w:rPr>
            </w:pPr>
            <w:r>
              <w:rPr>
                <w:rFonts w:hint="eastAsia"/>
                <w:color w:val="000000"/>
                <w:sz w:val="22"/>
              </w:rPr>
              <w:t>项目开始前和前中期好好学习与项目有关的技术和软件操作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3.</w:t>
            </w:r>
            <w:r>
              <w:rPr>
                <w:rFonts w:hint="eastAsia"/>
              </w:rPr>
              <w:t xml:space="preserve"> 项目文件结构不符合要求</w:t>
            </w:r>
          </w:p>
        </w:tc>
        <w:tc>
          <w:tcPr>
            <w:tcW w:w="4421" w:type="dxa"/>
            <w:shd w:val="clear" w:color="auto" w:fill="auto"/>
            <w:vAlign w:val="center"/>
          </w:tcPr>
          <w:p>
            <w:pPr>
              <w:jc w:val="center"/>
              <w:rPr>
                <w:color w:val="000000"/>
                <w:sz w:val="22"/>
              </w:rPr>
            </w:pPr>
            <w:r>
              <w:rPr>
                <w:rFonts w:hint="eastAsia"/>
                <w:color w:val="000000"/>
                <w:sz w:val="22"/>
              </w:rPr>
              <w:t>仔细研究后修改结构</w:t>
            </w:r>
          </w:p>
          <w:p>
            <w:pPr>
              <w:jc w:val="cente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4.</w:t>
            </w:r>
            <w:r>
              <w:rPr>
                <w:rFonts w:hint="eastAsia"/>
              </w:rPr>
              <w:t xml:space="preserve"> 对接下来的计划和任务定义不够充分明确</w:t>
            </w:r>
          </w:p>
        </w:tc>
        <w:tc>
          <w:tcPr>
            <w:tcW w:w="4421" w:type="dxa"/>
            <w:shd w:val="clear" w:color="auto" w:fill="auto"/>
            <w:vAlign w:val="center"/>
          </w:tcPr>
          <w:p>
            <w:pPr>
              <w:jc w:val="center"/>
              <w:rPr>
                <w:color w:val="000000"/>
                <w:sz w:val="22"/>
              </w:rPr>
            </w:pPr>
            <w:r>
              <w:rPr>
                <w:rFonts w:hint="eastAsia"/>
                <w:color w:val="000000"/>
                <w:sz w:val="22"/>
              </w:rPr>
              <w:t>增加例会次数，延长例会时间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5.</w:t>
            </w:r>
            <w:r>
              <w:rPr>
                <w:rFonts w:hint="eastAsia"/>
              </w:rPr>
              <w:t xml:space="preserve"> 组内信息回复的实时性</w:t>
            </w:r>
          </w:p>
        </w:tc>
        <w:tc>
          <w:tcPr>
            <w:tcW w:w="4421" w:type="dxa"/>
            <w:shd w:val="clear" w:color="auto" w:fill="auto"/>
            <w:vAlign w:val="center"/>
          </w:tcPr>
          <w:p>
            <w:pPr>
              <w:jc w:val="center"/>
              <w:rPr>
                <w:color w:val="000000"/>
                <w:sz w:val="22"/>
              </w:rPr>
            </w:pPr>
            <w:r>
              <w:rPr>
                <w:rFonts w:hint="eastAsia"/>
                <w:color w:val="000000"/>
                <w:sz w:val="22"/>
              </w:rPr>
              <w:t>要求每人看到信息立刻回复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6.</w:t>
            </w:r>
            <w:r>
              <w:rPr>
                <w:rFonts w:hint="eastAsia"/>
              </w:rPr>
              <w:t xml:space="preserve"> 成员空余时间有不确定性</w:t>
            </w:r>
          </w:p>
        </w:tc>
        <w:tc>
          <w:tcPr>
            <w:tcW w:w="4421" w:type="dxa"/>
            <w:shd w:val="clear" w:color="auto" w:fill="auto"/>
            <w:vAlign w:val="center"/>
          </w:tcPr>
          <w:p>
            <w:pPr>
              <w:jc w:val="center"/>
              <w:rPr>
                <w:color w:val="000000"/>
                <w:sz w:val="22"/>
              </w:rPr>
            </w:pPr>
            <w:r>
              <w:rPr>
                <w:rFonts w:hint="eastAsia"/>
                <w:color w:val="000000"/>
                <w:sz w:val="22"/>
              </w:rPr>
              <w:t>提前说明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 w:val="22"/>
              </w:rPr>
            </w:pPr>
            <w:r>
              <w:rPr>
                <w:rFonts w:hint="eastAsia"/>
                <w:color w:val="000000"/>
                <w:sz w:val="22"/>
              </w:rPr>
              <w:t>7.</w:t>
            </w:r>
            <w:r>
              <w:rPr>
                <w:rFonts w:hint="eastAsia"/>
              </w:rPr>
              <w:t xml:space="preserve"> 团队成员的能力（包括业务能力和技术能力）和素质，对项目的进展、项目的质量具有很大的影响</w:t>
            </w:r>
          </w:p>
        </w:tc>
        <w:tc>
          <w:tcPr>
            <w:tcW w:w="4421" w:type="dxa"/>
            <w:shd w:val="clear" w:color="auto" w:fill="auto"/>
            <w:vAlign w:val="center"/>
          </w:tcPr>
          <w:p>
            <w:pPr>
              <w:jc w:val="center"/>
              <w:rPr>
                <w:color w:val="000000"/>
                <w:sz w:val="22"/>
              </w:rPr>
            </w:pPr>
            <w:r>
              <w:rPr>
                <w:rFonts w:hint="eastAsia"/>
                <w:color w:val="000000"/>
                <w:sz w:val="22"/>
              </w:rPr>
              <w:t>加强合作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8.</w:t>
            </w:r>
            <w:r>
              <w:rPr>
                <w:rFonts w:hint="eastAsia"/>
              </w:rPr>
              <w:t xml:space="preserve"> 团队成员是否能齐心协力为项目的共同目标服务</w:t>
            </w:r>
          </w:p>
        </w:tc>
        <w:tc>
          <w:tcPr>
            <w:tcW w:w="4421" w:type="dxa"/>
            <w:shd w:val="clear" w:color="auto" w:fill="auto"/>
            <w:vAlign w:val="center"/>
          </w:tcPr>
          <w:p>
            <w:pPr>
              <w:jc w:val="center"/>
              <w:rPr>
                <w:color w:val="000000"/>
                <w:sz w:val="22"/>
              </w:rPr>
            </w:pPr>
            <w:r>
              <w:rPr>
                <w:rFonts w:hint="eastAsia"/>
                <w:color w:val="000000"/>
                <w:sz w:val="22"/>
              </w:rPr>
              <w:t>加强合作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1" w:type="dxa"/>
            <w:shd w:val="clear" w:color="auto" w:fill="auto"/>
            <w:vAlign w:val="center"/>
          </w:tcPr>
          <w:p>
            <w:pPr>
              <w:rPr>
                <w:color w:val="000000"/>
                <w:szCs w:val="21"/>
              </w:rPr>
            </w:pPr>
            <w:r>
              <w:rPr>
                <w:rFonts w:hint="eastAsia"/>
                <w:color w:val="000000"/>
                <w:szCs w:val="21"/>
              </w:rPr>
              <w:t>9.</w:t>
            </w:r>
            <w:r>
              <w:rPr>
                <w:rFonts w:hint="eastAsia"/>
              </w:rPr>
              <w:t xml:space="preserve"> 管理工具、开发工具、测试工具等是否能及时到位、到位的工具版本是否符合项目要求</w:t>
            </w:r>
          </w:p>
        </w:tc>
        <w:tc>
          <w:tcPr>
            <w:tcW w:w="4421" w:type="dxa"/>
            <w:shd w:val="clear" w:color="auto" w:fill="auto"/>
            <w:vAlign w:val="center"/>
          </w:tcPr>
          <w:p>
            <w:pPr>
              <w:jc w:val="center"/>
              <w:rPr>
                <w:color w:val="000000"/>
                <w:sz w:val="22"/>
              </w:rPr>
            </w:pPr>
            <w:r>
              <w:rPr>
                <w:rFonts w:hint="eastAsia"/>
                <w:color w:val="000000"/>
                <w:sz w:val="22"/>
              </w:rPr>
              <w:t>考虑同类型的软件进行替代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10.</w:t>
            </w:r>
            <w:r>
              <w:rPr>
                <w:rFonts w:hint="eastAsia"/>
              </w:rPr>
              <w:t xml:space="preserve"> 对方法、工具和技术理解的不够</w:t>
            </w:r>
          </w:p>
        </w:tc>
        <w:tc>
          <w:tcPr>
            <w:tcW w:w="4421" w:type="dxa"/>
            <w:shd w:val="clear" w:color="auto" w:fill="auto"/>
            <w:vAlign w:val="center"/>
          </w:tcPr>
          <w:p>
            <w:pPr>
              <w:jc w:val="center"/>
              <w:rPr>
                <w:color w:val="000000"/>
                <w:sz w:val="22"/>
              </w:rPr>
            </w:pPr>
            <w:r>
              <w:rPr>
                <w:rFonts w:hint="eastAsia"/>
                <w:color w:val="000000"/>
                <w:sz w:val="22"/>
              </w:rPr>
              <w:t>项目开始前和前中期好好学习与项目有关的技术和软件操作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11.</w:t>
            </w:r>
            <w:r>
              <w:rPr>
                <w:rFonts w:hint="eastAsia"/>
              </w:rPr>
              <w:t xml:space="preserve"> 组员</w:t>
            </w:r>
            <w:r>
              <w:t>生病请假或者其他方式离开工作岗位</w:t>
            </w:r>
          </w:p>
        </w:tc>
        <w:tc>
          <w:tcPr>
            <w:tcW w:w="4421" w:type="dxa"/>
            <w:shd w:val="clear" w:color="auto" w:fill="auto"/>
            <w:vAlign w:val="center"/>
          </w:tcPr>
          <w:p>
            <w:pPr>
              <w:jc w:val="center"/>
              <w:rPr>
                <w:color w:val="000000"/>
                <w:sz w:val="22"/>
              </w:rPr>
            </w:pPr>
            <w:r>
              <w:rPr>
                <w:rFonts w:hint="eastAsia"/>
                <w:color w:val="000000"/>
                <w:sz w:val="22"/>
              </w:rPr>
              <w:t>将这部分任务分给其他二人</w:t>
            </w:r>
          </w:p>
        </w:tc>
      </w:tr>
    </w:tbl>
    <w:p>
      <w:pPr>
        <w:rPr>
          <w:rFonts w:ascii="宋体" w:hAnsi="宋体" w:eastAsia="宋体"/>
          <w:b/>
          <w:sz w:val="32"/>
          <w:szCs w:val="32"/>
        </w:rPr>
      </w:pPr>
      <w:r>
        <w:rPr>
          <w:rFonts w:hint="eastAsia"/>
          <w:sz w:val="18"/>
          <w:szCs w:val="18"/>
        </w:rPr>
        <w:t xml:space="preserve">  </w:t>
      </w:r>
      <w:r>
        <w:rPr>
          <w:rFonts w:hint="eastAsia" w:ascii="宋体" w:hAnsi="宋体" w:eastAsia="宋体"/>
          <w:b/>
          <w:sz w:val="32"/>
          <w:szCs w:val="32"/>
        </w:rPr>
        <w:t>8.可行性分析总结</w:t>
      </w:r>
    </w:p>
    <w:p>
      <w:pPr>
        <w:ind w:firstLine="420"/>
        <w:rPr>
          <w:sz w:val="18"/>
          <w:szCs w:val="18"/>
        </w:rPr>
      </w:pPr>
      <w:r>
        <w:rPr>
          <w:rFonts w:hint="eastAsia"/>
          <w:sz w:val="18"/>
          <w:szCs w:val="18"/>
        </w:rPr>
        <w:t>经过技术性可行性分析，经济可行性分析，法律可行性分析，认定该项目可行性良好，同时对可能的风险作出预估与控制又极大的保证了项目的顺序进行。该项目以时间投入较多，资金投入较少，但对社会以及故名个体有较大的实际意义，所以该报告认为“股票软件”项目可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4375961">
    <w:nsid w:val="54E64099"/>
    <w:multiLevelType w:val="multilevel"/>
    <w:tmpl w:val="54E64099"/>
    <w:lvl w:ilvl="0" w:tentative="1">
      <w:start w:val="1"/>
      <w:numFmt w:val="decimal"/>
      <w:pStyle w:val="6"/>
      <w:lvlText w:val="%1"/>
      <w:lvlJc w:val="left"/>
      <w:pPr>
        <w:ind w:left="425" w:hanging="425"/>
      </w:pPr>
      <w:rPr>
        <w:rFonts w:hint="eastAsia"/>
      </w:rPr>
    </w:lvl>
    <w:lvl w:ilvl="1" w:tentative="1">
      <w:start w:val="1"/>
      <w:numFmt w:val="decimal"/>
      <w:lvlText w:val="%1.%2"/>
      <w:lvlJc w:val="left"/>
      <w:pPr>
        <w:ind w:left="709" w:hanging="709"/>
      </w:pPr>
      <w:rPr>
        <w:rFonts w:hint="eastAsia"/>
      </w:rPr>
    </w:lvl>
    <w:lvl w:ilvl="2" w:tentative="1">
      <w:start w:val="1"/>
      <w:numFmt w:val="decimal"/>
      <w:pStyle w:val="9"/>
      <w:lvlText w:val="%1.%2.%3"/>
      <w:lvlJc w:val="left"/>
      <w:pPr>
        <w:ind w:left="992" w:hanging="992"/>
      </w:pPr>
      <w:rPr>
        <w:rFonts w:hint="eastAsia"/>
      </w:rPr>
    </w:lvl>
    <w:lvl w:ilvl="3" w:tentative="1">
      <w:start w:val="1"/>
      <w:numFmt w:val="decimal"/>
      <w:pStyle w:val="10"/>
      <w:lvlText w:val="%1.%2.%3.%4"/>
      <w:lvlJc w:val="left"/>
      <w:pPr>
        <w:ind w:left="1276" w:hanging="1276"/>
      </w:pPr>
      <w:rPr>
        <w:rFonts w:hint="eastAsia"/>
      </w:rPr>
    </w:lvl>
    <w:lvl w:ilvl="4" w:tentative="1">
      <w:start w:val="1"/>
      <w:numFmt w:val="decimal"/>
      <w:lvlText w:val="%1.%2.%3.%4.%5"/>
      <w:lvlJc w:val="left"/>
      <w:pPr>
        <w:ind w:left="425" w:hanging="425"/>
      </w:pPr>
      <w:rPr>
        <w:rFonts w:hint="eastAsia"/>
      </w:rPr>
    </w:lvl>
    <w:lvl w:ilvl="5" w:tentative="1">
      <w:start w:val="1"/>
      <w:numFmt w:val="decimal"/>
      <w:lvlText w:val="%1.%2.%3.%4.%5.%6"/>
      <w:lvlJc w:val="left"/>
      <w:pPr>
        <w:ind w:left="425" w:hanging="425"/>
      </w:pPr>
      <w:rPr>
        <w:rFonts w:hint="eastAsia"/>
      </w:rPr>
    </w:lvl>
    <w:lvl w:ilvl="6" w:tentative="1">
      <w:start w:val="1"/>
      <w:numFmt w:val="decimal"/>
      <w:lvlText w:val="%1.%2.%3.%4.%5.%6.%7"/>
      <w:lvlJc w:val="left"/>
      <w:pPr>
        <w:ind w:left="425" w:hanging="425"/>
      </w:pPr>
      <w:rPr>
        <w:rFonts w:hint="eastAsia"/>
      </w:rPr>
    </w:lvl>
    <w:lvl w:ilvl="7" w:tentative="1">
      <w:start w:val="1"/>
      <w:numFmt w:val="decimal"/>
      <w:lvlText w:val="%1.%2.%3.%4.%5.%6.%7.%8"/>
      <w:lvlJc w:val="left"/>
      <w:pPr>
        <w:ind w:left="425" w:hanging="425"/>
      </w:pPr>
      <w:rPr>
        <w:rFonts w:hint="eastAsia"/>
      </w:rPr>
    </w:lvl>
    <w:lvl w:ilvl="8" w:tentative="1">
      <w:start w:val="1"/>
      <w:numFmt w:val="decimal"/>
      <w:lvlText w:val="%1.%2.%3.%4.%5.%6.%7.%8.%9"/>
      <w:lvlJc w:val="left"/>
      <w:pPr>
        <w:ind w:left="425" w:hanging="425"/>
      </w:pPr>
      <w:rPr>
        <w:rFonts w:hint="eastAsia"/>
      </w:rPr>
    </w:lvl>
  </w:abstractNum>
  <w:num w:numId="1">
    <w:abstractNumId w:val="14243759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35B"/>
    <w:rsid w:val="000D5E89"/>
    <w:rsid w:val="00113BB5"/>
    <w:rsid w:val="0022135B"/>
    <w:rsid w:val="003B2E66"/>
    <w:rsid w:val="003D1F06"/>
    <w:rsid w:val="003F753D"/>
    <w:rsid w:val="0041174C"/>
    <w:rsid w:val="004465BE"/>
    <w:rsid w:val="004C6ED2"/>
    <w:rsid w:val="00520211"/>
    <w:rsid w:val="0059774F"/>
    <w:rsid w:val="006476F6"/>
    <w:rsid w:val="00654C27"/>
    <w:rsid w:val="00744D3E"/>
    <w:rsid w:val="00906B74"/>
    <w:rsid w:val="00977907"/>
    <w:rsid w:val="00AE2892"/>
    <w:rsid w:val="00BD30A1"/>
    <w:rsid w:val="00CD317D"/>
    <w:rsid w:val="00D05DEE"/>
    <w:rsid w:val="00D516E4"/>
    <w:rsid w:val="00DF46B5"/>
    <w:rsid w:val="00E0271E"/>
    <w:rsid w:val="00E41D7D"/>
    <w:rsid w:val="00ED558A"/>
    <w:rsid w:val="00FB6719"/>
    <w:rsid w:val="116D456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6">
    <w:name w:val="一级标题"/>
    <w:next w:val="1"/>
    <w:qFormat/>
    <w:uiPriority w:val="0"/>
    <w:pPr>
      <w:numPr>
        <w:ilvl w:val="0"/>
        <w:numId w:val="1"/>
      </w:numPr>
      <w:outlineLvl w:val="0"/>
    </w:pPr>
    <w:rPr>
      <w:rFonts w:ascii="等线" w:hAnsi="等线" w:eastAsia="宋体" w:cs="Times New Roman"/>
      <w:b/>
      <w:color w:val="000000"/>
      <w:kern w:val="2"/>
      <w:sz w:val="32"/>
      <w:szCs w:val="22"/>
      <w:lang w:val="en-US" w:eastAsia="zh-CN" w:bidi="ar-SA"/>
    </w:rPr>
  </w:style>
  <w:style w:type="paragraph" w:customStyle="1" w:styleId="7">
    <w:name w:val="二级标题"/>
    <w:basedOn w:val="6"/>
    <w:next w:val="1"/>
    <w:link w:val="8"/>
    <w:qFormat/>
    <w:uiPriority w:val="0"/>
    <w:pPr>
      <w:numPr>
        <w:numId w:val="0"/>
      </w:numPr>
      <w:ind w:left="709" w:hanging="709"/>
      <w:outlineLvl w:val="1"/>
    </w:pPr>
    <w:rPr>
      <w:b w:val="0"/>
      <w:sz w:val="30"/>
      <w:szCs w:val="30"/>
    </w:rPr>
  </w:style>
  <w:style w:type="character" w:customStyle="1" w:styleId="8">
    <w:name w:val="二级标题 字符"/>
    <w:link w:val="7"/>
    <w:qFormat/>
    <w:uiPriority w:val="0"/>
    <w:rPr>
      <w:rFonts w:ascii="等线" w:hAnsi="等线" w:eastAsia="宋体" w:cs="Times New Roman"/>
      <w:color w:val="000000"/>
      <w:sz w:val="30"/>
      <w:szCs w:val="30"/>
    </w:rPr>
  </w:style>
  <w:style w:type="paragraph" w:customStyle="1" w:styleId="9">
    <w:name w:val="三级标题"/>
    <w:basedOn w:val="7"/>
    <w:next w:val="1"/>
    <w:qFormat/>
    <w:uiPriority w:val="0"/>
    <w:pPr>
      <w:numPr>
        <w:ilvl w:val="2"/>
        <w:numId w:val="1"/>
      </w:numPr>
      <w:tabs>
        <w:tab w:val="left" w:pos="360"/>
      </w:tabs>
      <w:outlineLvl w:val="2"/>
    </w:pPr>
    <w:rPr>
      <w:rFonts w:ascii="宋体" w:hAnsi="宋体"/>
      <w:sz w:val="28"/>
    </w:rPr>
  </w:style>
  <w:style w:type="paragraph" w:customStyle="1" w:styleId="10">
    <w:name w:val="四级标题"/>
    <w:basedOn w:val="9"/>
    <w:next w:val="1"/>
    <w:qFormat/>
    <w:uiPriority w:val="0"/>
    <w:pPr>
      <w:numPr>
        <w:ilvl w:val="3"/>
      </w:numPr>
      <w:outlineLvl w:val="3"/>
    </w:pPr>
    <w:rPr>
      <w:sz w:val="24"/>
    </w:rPr>
  </w:style>
  <w:style w:type="character" w:customStyle="1" w:styleId="11">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453</Words>
  <Characters>2585</Characters>
  <Lines>21</Lines>
  <Paragraphs>6</Paragraphs>
  <TotalTime>0</TotalTime>
  <ScaleCrop>false</ScaleCrop>
  <LinksUpToDate>false</LinksUpToDate>
  <CharactersWithSpaces>3032</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2018-03-17T13:38:00Z</dcterms:created>
  <dc:creator>微软用户</dc:creator>
  <cp:lastModifiedBy>admin</cp:lastModifiedBy>
  <dcterms:modified xsi:type="dcterms:W3CDTF">2018-03-19T10:29:19Z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