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p>
    <w:p>
      <w:pPr>
        <w:ind w:left="2100" w:leftChars="0" w:firstLine="420" w:firstLineChars="0"/>
        <w:jc w:val="left"/>
        <w:rPr>
          <w:rFonts w:hint="eastAsia"/>
          <w:sz w:val="52"/>
          <w:szCs w:val="52"/>
          <w:lang w:eastAsia="zh-CN"/>
        </w:rPr>
      </w:pPr>
      <w:r>
        <w:rPr>
          <w:rFonts w:hint="eastAsia"/>
          <w:sz w:val="52"/>
          <w:szCs w:val="52"/>
          <w:lang w:val="en-US" w:eastAsia="zh-CN"/>
        </w:rPr>
        <w:t>系统</w:t>
      </w:r>
      <w:r>
        <w:rPr>
          <w:rFonts w:hint="eastAsia"/>
          <w:sz w:val="52"/>
          <w:szCs w:val="52"/>
          <w:lang w:eastAsia="zh-CN"/>
        </w:rPr>
        <w:t>测试</w:t>
      </w:r>
    </w:p>
    <w:p>
      <w:pPr>
        <w:ind w:left="4200" w:leftChars="0" w:firstLine="420" w:firstLineChars="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9"/>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lang w:val="en-US" w:eastAsia="zh-CN"/>
        </w:rPr>
        <w:t>俊</w:t>
      </w:r>
      <w:r>
        <w:rPr>
          <w:rFonts w:hint="eastAsia"/>
          <w:b/>
          <w:sz w:val="28"/>
          <w:szCs w:val="28"/>
        </w:rPr>
        <w:t xml:space="preserve">   徐双铅   吕迪</w:t>
      </w:r>
    </w:p>
    <w:p>
      <w:pPr>
        <w:jc w:val="center"/>
        <w:rPr>
          <w:b/>
          <w:sz w:val="28"/>
          <w:szCs w:val="28"/>
        </w:rPr>
        <w:sectPr>
          <w:pgSz w:w="11906" w:h="16838"/>
          <w:pgMar w:top="1440" w:right="1800" w:bottom="1440" w:left="1800" w:header="851" w:footer="992" w:gutter="0"/>
          <w:cols w:space="425" w:num="1"/>
          <w:docGrid w:type="lines" w:linePitch="312" w:charSpace="0"/>
        </w:sectPr>
      </w:pPr>
    </w:p>
    <w:p>
      <w:pPr>
        <w:pStyle w:val="5"/>
        <w:spacing w:line="288" w:lineRule="auto"/>
        <w:rPr>
          <w:sz w:val="22"/>
          <w:szCs w:val="22"/>
        </w:rPr>
      </w:pPr>
      <w:r>
        <w:rPr>
          <w:rFonts w:hint="eastAsia" w:ascii="宋体" w:hAnsi="宋体" w:eastAsia="宋体" w:cs="宋体"/>
          <w:b/>
          <w:bCs/>
          <w:sz w:val="36"/>
          <w:szCs w:val="36"/>
        </w:rPr>
        <w:t>修订表</w:t>
      </w:r>
    </w:p>
    <w:tbl>
      <w:tblPr>
        <w:tblStyle w:val="12"/>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13"/>
              <w:tabs>
                <w:tab w:val="center" w:pos="783"/>
              </w:tabs>
              <w:spacing w:before="0" w:line="288" w:lineRule="auto"/>
              <w:rPr>
                <w:rFonts w:ascii="宋体" w:hAnsi="宋体"/>
                <w:b/>
                <w:caps/>
                <w:color w:val="auto"/>
                <w:sz w:val="18"/>
                <w:szCs w:val="18"/>
              </w:rPr>
            </w:pPr>
            <w:r>
              <w:rPr>
                <w:rFonts w:hint="eastAsia" w:ascii="宋体" w:hAnsi="宋体"/>
                <w:b/>
                <w:caps/>
                <w:color w:val="auto"/>
                <w:sz w:val="18"/>
                <w:szCs w:val="18"/>
              </w:rPr>
              <w:t>编号</w:t>
            </w:r>
          </w:p>
        </w:tc>
        <w:tc>
          <w:tcPr>
            <w:tcW w:w="1346"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生成版本</w:t>
            </w:r>
          </w:p>
        </w:tc>
        <w:tc>
          <w:tcPr>
            <w:tcW w:w="1347"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修订人</w:t>
            </w:r>
          </w:p>
        </w:tc>
        <w:tc>
          <w:tcPr>
            <w:tcW w:w="2435"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修订章节与内容</w:t>
            </w:r>
          </w:p>
        </w:tc>
        <w:tc>
          <w:tcPr>
            <w:tcW w:w="2435"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w:t>
            </w:r>
          </w:p>
        </w:tc>
        <w:tc>
          <w:tcPr>
            <w:tcW w:w="1346"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0.1.0</w:t>
            </w:r>
          </w:p>
        </w:tc>
        <w:tc>
          <w:tcPr>
            <w:tcW w:w="1347"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骆佳俊</w:t>
            </w:r>
          </w:p>
        </w:tc>
        <w:tc>
          <w:tcPr>
            <w:tcW w:w="2435"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编写内容</w:t>
            </w:r>
          </w:p>
        </w:tc>
        <w:tc>
          <w:tcPr>
            <w:tcW w:w="2435"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rPr>
              <w:t>201</w:t>
            </w:r>
            <w:r>
              <w:rPr>
                <w:rFonts w:hint="eastAsia" w:ascii="华文楷体" w:hAnsi="华文楷体" w:eastAsia="华文楷体" w:cs="华文楷体"/>
                <w:bCs/>
                <w:sz w:val="18"/>
                <w:szCs w:val="18"/>
                <w:lang w:val="en-US" w:eastAsia="zh-CN"/>
              </w:rPr>
              <w:t>8</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6</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02</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before="0"/>
              <w:ind w:firstLine="360" w:firstLineChars="200"/>
              <w:rPr>
                <w:rFonts w:ascii="华文楷体" w:hAnsi="华文楷体" w:eastAsia="华文楷体" w:cs="华文楷体"/>
                <w:bCs/>
                <w:sz w:val="18"/>
                <w:szCs w:val="18"/>
              </w:rPr>
            </w:pPr>
          </w:p>
        </w:tc>
        <w:tc>
          <w:tcPr>
            <w:tcW w:w="1346" w:type="dxa"/>
            <w:vAlign w:val="center"/>
          </w:tcPr>
          <w:p>
            <w:pPr>
              <w:spacing w:before="0"/>
              <w:jc w:val="center"/>
              <w:rPr>
                <w:rFonts w:hint="eastAsia" w:ascii="华文楷体" w:hAnsi="华文楷体" w:eastAsia="华文楷体" w:cs="华文楷体"/>
                <w:bCs/>
                <w:sz w:val="18"/>
                <w:szCs w:val="18"/>
              </w:rPr>
            </w:pPr>
          </w:p>
        </w:tc>
        <w:tc>
          <w:tcPr>
            <w:tcW w:w="1347" w:type="dxa"/>
            <w:vAlign w:val="center"/>
          </w:tcPr>
          <w:p>
            <w:pPr>
              <w:spacing w:before="0"/>
              <w:jc w:val="center"/>
              <w:rPr>
                <w:rFonts w:ascii="华文楷体" w:hAnsi="华文楷体" w:eastAsia="华文楷体" w:cs="华文楷体"/>
                <w:bCs/>
                <w:sz w:val="18"/>
                <w:szCs w:val="18"/>
              </w:rPr>
            </w:pPr>
          </w:p>
        </w:tc>
        <w:tc>
          <w:tcPr>
            <w:tcW w:w="2435" w:type="dxa"/>
            <w:vAlign w:val="center"/>
          </w:tcPr>
          <w:p>
            <w:pPr>
              <w:spacing w:before="0"/>
              <w:jc w:val="center"/>
              <w:rPr>
                <w:rFonts w:ascii="华文楷体" w:hAnsi="华文楷体" w:eastAsia="华文楷体" w:cs="华文楷体"/>
                <w:bCs/>
                <w:sz w:val="18"/>
                <w:szCs w:val="18"/>
              </w:rPr>
            </w:pPr>
          </w:p>
        </w:tc>
        <w:tc>
          <w:tcPr>
            <w:tcW w:w="2435" w:type="dxa"/>
            <w:vAlign w:val="center"/>
          </w:tcPr>
          <w:p>
            <w:pPr>
              <w:spacing w:before="0"/>
              <w:jc w:val="center"/>
              <w:rPr>
                <w:rFonts w:ascii="华文楷体" w:hAnsi="华文楷体" w:eastAsia="华文楷体" w:cs="华文楷体"/>
                <w:bCs/>
                <w:sz w:val="18"/>
                <w:szCs w:val="18"/>
              </w:rPr>
            </w:pPr>
          </w:p>
        </w:tc>
      </w:tr>
    </w:tbl>
    <w:p>
      <w:pPr>
        <w:jc w:val="center"/>
        <w:rPr>
          <w:b/>
          <w:sz w:val="28"/>
          <w:szCs w:val="28"/>
        </w:rPr>
      </w:pPr>
    </w:p>
    <w:p>
      <w:pPr>
        <w:sectPr>
          <w:pgSz w:w="11906" w:h="16838"/>
          <w:pgMar w:top="1440" w:right="1800" w:bottom="1440" w:left="1800" w:header="851" w:footer="992" w:gutter="0"/>
          <w:cols w:space="425" w:num="1"/>
          <w:docGrid w:type="lines" w:linePitch="312" w:charSpace="0"/>
        </w:sectPr>
      </w:pPr>
    </w:p>
    <w:p>
      <w:pPr>
        <w:jc w:val="center"/>
        <w:rPr>
          <w:rFonts w:hint="eastAsia"/>
          <w:b/>
          <w:bCs/>
          <w:sz w:val="56"/>
          <w:szCs w:val="72"/>
          <w:lang w:eastAsia="zh-CN"/>
        </w:rPr>
      </w:pPr>
      <w:r>
        <w:rPr>
          <w:rFonts w:hint="eastAsia"/>
          <w:b/>
          <w:bCs/>
          <w:sz w:val="56"/>
          <w:szCs w:val="72"/>
          <w:lang w:eastAsia="zh-CN"/>
        </w:rPr>
        <w:t>目录</w:t>
      </w:r>
    </w:p>
    <w:p>
      <w:pPr>
        <w:pStyle w:val="6"/>
        <w:tabs>
          <w:tab w:val="right" w:leader="dot" w:pos="8306"/>
        </w:tabs>
      </w:pPr>
      <w:r>
        <w:rPr>
          <w:rFonts w:hint="eastAsia"/>
          <w:b/>
          <w:bCs/>
          <w:sz w:val="56"/>
          <w:szCs w:val="72"/>
          <w:lang w:eastAsia="zh-CN"/>
        </w:rPr>
        <w:fldChar w:fldCharType="begin"/>
      </w:r>
      <w:r>
        <w:rPr>
          <w:rFonts w:hint="eastAsia"/>
          <w:b/>
          <w:bCs/>
          <w:sz w:val="56"/>
          <w:szCs w:val="72"/>
          <w:lang w:eastAsia="zh-CN"/>
        </w:rPr>
        <w:instrText xml:space="preserve">TOC \o "1-3" \h \u </w:instrText>
      </w:r>
      <w:r>
        <w:rPr>
          <w:rFonts w:hint="eastAsia"/>
          <w:b/>
          <w:bCs/>
          <w:sz w:val="56"/>
          <w:szCs w:val="72"/>
          <w:lang w:eastAsia="zh-CN"/>
        </w:rPr>
        <w:fldChar w:fldCharType="separate"/>
      </w:r>
      <w:r>
        <w:rPr>
          <w:rFonts w:hint="eastAsia"/>
          <w:bCs/>
          <w:szCs w:val="72"/>
          <w:lang w:eastAsia="zh-CN"/>
        </w:rPr>
        <w:fldChar w:fldCharType="begin"/>
      </w:r>
      <w:r>
        <w:rPr>
          <w:rFonts w:hint="eastAsia"/>
          <w:bCs/>
          <w:szCs w:val="72"/>
          <w:lang w:eastAsia="zh-CN"/>
        </w:rPr>
        <w:instrText xml:space="preserve"> HYPERLINK \l _Toc16206 </w:instrText>
      </w:r>
      <w:r>
        <w:rPr>
          <w:rFonts w:hint="eastAsia"/>
          <w:bCs/>
          <w:szCs w:val="72"/>
          <w:lang w:eastAsia="zh-CN"/>
        </w:rPr>
        <w:fldChar w:fldCharType="separate"/>
      </w:r>
      <w:r>
        <w:rPr>
          <w:rFonts w:hint="default"/>
        </w:rPr>
        <w:t xml:space="preserve">1. </w:t>
      </w:r>
      <w:r>
        <w:t>引言</w:t>
      </w:r>
      <w:r>
        <w:tab/>
      </w:r>
      <w:r>
        <w:fldChar w:fldCharType="begin"/>
      </w:r>
      <w:r>
        <w:instrText xml:space="preserve"> PAGEREF _Toc16206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_Toc9421 </w:instrText>
      </w:r>
      <w:r>
        <w:rPr>
          <w:rFonts w:hint="eastAsia"/>
          <w:bCs/>
          <w:szCs w:val="72"/>
          <w:lang w:eastAsia="zh-CN"/>
        </w:rPr>
        <w:fldChar w:fldCharType="separate"/>
      </w:r>
      <w:r>
        <w:t>1.1 编写目的</w:t>
      </w:r>
      <w:r>
        <w:tab/>
      </w:r>
      <w:r>
        <w:fldChar w:fldCharType="begin"/>
      </w:r>
      <w:r>
        <w:instrText xml:space="preserve"> PAGEREF _Toc9421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_Toc29307 </w:instrText>
      </w:r>
      <w:r>
        <w:rPr>
          <w:rFonts w:hint="eastAsia"/>
          <w:bCs/>
          <w:szCs w:val="72"/>
          <w:lang w:eastAsia="zh-CN"/>
        </w:rPr>
        <w:fldChar w:fldCharType="separate"/>
      </w:r>
      <w:r>
        <w:t>1.2 背景</w:t>
      </w:r>
      <w:r>
        <w:tab/>
      </w:r>
      <w:r>
        <w:fldChar w:fldCharType="begin"/>
      </w:r>
      <w:r>
        <w:instrText xml:space="preserve"> PAGEREF _Toc29307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_Toc20770 </w:instrText>
      </w:r>
      <w:r>
        <w:rPr>
          <w:rFonts w:hint="eastAsia"/>
          <w:bCs/>
          <w:szCs w:val="72"/>
          <w:lang w:eastAsia="zh-CN"/>
        </w:rPr>
        <w:fldChar w:fldCharType="separate"/>
      </w:r>
      <w:r>
        <w:rPr>
          <w:rFonts w:hint="eastAsia"/>
        </w:rPr>
        <w:t>1.3 定义</w:t>
      </w:r>
      <w:r>
        <w:tab/>
      </w:r>
      <w:r>
        <w:fldChar w:fldCharType="begin"/>
      </w:r>
      <w:r>
        <w:instrText xml:space="preserve"> PAGEREF _Toc20770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_Toc22414 </w:instrText>
      </w:r>
      <w:r>
        <w:rPr>
          <w:rFonts w:hint="eastAsia"/>
          <w:bCs/>
          <w:szCs w:val="72"/>
          <w:lang w:eastAsia="zh-CN"/>
        </w:rPr>
        <w:fldChar w:fldCharType="separate"/>
      </w:r>
      <w:r>
        <w:t>1.4 参考资料</w:t>
      </w:r>
      <w:r>
        <w:tab/>
      </w:r>
      <w:r>
        <w:fldChar w:fldCharType="begin"/>
      </w:r>
      <w:r>
        <w:instrText xml:space="preserve"> PAGEREF _Toc22414 </w:instrText>
      </w:r>
      <w:r>
        <w:fldChar w:fldCharType="separate"/>
      </w:r>
      <w:r>
        <w:t>4</w:t>
      </w:r>
      <w:r>
        <w:fldChar w:fldCharType="end"/>
      </w:r>
      <w:r>
        <w:rPr>
          <w:rFonts w:hint="eastAsia"/>
          <w:bCs/>
          <w:szCs w:val="72"/>
          <w:lang w:eastAsia="zh-CN"/>
        </w:rPr>
        <w:fldChar w:fldCharType="end"/>
      </w:r>
    </w:p>
    <w:p>
      <w:pPr>
        <w:pStyle w:val="6"/>
        <w:tabs>
          <w:tab w:val="right" w:leader="dot" w:pos="8306"/>
        </w:tabs>
      </w:pPr>
      <w:r>
        <w:rPr>
          <w:rFonts w:hint="eastAsia"/>
          <w:bCs/>
          <w:szCs w:val="72"/>
          <w:lang w:eastAsia="zh-CN"/>
        </w:rPr>
        <w:fldChar w:fldCharType="begin"/>
      </w:r>
      <w:r>
        <w:rPr>
          <w:rFonts w:hint="eastAsia"/>
          <w:bCs/>
          <w:szCs w:val="72"/>
          <w:lang w:eastAsia="zh-CN"/>
        </w:rPr>
        <w:instrText xml:space="preserve"> HYPERLINK \l _Toc12501 </w:instrText>
      </w:r>
      <w:r>
        <w:rPr>
          <w:rFonts w:hint="eastAsia"/>
          <w:bCs/>
          <w:szCs w:val="72"/>
          <w:lang w:eastAsia="zh-CN"/>
        </w:rPr>
        <w:fldChar w:fldCharType="separate"/>
      </w:r>
      <w:r>
        <w:rPr>
          <w:rFonts w:hint="default"/>
        </w:rPr>
        <w:t xml:space="preserve">2. </w:t>
      </w:r>
      <w:r>
        <w:rPr>
          <w:rFonts w:hint="eastAsia"/>
        </w:rPr>
        <w:t>系统的结构</w:t>
      </w:r>
      <w:r>
        <w:tab/>
      </w:r>
      <w:r>
        <w:fldChar w:fldCharType="begin"/>
      </w:r>
      <w:r>
        <w:instrText xml:space="preserve"> PAGEREF _Toc12501 </w:instrText>
      </w:r>
      <w:r>
        <w:fldChar w:fldCharType="separate"/>
      </w:r>
      <w:r>
        <w:t>5</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_Toc9290 </w:instrText>
      </w:r>
      <w:r>
        <w:rPr>
          <w:rFonts w:hint="eastAsia"/>
          <w:bCs/>
          <w:szCs w:val="72"/>
          <w:lang w:eastAsia="zh-CN"/>
        </w:rPr>
        <w:fldChar w:fldCharType="separate"/>
      </w:r>
      <w:r>
        <w:t xml:space="preserve">2.1 </w:t>
      </w:r>
      <w:r>
        <w:rPr>
          <w:rFonts w:hint="eastAsia"/>
        </w:rPr>
        <w:t>测试用例设计</w:t>
      </w:r>
      <w:r>
        <w:tab/>
      </w:r>
      <w:r>
        <w:fldChar w:fldCharType="begin"/>
      </w:r>
      <w:r>
        <w:instrText xml:space="preserve"> PAGEREF _Toc9290 </w:instrText>
      </w:r>
      <w:r>
        <w:fldChar w:fldCharType="separate"/>
      </w:r>
      <w:r>
        <w:t>5</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_Toc15677 </w:instrText>
      </w:r>
      <w:r>
        <w:rPr>
          <w:rFonts w:hint="eastAsia"/>
          <w:bCs/>
          <w:szCs w:val="72"/>
          <w:lang w:eastAsia="zh-CN"/>
        </w:rPr>
        <w:fldChar w:fldCharType="separate"/>
      </w:r>
      <w:r>
        <w:rPr>
          <w:rFonts w:hint="eastAsia"/>
        </w:rPr>
        <w:t>2.2 测试环境与配置</w:t>
      </w:r>
      <w:r>
        <w:tab/>
      </w:r>
      <w:r>
        <w:fldChar w:fldCharType="begin"/>
      </w:r>
      <w:r>
        <w:instrText xml:space="preserve"> PAGEREF _Toc15677 </w:instrText>
      </w:r>
      <w:r>
        <w:fldChar w:fldCharType="separate"/>
      </w:r>
      <w:r>
        <w:t>7</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_Toc1251 </w:instrText>
      </w:r>
      <w:r>
        <w:rPr>
          <w:rFonts w:hint="eastAsia"/>
          <w:bCs/>
          <w:szCs w:val="72"/>
          <w:lang w:eastAsia="zh-CN"/>
        </w:rPr>
        <w:fldChar w:fldCharType="separate"/>
      </w:r>
      <w:r>
        <w:rPr>
          <w:rFonts w:hint="eastAsia"/>
          <w:lang w:val="en-US" w:eastAsia="zh-CN"/>
        </w:rPr>
        <w:t>2.3</w:t>
      </w:r>
      <w:r>
        <w:rPr>
          <w:rFonts w:hint="eastAsia"/>
        </w:rPr>
        <w:t>测试方法</w:t>
      </w:r>
      <w:r>
        <w:tab/>
      </w:r>
      <w:r>
        <w:fldChar w:fldCharType="begin"/>
      </w:r>
      <w:r>
        <w:instrText xml:space="preserve"> PAGEREF _Toc1251 </w:instrText>
      </w:r>
      <w:r>
        <w:fldChar w:fldCharType="separate"/>
      </w:r>
      <w:r>
        <w:t>7</w:t>
      </w:r>
      <w:r>
        <w:fldChar w:fldCharType="end"/>
      </w:r>
      <w:r>
        <w:rPr>
          <w:rFonts w:hint="eastAsia"/>
          <w:bCs/>
          <w:szCs w:val="72"/>
          <w:lang w:eastAsia="zh-CN"/>
        </w:rPr>
        <w:fldChar w:fldCharType="end"/>
      </w:r>
    </w:p>
    <w:p>
      <w:pPr>
        <w:jc w:val="center"/>
        <w:rPr>
          <w:rFonts w:hint="eastAsia"/>
          <w:b/>
          <w:bCs/>
          <w:sz w:val="56"/>
          <w:szCs w:val="72"/>
          <w:lang w:eastAsia="zh-CN"/>
        </w:rPr>
        <w:sectPr>
          <w:pgSz w:w="11906" w:h="16838"/>
          <w:pgMar w:top="1440" w:right="1800" w:bottom="1440" w:left="1800" w:header="851" w:footer="992" w:gutter="0"/>
          <w:cols w:space="425" w:num="1"/>
          <w:docGrid w:type="lines" w:linePitch="312" w:charSpace="0"/>
        </w:sectPr>
      </w:pPr>
      <w:r>
        <w:rPr>
          <w:rFonts w:hint="eastAsia"/>
          <w:bCs/>
          <w:szCs w:val="72"/>
          <w:lang w:eastAsia="zh-CN"/>
        </w:rPr>
        <w:fldChar w:fldCharType="end"/>
      </w:r>
    </w:p>
    <w:p>
      <w:pPr>
        <w:pStyle w:val="2"/>
        <w:numPr>
          <w:ilvl w:val="0"/>
          <w:numId w:val="1"/>
        </w:numPr>
      </w:pPr>
      <w:bookmarkStart w:id="0" w:name="_Toc16206"/>
      <w:bookmarkStart w:id="1" w:name="_Toc1329"/>
      <w:bookmarkStart w:id="2" w:name="_Toc24655"/>
      <w:bookmarkStart w:id="3" w:name="_Toc10633"/>
      <w:bookmarkStart w:id="4" w:name="_Toc6411"/>
      <w:bookmarkStart w:id="5" w:name="_Toc23076"/>
      <w:bookmarkStart w:id="6" w:name="_Toc30130"/>
      <w:bookmarkStart w:id="7" w:name="_Toc2585"/>
      <w:bookmarkStart w:id="8" w:name="_Toc4935"/>
      <w:bookmarkStart w:id="9" w:name="_Toc6900"/>
      <w:bookmarkStart w:id="10" w:name="_Toc953"/>
      <w:bookmarkStart w:id="11" w:name="_Toc8172"/>
      <w:bookmarkStart w:id="12" w:name="_Toc556"/>
      <w:bookmarkStart w:id="13" w:name="_Toc499474349"/>
      <w:bookmarkStart w:id="14" w:name="_Toc8812"/>
      <w:bookmarkStart w:id="15" w:name="_Toc16860"/>
      <w:bookmarkStart w:id="16" w:name="_Toc19957"/>
      <w:bookmarkStart w:id="17" w:name="_Toc30660"/>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14"/>
        <w:ind w:firstLine="573" w:firstLineChars="273"/>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numPr>
          <w:ilvl w:val="1"/>
          <w:numId w:val="2"/>
        </w:numPr>
      </w:pPr>
      <w:bookmarkStart w:id="18" w:name="_Toc10546"/>
      <w:bookmarkStart w:id="19" w:name="_Toc19364"/>
      <w:bookmarkStart w:id="20" w:name="_Toc12846"/>
      <w:bookmarkStart w:id="21" w:name="_Toc17794"/>
      <w:bookmarkStart w:id="22" w:name="_Toc24310"/>
      <w:bookmarkStart w:id="23" w:name="_Toc25485"/>
      <w:bookmarkStart w:id="24" w:name="_Toc8316"/>
      <w:bookmarkStart w:id="25" w:name="_Toc19349"/>
      <w:bookmarkStart w:id="26" w:name="_Toc22837"/>
      <w:bookmarkStart w:id="27" w:name="_Toc8105"/>
      <w:bookmarkStart w:id="28" w:name="_Toc20430"/>
      <w:bookmarkStart w:id="29" w:name="_Toc13057"/>
      <w:bookmarkStart w:id="30" w:name="_Toc11758"/>
      <w:bookmarkStart w:id="31" w:name="_Toc9421"/>
      <w:bookmarkStart w:id="32" w:name="_Toc28470"/>
      <w:r>
        <w:t>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pPr>
        <w:widowControl/>
        <w:ind w:left="420" w:firstLine="420"/>
        <w:jc w:val="left"/>
        <w:rPr>
          <w:rFonts w:hint="eastAsia"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pStyle w:val="3"/>
        <w:numPr>
          <w:ilvl w:val="1"/>
          <w:numId w:val="2"/>
        </w:numPr>
      </w:pPr>
      <w:bookmarkStart w:id="33" w:name="_Toc27094"/>
      <w:bookmarkStart w:id="34" w:name="_Toc7845"/>
      <w:bookmarkStart w:id="35" w:name="_Toc9555"/>
      <w:bookmarkStart w:id="36" w:name="_Toc5784"/>
      <w:bookmarkStart w:id="37" w:name="_Toc29307"/>
      <w:bookmarkStart w:id="38" w:name="_Toc4826"/>
      <w:bookmarkStart w:id="39" w:name="_Toc20456"/>
      <w:bookmarkStart w:id="40" w:name="_Toc9893"/>
      <w:bookmarkStart w:id="41" w:name="_Toc18530"/>
      <w:bookmarkStart w:id="42" w:name="_Toc32586"/>
      <w:bookmarkStart w:id="43" w:name="_Toc18303"/>
      <w:bookmarkStart w:id="44" w:name="_Toc29387"/>
      <w:bookmarkStart w:id="45" w:name="_Toc23010"/>
      <w:bookmarkStart w:id="46" w:name="_Toc9056"/>
      <w:bookmarkStart w:id="47" w:name="_Toc21511"/>
      <w:r>
        <w:t>背景</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ind w:firstLine="420" w:firstLineChars="0"/>
      </w:pPr>
      <w:bookmarkStart w:id="48" w:name="_Toc24643"/>
      <w:bookmarkStart w:id="49" w:name="_Toc24639"/>
      <w:bookmarkStart w:id="50" w:name="_Toc22046"/>
      <w:bookmarkStart w:id="51" w:name="_Toc513399659"/>
      <w:bookmarkStart w:id="52" w:name="_Toc20770"/>
      <w:bookmarkStart w:id="53" w:name="_Toc13392"/>
      <w:bookmarkStart w:id="54" w:name="_Toc13565"/>
      <w:bookmarkStart w:id="55" w:name="_Toc13073"/>
      <w:bookmarkStart w:id="56" w:name="_Toc13178"/>
      <w:bookmarkStart w:id="57" w:name="_Toc513476750"/>
      <w:bookmarkStart w:id="58" w:name="_Toc24379"/>
      <w:bookmarkStart w:id="59" w:name="_Toc18880"/>
      <w:bookmarkStart w:id="60" w:name="_Toc2905"/>
      <w:bookmarkStart w:id="61" w:name="_Toc5887"/>
      <w:bookmarkStart w:id="62" w:name="_Toc25892"/>
      <w:r>
        <w:rPr>
          <w:rFonts w:hint="eastAsia"/>
        </w:rPr>
        <w:t>1.3 定义</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8"/>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ind w:firstLine="420" w:firstLineChars="0"/>
        <w:rPr>
          <w:rFonts w:hint="eastAsia"/>
        </w:rPr>
      </w:pPr>
      <w:bookmarkStart w:id="63" w:name="_Toc6249"/>
      <w:bookmarkStart w:id="64" w:name="_Toc22414"/>
      <w:bookmarkStart w:id="65" w:name="_Toc23641"/>
      <w:r>
        <w:t>1.4 参考资料</w:t>
      </w:r>
      <w:bookmarkEnd w:id="63"/>
      <w:bookmarkEnd w:id="64"/>
      <w:bookmarkEnd w:id="65"/>
    </w:p>
    <w:p>
      <w:pPr>
        <w:pStyle w:val="15"/>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15"/>
        <w:spacing w:line="288" w:lineRule="auto"/>
        <w:ind w:left="840"/>
        <w:rPr>
          <w:rFonts w:hint="eastAsia" w:ascii="宋体" w:hAnsi="宋体" w:cs="宋体"/>
          <w:sz w:val="21"/>
          <w:szCs w:val="21"/>
        </w:rPr>
      </w:pPr>
    </w:p>
    <w:p>
      <w:pPr>
        <w:pStyle w:val="15"/>
        <w:numPr>
          <w:ilvl w:val="0"/>
          <w:numId w:val="4"/>
        </w:numPr>
        <w:spacing w:line="288" w:lineRule="auto"/>
        <w:ind w:left="840"/>
        <w:rPr>
          <w:rFonts w:ascii="宋体" w:hAnsi="宋体" w:cs="宋体"/>
          <w:sz w:val="21"/>
          <w:szCs w:val="21"/>
        </w:rPr>
      </w:pPr>
      <w:r>
        <w:rPr>
          <w:rFonts w:hint="eastAsia" w:ascii="宋体" w:hAnsi="宋体" w:cs="宋体"/>
          <w:sz w:val="21"/>
          <w:szCs w:val="21"/>
          <w:lang w:val="en-US" w:eastAsia="zh-CN"/>
        </w:rPr>
        <w:t>百度百科 系统测试</w:t>
      </w:r>
      <w:r>
        <w:rPr>
          <w:rFonts w:hint="eastAsia" w:ascii="宋体" w:hAnsi="宋体" w:cs="宋体"/>
          <w:sz w:val="21"/>
          <w:szCs w:val="21"/>
        </w:rPr>
        <w:t xml:space="preserve"> （201</w:t>
      </w:r>
      <w:r>
        <w:rPr>
          <w:rFonts w:hint="eastAsia" w:ascii="宋体" w:hAnsi="宋体" w:cs="宋体"/>
          <w:sz w:val="21"/>
          <w:szCs w:val="21"/>
          <w:lang w:val="en-US" w:eastAsia="zh-CN"/>
        </w:rPr>
        <w:t>8</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4</w:t>
      </w:r>
      <w:r>
        <w:rPr>
          <w:rFonts w:hint="eastAsia" w:ascii="宋体" w:hAnsi="宋体" w:cs="宋体"/>
          <w:sz w:val="21"/>
          <w:szCs w:val="21"/>
        </w:rPr>
        <w:t>）</w:t>
      </w:r>
      <w:r>
        <w:rPr>
          <w:rFonts w:hint="eastAsia" w:ascii="宋体" w:hAnsi="宋体" w:cs="宋体"/>
          <w:sz w:val="21"/>
          <w:szCs w:val="21"/>
        </w:rPr>
        <w:tab/>
      </w:r>
    </w:p>
    <w:p>
      <w:pPr>
        <w:pStyle w:val="15"/>
        <w:numPr>
          <w:ilvl w:val="0"/>
          <w:numId w:val="0"/>
        </w:numPr>
        <w:spacing w:line="288" w:lineRule="auto"/>
        <w:rPr>
          <w:rFonts w:hint="eastAsia" w:ascii="宋体" w:hAnsi="宋体" w:cs="宋体"/>
          <w:sz w:val="21"/>
          <w:szCs w:val="21"/>
        </w:rPr>
      </w:pPr>
      <w:r>
        <w:rPr>
          <w:rFonts w:hint="eastAsia" w:ascii="宋体" w:hAnsi="宋体" w:cs="宋体"/>
          <w:sz w:val="21"/>
          <w:szCs w:val="21"/>
        </w:rPr>
        <w:t>https://baike.baidu.com/item/%E7%B3%BB%E7%BB%9F%E6%B5%8B%E8%AF%95/3073399?fr=aladdin</w:t>
      </w:r>
      <w:r>
        <w:rPr>
          <w:rFonts w:hint="eastAsia" w:ascii="宋体" w:hAnsi="宋体" w:cs="宋体"/>
          <w:sz w:val="21"/>
          <w:szCs w:val="21"/>
        </w:rPr>
        <w:tab/>
      </w:r>
    </w:p>
    <w:p/>
    <w:p/>
    <w:p>
      <w:pPr>
        <w:rPr>
          <w:rFonts w:hint="eastAsia"/>
        </w:rPr>
      </w:pPr>
      <w:r>
        <w:rPr>
          <w:rFonts w:hint="eastAsia"/>
        </w:rPr>
        <w:t>3）压力测试</w:t>
      </w:r>
    </w:p>
    <w:p>
      <w:pPr>
        <w:rPr>
          <w:rFonts w:hint="eastAsia"/>
        </w:rPr>
      </w:pPr>
      <w:r>
        <w:rPr>
          <w:rFonts w:hint="eastAsia"/>
        </w:rPr>
        <w:t>压力测试是指在正常资源下使用异常的访问量、频率或数据量来执行系统。在压力测试中可执行以下测试：</w:t>
      </w:r>
    </w:p>
    <w:p>
      <w:pPr>
        <w:rPr>
          <w:rFonts w:hint="eastAsia"/>
        </w:rPr>
      </w:pPr>
      <w:r>
        <w:rPr>
          <w:rFonts w:hint="eastAsia"/>
        </w:rPr>
        <w:t>①如果平均中断数量是每秒一到两次，那么设计特殊的测试用例产生每秒十次中断。</w:t>
      </w:r>
    </w:p>
    <w:p>
      <w:pPr>
        <w:rPr>
          <w:rFonts w:hint="eastAsia"/>
        </w:rPr>
      </w:pPr>
      <w:r>
        <w:rPr>
          <w:rFonts w:hint="eastAsia"/>
        </w:rPr>
        <w:t>②输入数据量增加一个量级，确定输入功能将如何响应。</w:t>
      </w:r>
    </w:p>
    <w:p>
      <w:pPr>
        <w:rPr>
          <w:rFonts w:hint="eastAsia"/>
        </w:rPr>
      </w:pPr>
      <w:r>
        <w:rPr>
          <w:rFonts w:hint="eastAsia"/>
        </w:rPr>
        <w:t>③在虚拟操作系统下，产生需要最大内存量或其它资源的测试用例，或产生需要过量磁盘存储的数据。</w:t>
      </w:r>
    </w:p>
    <w:p>
      <w:pPr>
        <w:rPr>
          <w:rFonts w:hint="eastAsia"/>
        </w:rPr>
      </w:pPr>
      <w:bookmarkStart w:id="66" w:name="_GoBack"/>
      <w:bookmarkEnd w:id="6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902F"/>
    <w:multiLevelType w:val="multilevel"/>
    <w:tmpl w:val="5A1A902F"/>
    <w:lvl w:ilvl="0" w:tentative="0">
      <w:start w:val="1"/>
      <w:numFmt w:val="decimal"/>
      <w:lvlText w:val="%1."/>
      <w:lvlJc w:val="left"/>
      <w:pPr>
        <w:ind w:left="425" w:hanging="425"/>
      </w:pPr>
      <w:rPr>
        <w:rFonts w:hint="default"/>
      </w:rPr>
    </w:lvl>
    <w:lvl w:ilvl="1" w:tentative="0">
      <w:start w:val="2"/>
      <w:numFmt w:val="decimal"/>
      <w:isLgl/>
      <w:lvlText w:val="%1.%2"/>
      <w:lvlJc w:val="left"/>
      <w:pPr>
        <w:ind w:left="870" w:hanging="45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1">
    <w:nsid w:val="5A1AD15D"/>
    <w:multiLevelType w:val="singleLevel"/>
    <w:tmpl w:val="5A1AD15D"/>
    <w:lvl w:ilvl="0" w:tentative="0">
      <w:start w:val="1"/>
      <w:numFmt w:val="lowerLetter"/>
      <w:lvlText w:val="%1."/>
      <w:lvlJc w:val="left"/>
      <w:pPr>
        <w:ind w:left="425" w:hanging="425"/>
      </w:pPr>
      <w:rPr>
        <w:rFonts w:hint="default"/>
      </w:rPr>
    </w:lvl>
  </w:abstractNum>
  <w:abstractNum w:abstractNumId="2">
    <w:nsid w:val="5A1D5C4A"/>
    <w:multiLevelType w:val="singleLevel"/>
    <w:tmpl w:val="5A1D5C4A"/>
    <w:lvl w:ilvl="0" w:tentative="0">
      <w:start w:val="1"/>
      <w:numFmt w:val="decimal"/>
      <w:suff w:val="space"/>
      <w:lvlText w:val="[%1]"/>
      <w:lvlJc w:val="left"/>
    </w:lvl>
  </w:abstractNum>
  <w:abstractNum w:abstractNumId="3">
    <w:nsid w:val="60BF4A73"/>
    <w:multiLevelType w:val="multilevel"/>
    <w:tmpl w:val="60BF4A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lowerLetter"/>
      <w:lvlText w:val="%3."/>
      <w:lvlJc w:val="left"/>
      <w:pPr>
        <w:ind w:left="1418" w:hanging="567"/>
      </w:pPr>
      <w:rPr>
        <w:rFonts w:hint="default"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975DE"/>
    <w:rsid w:val="0E8D0EC0"/>
    <w:rsid w:val="34AC11F4"/>
    <w:rsid w:val="49EA7382"/>
    <w:rsid w:val="54586FAE"/>
    <w:rsid w:val="680105F6"/>
    <w:rsid w:val="6B9651DB"/>
    <w:rsid w:val="7F64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2"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0"/>
    <w:pPr>
      <w:widowControl/>
      <w:spacing w:before="100" w:beforeAutospacing="1" w:after="100" w:afterAutospacing="1"/>
      <w:jc w:val="left"/>
      <w:outlineLvl w:val="2"/>
    </w:pPr>
    <w:rPr>
      <w:rFonts w:ascii="宋体" w:hAnsi="宋体"/>
      <w:bCs/>
      <w:sz w:val="21"/>
      <w:szCs w:val="27"/>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100" w:beforeAutospacing="1" w:after="100" w:afterAutospacing="1"/>
      <w:jc w:val="left"/>
    </w:pPr>
    <w:rPr>
      <w:kern w:val="0"/>
      <w:sz w:val="24"/>
    </w:rPr>
  </w:style>
  <w:style w:type="paragraph" w:styleId="9">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character" w:styleId="11">
    <w:name w:val="Hyperlink"/>
    <w:unhideWhenUsed/>
    <w:qFormat/>
    <w:uiPriority w:val="99"/>
    <w:rPr>
      <w:color w:val="0563C1"/>
      <w:u w:val="single"/>
    </w:rPr>
  </w:style>
  <w:style w:type="paragraph" w:customStyle="1" w:styleId="13">
    <w:name w:val="联系人信息"/>
    <w:basedOn w:val="1"/>
    <w:qFormat/>
    <w:uiPriority w:val="4"/>
    <w:pPr>
      <w:widowControl/>
      <w:spacing w:before="360" w:line="264" w:lineRule="auto"/>
      <w:contextualSpacing/>
      <w:jc w:val="center"/>
    </w:pPr>
    <w:rPr>
      <w:rFonts w:ascii="Times New Roman" w:hAnsi="Times New Roman"/>
      <w:color w:val="4D322D"/>
      <w:kern w:val="0"/>
      <w:sz w:val="22"/>
      <w:szCs w:val="22"/>
    </w:rPr>
  </w:style>
  <w:style w:type="paragraph" w:customStyle="1" w:styleId="14">
    <w:name w:val="正文用"/>
    <w:basedOn w:val="1"/>
    <w:qFormat/>
    <w:uiPriority w:val="0"/>
    <w:pPr>
      <w:spacing w:line="288" w:lineRule="auto"/>
      <w:ind w:firstLine="74" w:firstLineChars="74"/>
    </w:pPr>
  </w:style>
  <w:style w:type="paragraph" w:customStyle="1" w:styleId="15">
    <w:name w:val="WPSOffice手动目录 3"/>
    <w:qFormat/>
    <w:uiPriority w:val="0"/>
    <w:pPr>
      <w:ind w:left="400" w:leftChars="400"/>
    </w:pPr>
    <w:rPr>
      <w:rFonts w:ascii="Times New Roman" w:hAnsi="Times New Roman" w:eastAsia="宋体" w:cs="Times New Roman"/>
      <w:lang w:val="en-US" w:eastAsia="zh-CN" w:bidi="ar-SA"/>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admin</cp:lastModifiedBy>
  <dcterms:modified xsi:type="dcterms:W3CDTF">2018-06-25T14:23:08Z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