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jc w:val="center"/>
        <w:rPr>
          <w:sz w:val="52"/>
          <w:szCs w:val="52"/>
        </w:rPr>
      </w:pPr>
    </w:p>
    <w:p>
      <w:pPr>
        <w:jc w:val="center"/>
        <w:rPr>
          <w:sz w:val="52"/>
          <w:szCs w:val="52"/>
        </w:rPr>
      </w:pPr>
    </w:p>
    <w:p>
      <w:pPr>
        <w:jc w:val="center"/>
        <w:rPr>
          <w:sz w:val="52"/>
          <w:szCs w:val="52"/>
        </w:rPr>
      </w:pPr>
    </w:p>
    <w:p>
      <w:pPr>
        <w:ind w:left="2100" w:leftChars="0" w:firstLine="420" w:firstLineChars="0"/>
        <w:jc w:val="left"/>
        <w:rPr>
          <w:rFonts w:hint="eastAsia"/>
          <w:sz w:val="52"/>
          <w:szCs w:val="52"/>
          <w:lang w:eastAsia="zh-CN"/>
        </w:rPr>
      </w:pPr>
      <w:r>
        <w:rPr>
          <w:rFonts w:hint="eastAsia"/>
          <w:sz w:val="52"/>
          <w:szCs w:val="52"/>
          <w:lang w:val="en-US" w:eastAsia="zh-CN"/>
        </w:rPr>
        <w:t>黑盒</w:t>
      </w:r>
      <w:r>
        <w:rPr>
          <w:rFonts w:hint="eastAsia"/>
          <w:sz w:val="52"/>
          <w:szCs w:val="52"/>
          <w:lang w:eastAsia="zh-CN"/>
        </w:rPr>
        <w:t>测试</w:t>
      </w:r>
    </w:p>
    <w:p>
      <w:pPr>
        <w:ind w:left="4200" w:leftChars="0" w:firstLine="420" w:firstLineChars="0"/>
        <w:jc w:val="left"/>
        <w:rPr>
          <w:sz w:val="36"/>
          <w:szCs w:val="36"/>
        </w:rPr>
      </w:pPr>
      <w:r>
        <w:rPr>
          <w:rFonts w:hint="eastAsia"/>
          <w:sz w:val="36"/>
          <w:szCs w:val="36"/>
        </w:rPr>
        <w:t>—SE2018—G04简易查</w:t>
      </w: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pStyle w:val="9"/>
        <w:rPr>
          <w:rFonts w:ascii="华文新魏" w:hAnsi="微软雅黑"/>
          <w:b/>
          <w:color w:val="auto"/>
          <w:sz w:val="28"/>
          <w:szCs w:val="30"/>
        </w:rPr>
      </w:pPr>
      <w:r>
        <w:rPr>
          <w:rFonts w:hint="eastAsia" w:ascii="宋体" w:hAnsi="宋体" w:eastAsia="宋体"/>
          <w:b/>
          <w:color w:val="auto"/>
          <w:sz w:val="28"/>
          <w:szCs w:val="30"/>
        </w:rPr>
        <w:t>小组：G04</w:t>
      </w:r>
    </w:p>
    <w:p>
      <w:pPr>
        <w:jc w:val="center"/>
        <w:rPr>
          <w:b/>
          <w:sz w:val="28"/>
          <w:szCs w:val="28"/>
        </w:rPr>
      </w:pPr>
      <w:r>
        <w:rPr>
          <w:b/>
          <w:sz w:val="28"/>
          <w:szCs w:val="28"/>
        </w:rPr>
        <w:t>骆佳</w:t>
      </w:r>
      <w:r>
        <w:rPr>
          <w:rFonts w:hint="eastAsia"/>
          <w:b/>
          <w:sz w:val="28"/>
          <w:szCs w:val="28"/>
          <w:lang w:val="en-US" w:eastAsia="zh-CN"/>
        </w:rPr>
        <w:t>俊</w:t>
      </w:r>
      <w:r>
        <w:rPr>
          <w:rFonts w:hint="eastAsia"/>
          <w:b/>
          <w:sz w:val="28"/>
          <w:szCs w:val="28"/>
        </w:rPr>
        <w:t xml:space="preserve">   徐双铅   吕迪</w:t>
      </w:r>
    </w:p>
    <w:p>
      <w:pPr>
        <w:jc w:val="center"/>
        <w:rPr>
          <w:b/>
          <w:sz w:val="28"/>
          <w:szCs w:val="28"/>
        </w:rPr>
        <w:sectPr>
          <w:pgSz w:w="11906" w:h="16838"/>
          <w:pgMar w:top="1440" w:right="1800" w:bottom="1440" w:left="1800" w:header="851" w:footer="992" w:gutter="0"/>
          <w:cols w:space="425" w:num="1"/>
          <w:docGrid w:type="lines" w:linePitch="312" w:charSpace="0"/>
        </w:sectPr>
      </w:pPr>
    </w:p>
    <w:p>
      <w:pPr>
        <w:pStyle w:val="5"/>
        <w:spacing w:line="288" w:lineRule="auto"/>
        <w:rPr>
          <w:sz w:val="22"/>
          <w:szCs w:val="22"/>
        </w:rPr>
      </w:pPr>
      <w:r>
        <w:rPr>
          <w:rFonts w:hint="eastAsia" w:ascii="宋体" w:hAnsi="宋体" w:eastAsia="宋体" w:cs="宋体"/>
          <w:b/>
          <w:bCs/>
          <w:sz w:val="36"/>
          <w:szCs w:val="36"/>
        </w:rPr>
        <w:t>修订表</w:t>
      </w:r>
    </w:p>
    <w:tbl>
      <w:tblPr>
        <w:tblStyle w:val="12"/>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vAlign w:val="center"/>
          </w:tcPr>
          <w:p>
            <w:pPr>
              <w:pStyle w:val="13"/>
              <w:tabs>
                <w:tab w:val="center" w:pos="783"/>
              </w:tabs>
              <w:spacing w:before="0" w:line="288" w:lineRule="auto"/>
              <w:rPr>
                <w:rFonts w:ascii="宋体" w:hAnsi="宋体"/>
                <w:b/>
                <w:caps/>
                <w:color w:val="auto"/>
                <w:sz w:val="18"/>
                <w:szCs w:val="18"/>
              </w:rPr>
            </w:pPr>
            <w:r>
              <w:rPr>
                <w:rFonts w:hint="eastAsia" w:ascii="宋体" w:hAnsi="宋体"/>
                <w:b/>
                <w:caps/>
                <w:color w:val="auto"/>
                <w:sz w:val="18"/>
                <w:szCs w:val="18"/>
              </w:rPr>
              <w:t>编号</w:t>
            </w:r>
          </w:p>
        </w:tc>
        <w:tc>
          <w:tcPr>
            <w:tcW w:w="1346"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生成版本</w:t>
            </w:r>
          </w:p>
        </w:tc>
        <w:tc>
          <w:tcPr>
            <w:tcW w:w="1347"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修订人</w:t>
            </w:r>
          </w:p>
        </w:tc>
        <w:tc>
          <w:tcPr>
            <w:tcW w:w="2435"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修订章节与内容</w:t>
            </w:r>
          </w:p>
        </w:tc>
        <w:tc>
          <w:tcPr>
            <w:tcW w:w="2435" w:type="dxa"/>
            <w:tcBorders>
              <w:bottom w:val="single" w:color="000000" w:sz="6" w:space="0"/>
            </w:tcBorders>
            <w:shd w:val="clear" w:color="auto" w:fill="E7E6E6"/>
            <w:vAlign w:val="center"/>
          </w:tcPr>
          <w:p>
            <w:pPr>
              <w:pStyle w:val="13"/>
              <w:spacing w:before="0" w:line="288" w:lineRule="auto"/>
              <w:rPr>
                <w:rFonts w:ascii="宋体" w:hAnsi="宋体"/>
                <w:b/>
                <w:caps/>
                <w:color w:val="auto"/>
                <w:sz w:val="18"/>
                <w:szCs w:val="18"/>
              </w:rPr>
            </w:pPr>
            <w:r>
              <w:rPr>
                <w:rFonts w:hint="eastAsia" w:ascii="宋体" w:hAnsi="宋体"/>
                <w:b/>
                <w:caps/>
                <w:color w:val="auto"/>
                <w:sz w:val="18"/>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before="0"/>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w:t>
            </w:r>
          </w:p>
        </w:tc>
        <w:tc>
          <w:tcPr>
            <w:tcW w:w="1346"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0.5</w:t>
            </w:r>
          </w:p>
        </w:tc>
        <w:tc>
          <w:tcPr>
            <w:tcW w:w="1347" w:type="dxa"/>
            <w:vAlign w:val="center"/>
          </w:tcPr>
          <w:p>
            <w:pPr>
              <w:spacing w:before="0"/>
              <w:jc w:val="center"/>
              <w:rPr>
                <w:rFonts w:hint="eastAsia" w:ascii="华文楷体" w:hAnsi="华文楷体" w:eastAsia="华文楷体" w:cs="华文楷体"/>
                <w:bCs/>
                <w:sz w:val="18"/>
                <w:szCs w:val="18"/>
                <w:lang w:val="en-US" w:eastAsia="zh-CN"/>
              </w:rPr>
            </w:pPr>
            <w:r>
              <w:rPr>
                <w:rFonts w:hint="eastAsia" w:ascii="华文楷体" w:hAnsi="华文楷体" w:eastAsia="华文楷体" w:cs="华文楷体"/>
                <w:bCs/>
                <w:sz w:val="18"/>
                <w:szCs w:val="18"/>
                <w:lang w:val="en-US" w:eastAsia="zh-CN"/>
              </w:rPr>
              <w:t>徐双铅</w:t>
            </w:r>
          </w:p>
        </w:tc>
        <w:tc>
          <w:tcPr>
            <w:tcW w:w="2435" w:type="dxa"/>
            <w:vAlign w:val="center"/>
          </w:tcPr>
          <w:p>
            <w:pPr>
              <w:spacing w:before="0"/>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编写内容</w:t>
            </w:r>
          </w:p>
        </w:tc>
        <w:tc>
          <w:tcPr>
            <w:tcW w:w="2435" w:type="dxa"/>
            <w:vAlign w:val="center"/>
          </w:tcPr>
          <w:p>
            <w:pPr>
              <w:spacing w:before="0"/>
              <w:jc w:val="center"/>
              <w:rPr>
                <w:rFonts w:hint="eastAsia" w:ascii="华文楷体" w:hAnsi="华文楷体" w:eastAsia="华文楷体" w:cs="华文楷体"/>
                <w:bCs/>
                <w:sz w:val="18"/>
                <w:szCs w:val="18"/>
                <w:lang w:eastAsia="zh-CN"/>
              </w:rPr>
            </w:pPr>
            <w:r>
              <w:rPr>
                <w:rFonts w:hint="eastAsia" w:ascii="华文楷体" w:hAnsi="华文楷体" w:eastAsia="华文楷体" w:cs="华文楷体"/>
                <w:bCs/>
                <w:sz w:val="18"/>
                <w:szCs w:val="18"/>
              </w:rPr>
              <w:t>201</w:t>
            </w:r>
            <w:r>
              <w:rPr>
                <w:rFonts w:hint="eastAsia" w:ascii="华文楷体" w:hAnsi="华文楷体" w:eastAsia="华文楷体" w:cs="华文楷体"/>
                <w:bCs/>
                <w:sz w:val="18"/>
                <w:szCs w:val="18"/>
                <w:lang w:val="en-US" w:eastAsia="zh-CN"/>
              </w:rPr>
              <w:t>8</w:t>
            </w:r>
            <w:r>
              <w:rPr>
                <w:rFonts w:hint="eastAsia" w:ascii="华文楷体" w:hAnsi="华文楷体" w:eastAsia="华文楷体" w:cs="华文楷体"/>
                <w:bCs/>
                <w:sz w:val="18"/>
                <w:szCs w:val="18"/>
              </w:rPr>
              <w:t>.</w:t>
            </w:r>
            <w:r>
              <w:rPr>
                <w:rFonts w:hint="eastAsia" w:ascii="华文楷体" w:hAnsi="华文楷体" w:eastAsia="华文楷体" w:cs="华文楷体"/>
                <w:bCs/>
                <w:sz w:val="18"/>
                <w:szCs w:val="18"/>
                <w:lang w:val="en-US" w:eastAsia="zh-CN"/>
              </w:rPr>
              <w:t>6</w:t>
            </w:r>
            <w:r>
              <w:rPr>
                <w:rFonts w:hint="eastAsia" w:ascii="华文楷体" w:hAnsi="华文楷体" w:eastAsia="华文楷体" w:cs="华文楷体"/>
                <w:bCs/>
                <w:sz w:val="18"/>
                <w:szCs w:val="18"/>
              </w:rPr>
              <w:t>.</w:t>
            </w:r>
            <w:r>
              <w:rPr>
                <w:rFonts w:hint="eastAsia" w:ascii="华文楷体" w:hAnsi="华文楷体" w:eastAsia="华文楷体" w:cs="华文楷体"/>
                <w:bCs/>
                <w:sz w:val="18"/>
                <w:szCs w:val="18"/>
                <w:lang w:val="en-US" w:eastAsia="zh-CN"/>
              </w:rPr>
              <w:t>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before="0"/>
              <w:ind w:firstLine="360" w:firstLineChars="200"/>
              <w:rPr>
                <w:rFonts w:ascii="华文楷体" w:hAnsi="华文楷体" w:eastAsia="华文楷体" w:cs="华文楷体"/>
                <w:bCs/>
                <w:sz w:val="18"/>
                <w:szCs w:val="18"/>
              </w:rPr>
            </w:pPr>
          </w:p>
        </w:tc>
        <w:tc>
          <w:tcPr>
            <w:tcW w:w="1346" w:type="dxa"/>
            <w:vAlign w:val="center"/>
          </w:tcPr>
          <w:p>
            <w:pPr>
              <w:spacing w:before="0"/>
              <w:jc w:val="center"/>
              <w:rPr>
                <w:rFonts w:hint="eastAsia" w:ascii="华文楷体" w:hAnsi="华文楷体" w:eastAsia="华文楷体" w:cs="华文楷体"/>
                <w:bCs/>
                <w:sz w:val="18"/>
                <w:szCs w:val="18"/>
              </w:rPr>
            </w:pPr>
          </w:p>
        </w:tc>
        <w:tc>
          <w:tcPr>
            <w:tcW w:w="1347" w:type="dxa"/>
            <w:vAlign w:val="center"/>
          </w:tcPr>
          <w:p>
            <w:pPr>
              <w:spacing w:before="0"/>
              <w:jc w:val="center"/>
              <w:rPr>
                <w:rFonts w:ascii="华文楷体" w:hAnsi="华文楷体" w:eastAsia="华文楷体" w:cs="华文楷体"/>
                <w:bCs/>
                <w:sz w:val="18"/>
                <w:szCs w:val="18"/>
              </w:rPr>
            </w:pPr>
          </w:p>
        </w:tc>
        <w:tc>
          <w:tcPr>
            <w:tcW w:w="2435" w:type="dxa"/>
            <w:vAlign w:val="center"/>
          </w:tcPr>
          <w:p>
            <w:pPr>
              <w:spacing w:before="0"/>
              <w:jc w:val="center"/>
              <w:rPr>
                <w:rFonts w:ascii="华文楷体" w:hAnsi="华文楷体" w:eastAsia="华文楷体" w:cs="华文楷体"/>
                <w:bCs/>
                <w:sz w:val="18"/>
                <w:szCs w:val="18"/>
              </w:rPr>
            </w:pPr>
          </w:p>
        </w:tc>
        <w:tc>
          <w:tcPr>
            <w:tcW w:w="2435" w:type="dxa"/>
            <w:vAlign w:val="center"/>
          </w:tcPr>
          <w:p>
            <w:pPr>
              <w:spacing w:before="0"/>
              <w:jc w:val="center"/>
              <w:rPr>
                <w:rFonts w:ascii="华文楷体" w:hAnsi="华文楷体" w:eastAsia="华文楷体" w:cs="华文楷体"/>
                <w:bCs/>
                <w:sz w:val="18"/>
                <w:szCs w:val="18"/>
              </w:rPr>
            </w:pPr>
          </w:p>
        </w:tc>
      </w:tr>
    </w:tbl>
    <w:p>
      <w:pPr>
        <w:jc w:val="center"/>
        <w:rPr>
          <w:b/>
          <w:sz w:val="28"/>
          <w:szCs w:val="28"/>
        </w:rPr>
      </w:pPr>
    </w:p>
    <w:p>
      <w:pPr>
        <w:sectPr>
          <w:pgSz w:w="11906" w:h="16838"/>
          <w:pgMar w:top="1440" w:right="1800" w:bottom="1440" w:left="1800" w:header="851" w:footer="992" w:gutter="0"/>
          <w:cols w:space="425" w:num="1"/>
          <w:docGrid w:type="lines" w:linePitch="312" w:charSpace="0"/>
        </w:sectPr>
      </w:pPr>
    </w:p>
    <w:p>
      <w:pPr>
        <w:jc w:val="center"/>
        <w:rPr>
          <w:rFonts w:hint="eastAsia"/>
          <w:b/>
          <w:bCs/>
          <w:sz w:val="56"/>
          <w:szCs w:val="72"/>
          <w:lang w:eastAsia="zh-CN"/>
        </w:rPr>
      </w:pPr>
      <w:r>
        <w:rPr>
          <w:rFonts w:hint="eastAsia"/>
          <w:b/>
          <w:bCs/>
          <w:sz w:val="56"/>
          <w:szCs w:val="72"/>
          <w:lang w:eastAsia="zh-CN"/>
        </w:rPr>
        <w:t>目录</w:t>
      </w:r>
    </w:p>
    <w:p>
      <w:pPr>
        <w:pStyle w:val="6"/>
        <w:tabs>
          <w:tab w:val="right" w:leader="dot" w:pos="8306"/>
        </w:tabs>
      </w:pPr>
      <w:r>
        <w:rPr>
          <w:rFonts w:hint="eastAsia"/>
          <w:b/>
          <w:bCs/>
          <w:sz w:val="56"/>
          <w:szCs w:val="72"/>
          <w:lang w:eastAsia="zh-CN"/>
        </w:rPr>
        <w:fldChar w:fldCharType="begin"/>
      </w:r>
      <w:r>
        <w:rPr>
          <w:rFonts w:hint="eastAsia"/>
          <w:b/>
          <w:bCs/>
          <w:sz w:val="56"/>
          <w:szCs w:val="72"/>
          <w:lang w:eastAsia="zh-CN"/>
        </w:rPr>
        <w:instrText xml:space="preserve">TOC \o "1-3" \h \u </w:instrText>
      </w:r>
      <w:r>
        <w:rPr>
          <w:rFonts w:hint="eastAsia"/>
          <w:b/>
          <w:bCs/>
          <w:sz w:val="56"/>
          <w:szCs w:val="72"/>
          <w:lang w:eastAsia="zh-CN"/>
        </w:rPr>
        <w:fldChar w:fldCharType="separate"/>
      </w:r>
      <w:r>
        <w:rPr>
          <w:rFonts w:hint="eastAsia"/>
          <w:bCs/>
          <w:szCs w:val="72"/>
          <w:lang w:eastAsia="zh-CN"/>
        </w:rPr>
        <w:fldChar w:fldCharType="begin"/>
      </w:r>
      <w:r>
        <w:rPr>
          <w:rFonts w:hint="eastAsia"/>
          <w:bCs/>
          <w:szCs w:val="72"/>
          <w:lang w:eastAsia="zh-CN"/>
        </w:rPr>
        <w:instrText xml:space="preserve"> HYPERLINK \l _Toc16206 </w:instrText>
      </w:r>
      <w:r>
        <w:rPr>
          <w:rFonts w:hint="eastAsia"/>
          <w:bCs/>
          <w:szCs w:val="72"/>
          <w:lang w:eastAsia="zh-CN"/>
        </w:rPr>
        <w:fldChar w:fldCharType="separate"/>
      </w:r>
      <w:r>
        <w:rPr>
          <w:rFonts w:hint="default"/>
        </w:rPr>
        <w:t xml:space="preserve">1. </w:t>
      </w:r>
      <w:r>
        <w:t>引言</w:t>
      </w:r>
      <w:r>
        <w:tab/>
      </w:r>
      <w:r>
        <w:fldChar w:fldCharType="begin"/>
      </w:r>
      <w:r>
        <w:instrText xml:space="preserve"> PAGEREF _Toc16206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_Toc9421 </w:instrText>
      </w:r>
      <w:r>
        <w:rPr>
          <w:rFonts w:hint="eastAsia"/>
          <w:bCs/>
          <w:szCs w:val="72"/>
          <w:lang w:eastAsia="zh-CN"/>
        </w:rPr>
        <w:fldChar w:fldCharType="separate"/>
      </w:r>
      <w:r>
        <w:t>1.1 编写目的</w:t>
      </w:r>
      <w:r>
        <w:tab/>
      </w:r>
      <w:r>
        <w:fldChar w:fldCharType="begin"/>
      </w:r>
      <w:r>
        <w:instrText xml:space="preserve"> PAGEREF _Toc9421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_Toc29307 </w:instrText>
      </w:r>
      <w:r>
        <w:rPr>
          <w:rFonts w:hint="eastAsia"/>
          <w:bCs/>
          <w:szCs w:val="72"/>
          <w:lang w:eastAsia="zh-CN"/>
        </w:rPr>
        <w:fldChar w:fldCharType="separate"/>
      </w:r>
      <w:r>
        <w:t>1.2 背景</w:t>
      </w:r>
      <w:r>
        <w:tab/>
      </w:r>
      <w:r>
        <w:fldChar w:fldCharType="begin"/>
      </w:r>
      <w:r>
        <w:instrText xml:space="preserve"> PAGEREF _Toc29307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_Toc20770 </w:instrText>
      </w:r>
      <w:r>
        <w:rPr>
          <w:rFonts w:hint="eastAsia"/>
          <w:bCs/>
          <w:szCs w:val="72"/>
          <w:lang w:eastAsia="zh-CN"/>
        </w:rPr>
        <w:fldChar w:fldCharType="separate"/>
      </w:r>
      <w:r>
        <w:rPr>
          <w:rFonts w:hint="eastAsia"/>
        </w:rPr>
        <w:t>1.3 定义</w:t>
      </w:r>
      <w:r>
        <w:tab/>
      </w:r>
      <w:r>
        <w:fldChar w:fldCharType="begin"/>
      </w:r>
      <w:r>
        <w:instrText xml:space="preserve"> PAGEREF _Toc20770 </w:instrText>
      </w:r>
      <w:r>
        <w:fldChar w:fldCharType="separate"/>
      </w:r>
      <w:r>
        <w:t>4</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_Toc22414 </w:instrText>
      </w:r>
      <w:r>
        <w:rPr>
          <w:rFonts w:hint="eastAsia"/>
          <w:bCs/>
          <w:szCs w:val="72"/>
          <w:lang w:eastAsia="zh-CN"/>
        </w:rPr>
        <w:fldChar w:fldCharType="separate"/>
      </w:r>
      <w:r>
        <w:t>1.4 参考资料</w:t>
      </w:r>
      <w:r>
        <w:tab/>
      </w:r>
      <w:r>
        <w:fldChar w:fldCharType="begin"/>
      </w:r>
      <w:r>
        <w:instrText xml:space="preserve"> PAGEREF _Toc22414 </w:instrText>
      </w:r>
      <w:r>
        <w:fldChar w:fldCharType="separate"/>
      </w:r>
      <w:r>
        <w:t>4</w:t>
      </w:r>
      <w:r>
        <w:fldChar w:fldCharType="end"/>
      </w:r>
      <w:r>
        <w:rPr>
          <w:rFonts w:hint="eastAsia"/>
          <w:bCs/>
          <w:szCs w:val="72"/>
          <w:lang w:eastAsia="zh-CN"/>
        </w:rPr>
        <w:fldChar w:fldCharType="end"/>
      </w:r>
    </w:p>
    <w:p>
      <w:pPr>
        <w:pStyle w:val="6"/>
        <w:tabs>
          <w:tab w:val="right" w:leader="dot" w:pos="8306"/>
        </w:tabs>
      </w:pPr>
      <w:r>
        <w:rPr>
          <w:rFonts w:hint="eastAsia"/>
          <w:bCs/>
          <w:szCs w:val="72"/>
          <w:lang w:eastAsia="zh-CN"/>
        </w:rPr>
        <w:fldChar w:fldCharType="begin"/>
      </w:r>
      <w:r>
        <w:rPr>
          <w:rFonts w:hint="eastAsia"/>
          <w:bCs/>
          <w:szCs w:val="72"/>
          <w:lang w:eastAsia="zh-CN"/>
        </w:rPr>
        <w:instrText xml:space="preserve"> HYPERLINK \l _Toc12501 </w:instrText>
      </w:r>
      <w:r>
        <w:rPr>
          <w:rFonts w:hint="eastAsia"/>
          <w:bCs/>
          <w:szCs w:val="72"/>
          <w:lang w:eastAsia="zh-CN"/>
        </w:rPr>
        <w:fldChar w:fldCharType="separate"/>
      </w:r>
      <w:r>
        <w:rPr>
          <w:rFonts w:hint="default"/>
        </w:rPr>
        <w:t xml:space="preserve">2. </w:t>
      </w:r>
      <w:r>
        <w:rPr>
          <w:rFonts w:hint="eastAsia"/>
        </w:rPr>
        <w:t>系统的结构</w:t>
      </w:r>
      <w:r>
        <w:tab/>
      </w:r>
      <w:r>
        <w:fldChar w:fldCharType="begin"/>
      </w:r>
      <w:r>
        <w:instrText xml:space="preserve"> PAGEREF _Toc12501 </w:instrText>
      </w:r>
      <w:r>
        <w:fldChar w:fldCharType="separate"/>
      </w:r>
      <w:r>
        <w:t>5</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_Toc9290 </w:instrText>
      </w:r>
      <w:r>
        <w:rPr>
          <w:rFonts w:hint="eastAsia"/>
          <w:bCs/>
          <w:szCs w:val="72"/>
          <w:lang w:eastAsia="zh-CN"/>
        </w:rPr>
        <w:fldChar w:fldCharType="separate"/>
      </w:r>
      <w:r>
        <w:t xml:space="preserve">2.1 </w:t>
      </w:r>
      <w:r>
        <w:rPr>
          <w:rFonts w:hint="eastAsia"/>
        </w:rPr>
        <w:t>测试用例设计</w:t>
      </w:r>
      <w:r>
        <w:tab/>
      </w:r>
      <w:r>
        <w:fldChar w:fldCharType="begin"/>
      </w:r>
      <w:r>
        <w:instrText xml:space="preserve"> PAGEREF _Toc9290 </w:instrText>
      </w:r>
      <w:r>
        <w:fldChar w:fldCharType="separate"/>
      </w:r>
      <w:r>
        <w:t>5</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_Toc15677 </w:instrText>
      </w:r>
      <w:r>
        <w:rPr>
          <w:rFonts w:hint="eastAsia"/>
          <w:bCs/>
          <w:szCs w:val="72"/>
          <w:lang w:eastAsia="zh-CN"/>
        </w:rPr>
        <w:fldChar w:fldCharType="separate"/>
      </w:r>
      <w:r>
        <w:rPr>
          <w:rFonts w:hint="eastAsia"/>
        </w:rPr>
        <w:t>2.2 测试环境与配置</w:t>
      </w:r>
      <w:r>
        <w:tab/>
      </w:r>
      <w:r>
        <w:fldChar w:fldCharType="begin"/>
      </w:r>
      <w:r>
        <w:instrText xml:space="preserve"> PAGEREF _Toc15677 </w:instrText>
      </w:r>
      <w:r>
        <w:fldChar w:fldCharType="separate"/>
      </w:r>
      <w:r>
        <w:t>7</w:t>
      </w:r>
      <w:r>
        <w:fldChar w:fldCharType="end"/>
      </w:r>
      <w:r>
        <w:rPr>
          <w:rFonts w:hint="eastAsia"/>
          <w:bCs/>
          <w:szCs w:val="72"/>
          <w:lang w:eastAsia="zh-CN"/>
        </w:rPr>
        <w:fldChar w:fldCharType="end"/>
      </w:r>
    </w:p>
    <w:p>
      <w:pPr>
        <w:pStyle w:val="7"/>
        <w:tabs>
          <w:tab w:val="right" w:leader="dot" w:pos="8306"/>
        </w:tabs>
      </w:pPr>
      <w:r>
        <w:rPr>
          <w:rFonts w:hint="eastAsia"/>
          <w:bCs/>
          <w:szCs w:val="72"/>
          <w:lang w:eastAsia="zh-CN"/>
        </w:rPr>
        <w:fldChar w:fldCharType="begin"/>
      </w:r>
      <w:r>
        <w:rPr>
          <w:rFonts w:hint="eastAsia"/>
          <w:bCs/>
          <w:szCs w:val="72"/>
          <w:lang w:eastAsia="zh-CN"/>
        </w:rPr>
        <w:instrText xml:space="preserve"> HYPERLINK \l _Toc1251 </w:instrText>
      </w:r>
      <w:r>
        <w:rPr>
          <w:rFonts w:hint="eastAsia"/>
          <w:bCs/>
          <w:szCs w:val="72"/>
          <w:lang w:eastAsia="zh-CN"/>
        </w:rPr>
        <w:fldChar w:fldCharType="separate"/>
      </w:r>
      <w:r>
        <w:rPr>
          <w:rFonts w:hint="eastAsia"/>
          <w:lang w:val="en-US" w:eastAsia="zh-CN"/>
        </w:rPr>
        <w:t>2.3</w:t>
      </w:r>
      <w:r>
        <w:rPr>
          <w:rFonts w:hint="eastAsia"/>
        </w:rPr>
        <w:t>测试方法</w:t>
      </w:r>
      <w:r>
        <w:tab/>
      </w:r>
      <w:r>
        <w:fldChar w:fldCharType="begin"/>
      </w:r>
      <w:r>
        <w:instrText xml:space="preserve"> PAGEREF _Toc1251 </w:instrText>
      </w:r>
      <w:r>
        <w:fldChar w:fldCharType="separate"/>
      </w:r>
      <w:r>
        <w:t>7</w:t>
      </w:r>
      <w:r>
        <w:fldChar w:fldCharType="end"/>
      </w:r>
      <w:r>
        <w:rPr>
          <w:rFonts w:hint="eastAsia"/>
          <w:bCs/>
          <w:szCs w:val="72"/>
          <w:lang w:eastAsia="zh-CN"/>
        </w:rPr>
        <w:fldChar w:fldCharType="end"/>
      </w:r>
    </w:p>
    <w:p>
      <w:pPr>
        <w:jc w:val="center"/>
        <w:rPr>
          <w:rFonts w:hint="eastAsia"/>
          <w:b/>
          <w:bCs/>
          <w:sz w:val="56"/>
          <w:szCs w:val="72"/>
          <w:lang w:eastAsia="zh-CN"/>
        </w:rPr>
        <w:sectPr>
          <w:pgSz w:w="11906" w:h="16838"/>
          <w:pgMar w:top="1440" w:right="1800" w:bottom="1440" w:left="1800" w:header="851" w:footer="992" w:gutter="0"/>
          <w:cols w:space="425" w:num="1"/>
          <w:docGrid w:type="lines" w:linePitch="312" w:charSpace="0"/>
        </w:sectPr>
      </w:pPr>
      <w:r>
        <w:rPr>
          <w:rFonts w:hint="eastAsia"/>
          <w:bCs/>
          <w:szCs w:val="72"/>
          <w:lang w:eastAsia="zh-CN"/>
        </w:rPr>
        <w:fldChar w:fldCharType="end"/>
      </w:r>
      <w:bookmarkStart w:id="81" w:name="_GoBack"/>
      <w:bookmarkEnd w:id="81"/>
    </w:p>
    <w:p>
      <w:pPr>
        <w:pStyle w:val="2"/>
        <w:numPr>
          <w:ilvl w:val="0"/>
          <w:numId w:val="1"/>
        </w:numPr>
      </w:pPr>
      <w:bookmarkStart w:id="0" w:name="_Toc6900"/>
      <w:bookmarkStart w:id="1" w:name="_Toc16860"/>
      <w:bookmarkStart w:id="2" w:name="_Toc10633"/>
      <w:bookmarkStart w:id="3" w:name="_Toc499474349"/>
      <w:bookmarkStart w:id="4" w:name="_Toc556"/>
      <w:bookmarkStart w:id="5" w:name="_Toc8812"/>
      <w:bookmarkStart w:id="6" w:name="_Toc19957"/>
      <w:bookmarkStart w:id="7" w:name="_Toc6411"/>
      <w:bookmarkStart w:id="8" w:name="_Toc30130"/>
      <w:bookmarkStart w:id="9" w:name="_Toc8172"/>
      <w:bookmarkStart w:id="10" w:name="_Toc23076"/>
      <w:bookmarkStart w:id="11" w:name="_Toc953"/>
      <w:bookmarkStart w:id="12" w:name="_Toc24655"/>
      <w:bookmarkStart w:id="13" w:name="_Toc1329"/>
      <w:bookmarkStart w:id="14" w:name="_Toc4935"/>
      <w:bookmarkStart w:id="15" w:name="_Toc30660"/>
      <w:bookmarkStart w:id="16" w:name="_Toc2585"/>
      <w:bookmarkStart w:id="17" w:name="_Toc16206"/>
      <w:r>
        <w:t>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14"/>
        <w:ind w:firstLine="573" w:firstLineChars="273"/>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numPr>
          <w:ilvl w:val="1"/>
          <w:numId w:val="2"/>
        </w:numPr>
      </w:pPr>
      <w:bookmarkStart w:id="18" w:name="_Toc10546"/>
      <w:bookmarkStart w:id="19" w:name="_Toc12846"/>
      <w:bookmarkStart w:id="20" w:name="_Toc19364"/>
      <w:bookmarkStart w:id="21" w:name="_Toc25485"/>
      <w:bookmarkStart w:id="22" w:name="_Toc17794"/>
      <w:bookmarkStart w:id="23" w:name="_Toc19349"/>
      <w:bookmarkStart w:id="24" w:name="_Toc24310"/>
      <w:bookmarkStart w:id="25" w:name="_Toc22837"/>
      <w:bookmarkStart w:id="26" w:name="_Toc8316"/>
      <w:bookmarkStart w:id="27" w:name="_Toc20430"/>
      <w:bookmarkStart w:id="28" w:name="_Toc11758"/>
      <w:bookmarkStart w:id="29" w:name="_Toc28470"/>
      <w:bookmarkStart w:id="30" w:name="_Toc8105"/>
      <w:bookmarkStart w:id="31" w:name="_Toc13057"/>
      <w:bookmarkStart w:id="32" w:name="_Toc9421"/>
      <w:r>
        <w:t>编写目的</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pPr>
        <w:widowControl/>
        <w:ind w:left="420" w:firstLine="420"/>
        <w:jc w:val="left"/>
        <w:rPr>
          <w:rFonts w:hint="eastAsia" w:ascii="宋体" w:hAnsi="宋体" w:cs="宋体"/>
          <w:kern w:val="0"/>
          <w:szCs w:val="21"/>
          <w:lang w:bidi="ar"/>
        </w:rPr>
      </w:pPr>
      <w:r>
        <w:rPr>
          <w:rFonts w:hint="eastAsia" w:ascii="宋体" w:hAnsi="宋体" w:cs="宋体"/>
          <w:kern w:val="0"/>
          <w:szCs w:val="21"/>
          <w:lang w:bidi="ar"/>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pStyle w:val="3"/>
        <w:numPr>
          <w:ilvl w:val="1"/>
          <w:numId w:val="2"/>
        </w:numPr>
      </w:pPr>
      <w:bookmarkStart w:id="33" w:name="_Toc32586"/>
      <w:bookmarkStart w:id="34" w:name="_Toc18530"/>
      <w:bookmarkStart w:id="35" w:name="_Toc9893"/>
      <w:bookmarkStart w:id="36" w:name="_Toc5784"/>
      <w:bookmarkStart w:id="37" w:name="_Toc23010"/>
      <w:bookmarkStart w:id="38" w:name="_Toc4826"/>
      <w:bookmarkStart w:id="39" w:name="_Toc27094"/>
      <w:bookmarkStart w:id="40" w:name="_Toc9056"/>
      <w:bookmarkStart w:id="41" w:name="_Toc29387"/>
      <w:bookmarkStart w:id="42" w:name="_Toc20456"/>
      <w:bookmarkStart w:id="43" w:name="_Toc21511"/>
      <w:bookmarkStart w:id="44" w:name="_Toc9555"/>
      <w:bookmarkStart w:id="45" w:name="_Toc18303"/>
      <w:bookmarkStart w:id="46" w:name="_Toc7845"/>
      <w:bookmarkStart w:id="47" w:name="_Toc29307"/>
      <w:r>
        <w:t>背景</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ind w:firstLine="420" w:firstLineChars="0"/>
      </w:pPr>
      <w:bookmarkStart w:id="48" w:name="_Toc13565"/>
      <w:bookmarkStart w:id="49" w:name="_Toc24379"/>
      <w:bookmarkStart w:id="50" w:name="_Toc24643"/>
      <w:bookmarkStart w:id="51" w:name="_Toc13073"/>
      <w:bookmarkStart w:id="52" w:name="_Toc18880"/>
      <w:bookmarkStart w:id="53" w:name="_Toc513476750"/>
      <w:bookmarkStart w:id="54" w:name="_Toc2905"/>
      <w:bookmarkStart w:id="55" w:name="_Toc24639"/>
      <w:bookmarkStart w:id="56" w:name="_Toc13178"/>
      <w:bookmarkStart w:id="57" w:name="_Toc22046"/>
      <w:bookmarkStart w:id="58" w:name="_Toc25892"/>
      <w:bookmarkStart w:id="59" w:name="_Toc5887"/>
      <w:bookmarkStart w:id="60" w:name="_Toc513399659"/>
      <w:bookmarkStart w:id="61" w:name="_Toc13392"/>
      <w:bookmarkStart w:id="62" w:name="_Toc20770"/>
      <w:r>
        <w:rPr>
          <w:rFonts w:hint="eastAsia"/>
        </w:rPr>
        <w:t>1.3 定义</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8"/>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ind w:firstLine="420" w:firstLineChars="0"/>
        <w:rPr>
          <w:rFonts w:hint="eastAsia"/>
        </w:rPr>
      </w:pPr>
      <w:bookmarkStart w:id="63" w:name="_Toc23641"/>
      <w:bookmarkStart w:id="64" w:name="_Toc6249"/>
      <w:bookmarkStart w:id="65" w:name="_Toc22414"/>
      <w:r>
        <w:t>1.4 参考资料</w:t>
      </w:r>
      <w:bookmarkEnd w:id="63"/>
      <w:bookmarkEnd w:id="64"/>
      <w:bookmarkEnd w:id="65"/>
    </w:p>
    <w:p>
      <w:pPr>
        <w:pStyle w:val="15"/>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2013:1</w:t>
      </w:r>
      <w:r>
        <w:rPr>
          <w:rFonts w:ascii="宋体" w:hAnsi="宋体" w:cs="宋体"/>
          <w:sz w:val="21"/>
          <w:szCs w:val="21"/>
        </w:rPr>
        <w:t>62</w:t>
      </w:r>
      <w:r>
        <w:rPr>
          <w:rFonts w:hint="eastAsia" w:ascii="宋体" w:hAnsi="宋体" w:cs="宋体"/>
          <w:sz w:val="21"/>
          <w:szCs w:val="21"/>
        </w:rPr>
        <w:t>-1</w:t>
      </w:r>
      <w:r>
        <w:rPr>
          <w:rFonts w:ascii="宋体" w:hAnsi="宋体" w:cs="宋体"/>
          <w:sz w:val="21"/>
          <w:szCs w:val="21"/>
        </w:rPr>
        <w:t>71</w:t>
      </w:r>
      <w:r>
        <w:rPr>
          <w:rFonts w:hint="eastAsia" w:ascii="宋体" w:hAnsi="宋体" w:cs="宋体"/>
          <w:sz w:val="21"/>
          <w:szCs w:val="21"/>
        </w:rPr>
        <w:t xml:space="preserve"> </w:t>
      </w:r>
    </w:p>
    <w:p>
      <w:pPr>
        <w:pStyle w:val="15"/>
        <w:spacing w:line="288" w:lineRule="auto"/>
        <w:ind w:left="840"/>
        <w:rPr>
          <w:rFonts w:hint="eastAsia" w:ascii="宋体" w:hAnsi="宋体" w:cs="宋体"/>
          <w:sz w:val="21"/>
          <w:szCs w:val="21"/>
        </w:rPr>
      </w:pPr>
    </w:p>
    <w:p>
      <w:pPr>
        <w:pStyle w:val="15"/>
        <w:numPr>
          <w:ilvl w:val="0"/>
          <w:numId w:val="4"/>
        </w:numPr>
        <w:spacing w:line="288" w:lineRule="auto"/>
        <w:ind w:left="840"/>
        <w:rPr>
          <w:rFonts w:ascii="宋体" w:hAnsi="宋体" w:cs="宋体"/>
          <w:sz w:val="21"/>
          <w:szCs w:val="21"/>
        </w:rPr>
      </w:pPr>
      <w:r>
        <w:rPr>
          <w:rFonts w:hint="eastAsia" w:ascii="宋体" w:hAnsi="宋体" w:cs="宋体"/>
          <w:sz w:val="21"/>
          <w:szCs w:val="21"/>
        </w:rPr>
        <w:t>黑盒测试报告模板：豆丁网 （201</w:t>
      </w:r>
      <w:r>
        <w:rPr>
          <w:rFonts w:hint="eastAsia" w:ascii="宋体" w:hAnsi="宋体" w:cs="宋体"/>
          <w:sz w:val="21"/>
          <w:szCs w:val="21"/>
          <w:lang w:val="en-US" w:eastAsia="zh-CN"/>
        </w:rPr>
        <w:t>8</w:t>
      </w:r>
      <w:r>
        <w:rPr>
          <w:rFonts w:hint="eastAsia" w:ascii="宋体" w:hAnsi="宋体" w:cs="宋体"/>
          <w:sz w:val="21"/>
          <w:szCs w:val="21"/>
        </w:rPr>
        <w:t>.</w:t>
      </w:r>
      <w:r>
        <w:rPr>
          <w:rFonts w:hint="eastAsia" w:ascii="宋体" w:hAnsi="宋体" w:cs="宋体"/>
          <w:sz w:val="21"/>
          <w:szCs w:val="21"/>
          <w:lang w:val="en-US" w:eastAsia="zh-CN"/>
        </w:rPr>
        <w:t>6</w:t>
      </w:r>
      <w:r>
        <w:rPr>
          <w:rFonts w:hint="eastAsia" w:ascii="宋体" w:hAnsi="宋体" w:cs="宋体"/>
          <w:sz w:val="21"/>
          <w:szCs w:val="21"/>
        </w:rPr>
        <w:t>.</w:t>
      </w:r>
      <w:r>
        <w:rPr>
          <w:rFonts w:hint="eastAsia" w:ascii="宋体" w:hAnsi="宋体" w:cs="宋体"/>
          <w:sz w:val="21"/>
          <w:szCs w:val="21"/>
          <w:lang w:val="en-US" w:eastAsia="zh-CN"/>
        </w:rPr>
        <w:t>4</w:t>
      </w:r>
      <w:r>
        <w:rPr>
          <w:rFonts w:hint="eastAsia" w:ascii="宋体" w:hAnsi="宋体" w:cs="宋体"/>
          <w:sz w:val="21"/>
          <w:szCs w:val="21"/>
        </w:rPr>
        <w:t>）</w:t>
      </w:r>
      <w:r>
        <w:rPr>
          <w:rFonts w:hint="eastAsia" w:ascii="宋体" w:hAnsi="宋体" w:cs="宋体"/>
          <w:sz w:val="21"/>
          <w:szCs w:val="21"/>
        </w:rPr>
        <w:tab/>
      </w:r>
    </w:p>
    <w:p>
      <w:pPr>
        <w:pStyle w:val="16"/>
        <w:ind w:left="840"/>
        <w:rPr>
          <w:rFonts w:ascii="宋体" w:hAnsi="宋体" w:cs="宋体"/>
          <w:szCs w:val="21"/>
        </w:rPr>
      </w:pPr>
      <w:r>
        <w:rPr>
          <w:rFonts w:ascii="宋体" w:hAnsi="宋体" w:cs="宋体"/>
          <w:szCs w:val="21"/>
        </w:rPr>
        <w:fldChar w:fldCharType="begin"/>
      </w:r>
      <w:r>
        <w:rPr>
          <w:rFonts w:ascii="宋体" w:hAnsi="宋体" w:cs="宋体"/>
          <w:szCs w:val="21"/>
        </w:rPr>
        <w:instrText xml:space="preserve"> HYPERLINK "http://www.docin.com/p-728963811.html" </w:instrText>
      </w:r>
      <w:r>
        <w:rPr>
          <w:rFonts w:ascii="宋体" w:hAnsi="宋体" w:cs="宋体"/>
          <w:szCs w:val="21"/>
        </w:rPr>
        <w:fldChar w:fldCharType="separate"/>
      </w:r>
      <w:r>
        <w:rPr>
          <w:rStyle w:val="11"/>
          <w:rFonts w:ascii="宋体" w:hAnsi="宋体" w:cs="宋体"/>
          <w:szCs w:val="21"/>
        </w:rPr>
        <w:t>http://www.docin.</w:t>
      </w:r>
      <w:bookmarkStart w:id="66" w:name="_Hlt501899684"/>
      <w:bookmarkStart w:id="67" w:name="_Hlt501899683"/>
      <w:r>
        <w:rPr>
          <w:rStyle w:val="11"/>
          <w:rFonts w:ascii="宋体" w:hAnsi="宋体" w:cs="宋体"/>
          <w:szCs w:val="21"/>
        </w:rPr>
        <w:t>c</w:t>
      </w:r>
      <w:bookmarkEnd w:id="66"/>
      <w:bookmarkEnd w:id="67"/>
      <w:r>
        <w:rPr>
          <w:rStyle w:val="11"/>
          <w:rFonts w:ascii="宋体" w:hAnsi="宋体" w:cs="宋体"/>
          <w:szCs w:val="21"/>
        </w:rPr>
        <w:t>om/p-728963811.html</w:t>
      </w:r>
      <w:r>
        <w:rPr>
          <w:rFonts w:ascii="宋体" w:hAnsi="宋体" w:cs="宋体"/>
          <w:szCs w:val="21"/>
        </w:rPr>
        <w:fldChar w:fldCharType="end"/>
      </w:r>
    </w:p>
    <w:p>
      <w:pPr>
        <w:pStyle w:val="15"/>
        <w:numPr>
          <w:numId w:val="0"/>
        </w:numPr>
        <w:spacing w:line="288" w:lineRule="auto"/>
        <w:rPr>
          <w:rFonts w:hint="eastAsia" w:ascii="宋体" w:hAnsi="宋体" w:cs="宋体"/>
          <w:sz w:val="21"/>
          <w:szCs w:val="21"/>
        </w:rPr>
      </w:pPr>
      <w:r>
        <w:rPr>
          <w:rFonts w:hint="eastAsia" w:ascii="宋体" w:hAnsi="宋体" w:cs="宋体"/>
          <w:sz w:val="21"/>
          <w:szCs w:val="21"/>
        </w:rPr>
        <w:tab/>
      </w:r>
    </w:p>
    <w:p/>
    <w:p/>
    <w:p>
      <w:pPr>
        <w:pStyle w:val="2"/>
        <w:numPr>
          <w:ilvl w:val="0"/>
          <w:numId w:val="1"/>
        </w:numPr>
      </w:pPr>
      <w:bookmarkStart w:id="68" w:name="_Toc7457"/>
      <w:bookmarkStart w:id="69" w:name="_Toc20965"/>
      <w:bookmarkStart w:id="70" w:name="_Toc2591"/>
      <w:bookmarkStart w:id="71" w:name="_Toc16557"/>
      <w:bookmarkStart w:id="72" w:name="_Toc17158"/>
      <w:bookmarkStart w:id="73" w:name="_Toc7368"/>
      <w:bookmarkStart w:id="74" w:name="_Toc12501"/>
      <w:r>
        <w:rPr>
          <w:rFonts w:hint="eastAsia"/>
        </w:rPr>
        <w:t>系统的结构</w:t>
      </w:r>
      <w:bookmarkEnd w:id="68"/>
      <w:bookmarkEnd w:id="69"/>
      <w:bookmarkEnd w:id="70"/>
      <w:bookmarkEnd w:id="71"/>
      <w:bookmarkEnd w:id="72"/>
      <w:bookmarkEnd w:id="73"/>
      <w:bookmarkEnd w:id="74"/>
    </w:p>
    <w:p>
      <w:pPr>
        <w:pStyle w:val="3"/>
        <w:rPr>
          <w:rFonts w:hint="eastAsia"/>
        </w:rPr>
      </w:pPr>
      <w:bookmarkStart w:id="75" w:name="_Toc24023"/>
      <w:bookmarkStart w:id="76" w:name="_Toc9290"/>
      <w:r>
        <w:t xml:space="preserve">2.1 </w:t>
      </w:r>
      <w:r>
        <w:rPr>
          <w:rFonts w:hint="eastAsia"/>
        </w:rPr>
        <w:t>测试用例设计</w:t>
      </w:r>
      <w:bookmarkEnd w:id="75"/>
      <w:bookmarkEnd w:id="76"/>
    </w:p>
    <w:tbl>
      <w:tblPr>
        <w:tblStyle w:val="12"/>
        <w:tblW w:w="8097" w:type="dxa"/>
        <w:jc w:val="center"/>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024"/>
        <w:gridCol w:w="2038"/>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编号</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输入</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预计输出结果</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进入软件</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出现主界面</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2</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点击左上角界面选项，进入大盘走势</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eastAsia="zh-CN"/>
              </w:rPr>
              <w:t>显示顺序排序第一的大盘走势</w:t>
            </w:r>
            <w:r>
              <w:rPr>
                <w:rFonts w:hint="eastAsia" w:ascii="宋体" w:hAnsi="宋体" w:cs="宋体"/>
                <w:sz w:val="21"/>
                <w:szCs w:val="21"/>
                <w:lang w:val="en-US" w:eastAsia="zh-CN"/>
              </w:rPr>
              <w:t>k线图</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3</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点击板块</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eastAsia="zh-CN"/>
              </w:rPr>
              <w:t>显示该板块</w:t>
            </w:r>
            <w:r>
              <w:rPr>
                <w:rFonts w:hint="eastAsia" w:ascii="宋体" w:hAnsi="宋体" w:cs="宋体"/>
                <w:sz w:val="21"/>
                <w:szCs w:val="21"/>
                <w:lang w:val="en-US" w:eastAsia="zh-CN"/>
              </w:rPr>
              <w:t>k线图</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4</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点击左上角界面选项，进入自选分析</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出现</w:t>
            </w:r>
            <w:r>
              <w:rPr>
                <w:rFonts w:hint="eastAsia" w:ascii="宋体" w:hAnsi="宋体" w:cs="宋体"/>
                <w:sz w:val="21"/>
                <w:szCs w:val="21"/>
                <w:lang w:eastAsia="zh-CN"/>
              </w:rPr>
              <w:t>自选分析</w:t>
            </w:r>
            <w:r>
              <w:rPr>
                <w:rFonts w:hint="eastAsia" w:ascii="宋体" w:hAnsi="宋体" w:cs="宋体"/>
                <w:sz w:val="21"/>
                <w:szCs w:val="21"/>
              </w:rPr>
              <w:t>界面</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5</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val="en-US" w:eastAsia="zh-CN"/>
              </w:rPr>
              <w:t>点击上方搜素股票代码中输入错误股票代码</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显示无结果</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6</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val="en-US" w:eastAsia="zh-CN"/>
              </w:rPr>
              <w:t>点击上方搜素股票代码中输入正确股票代码</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出现此股票信息，并在后附加添加建</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7</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点击添加建</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将该股加入自选股之中</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8</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点击自选股预警操作</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出现</w:t>
            </w:r>
            <w:r>
              <w:rPr>
                <w:rFonts w:hint="eastAsia" w:ascii="宋体" w:hAnsi="宋体" w:cs="宋体"/>
                <w:sz w:val="21"/>
                <w:szCs w:val="21"/>
                <w:lang w:eastAsia="zh-CN"/>
              </w:rPr>
              <w:t>预警</w:t>
            </w:r>
            <w:r>
              <w:rPr>
                <w:rFonts w:hint="eastAsia" w:ascii="宋体" w:hAnsi="宋体" w:cs="宋体"/>
                <w:sz w:val="21"/>
                <w:szCs w:val="21"/>
              </w:rPr>
              <w:t>界面</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9</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错误输入参数</w:t>
            </w:r>
            <w:r>
              <w:rPr>
                <w:rFonts w:hint="eastAsia" w:ascii="宋体" w:hAnsi="宋体" w:cs="宋体"/>
                <w:sz w:val="21"/>
                <w:szCs w:val="21"/>
                <w:lang w:val="en-US" w:eastAsia="zh-CN"/>
              </w:rPr>
              <w:t>“”</w:t>
            </w:r>
            <w:r>
              <w:rPr>
                <w:rFonts w:hint="eastAsia" w:ascii="宋体" w:hAnsi="宋体" w:cs="宋体"/>
                <w:sz w:val="21"/>
                <w:szCs w:val="21"/>
                <w:lang w:eastAsia="zh-CN"/>
              </w:rPr>
              <w:t>（输入非数字，非正数）</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rPr>
              <w:t>出现</w:t>
            </w:r>
            <w:r>
              <w:rPr>
                <w:rFonts w:hint="eastAsia" w:ascii="宋体" w:hAnsi="宋体" w:cs="宋体"/>
                <w:sz w:val="21"/>
                <w:szCs w:val="21"/>
                <w:lang w:eastAsia="zh-CN"/>
              </w:rPr>
              <w:t>错误（无法转换值）</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10</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正确输入股价超过</w:t>
            </w:r>
            <w:r>
              <w:rPr>
                <w:rFonts w:hint="eastAsia" w:ascii="宋体" w:hAnsi="宋体" w:cs="宋体"/>
                <w:sz w:val="21"/>
                <w:szCs w:val="21"/>
                <w:lang w:val="en-US" w:eastAsia="zh-CN"/>
              </w:rPr>
              <w:t>“”</w:t>
            </w:r>
            <w:r>
              <w:rPr>
                <w:rFonts w:hint="eastAsia" w:ascii="宋体" w:hAnsi="宋体" w:cs="宋体"/>
                <w:sz w:val="21"/>
                <w:szCs w:val="21"/>
                <w:lang w:eastAsia="zh-CN"/>
              </w:rPr>
              <w:t>（输入数字，正数，小数）</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不弹出错误</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11</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向右滑动右边按钮</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此条件加入预警条件</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2</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向左滑动右边按钮</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此条件从预警条件中移除</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3</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点击下方清空</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所以参数改为初始值，所以条件都不再作为预警条件</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4</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点击下方保存</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rPr>
              <w:t>显示</w:t>
            </w:r>
            <w:r>
              <w:rPr>
                <w:rFonts w:hint="eastAsia" w:ascii="宋体" w:hAnsi="宋体" w:cs="宋体"/>
                <w:sz w:val="21"/>
                <w:szCs w:val="21"/>
                <w:lang w:eastAsia="zh-CN"/>
              </w:rPr>
              <w:t>保存成功</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5</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点击左上方退出</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rPr>
              <w:t>显示</w:t>
            </w:r>
            <w:r>
              <w:rPr>
                <w:rFonts w:hint="eastAsia" w:ascii="宋体" w:hAnsi="宋体" w:cs="宋体"/>
                <w:sz w:val="21"/>
                <w:szCs w:val="21"/>
                <w:lang w:eastAsia="zh-CN"/>
              </w:rPr>
              <w:t>自选股界面，原预警按钮图标变成√</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界面</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6</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点击自选股删除操作</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询问是否确定删除</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7</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点击确定</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将该股从自选股中删除</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功能</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8</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否</w:t>
            </w:r>
          </w:p>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返回至自选股界面</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功能</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1</w:t>
            </w:r>
            <w:r>
              <w:rPr>
                <w:rFonts w:ascii="宋体" w:hAnsi="宋体" w:cs="宋体"/>
                <w:sz w:val="21"/>
                <w:szCs w:val="21"/>
              </w:rPr>
              <w:t>9</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点击自选股详细信息</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显示该股详细信息（开盘，成交，最高，最低，换手，量比）</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功能</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2</w:t>
            </w:r>
            <w:r>
              <w:rPr>
                <w:rFonts w:ascii="宋体" w:hAnsi="宋体" w:cs="宋体"/>
                <w:sz w:val="21"/>
                <w:szCs w:val="21"/>
              </w:rPr>
              <w:t>0</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点击左上角返回</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显示自选股界面</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界面</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2</w:t>
            </w:r>
            <w:r>
              <w:rPr>
                <w:rFonts w:ascii="宋体" w:hAnsi="宋体" w:cs="宋体"/>
                <w:sz w:val="21"/>
                <w:szCs w:val="21"/>
              </w:rPr>
              <w:t>1</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eastAsia="zh-CN"/>
              </w:rPr>
              <w:t>点击自选股实时</w:t>
            </w:r>
            <w:r>
              <w:rPr>
                <w:rFonts w:hint="eastAsia" w:ascii="宋体" w:hAnsi="宋体" w:cs="宋体"/>
                <w:sz w:val="21"/>
                <w:szCs w:val="21"/>
                <w:lang w:val="en-US" w:eastAsia="zh-CN"/>
              </w:rPr>
              <w:t>k线</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eastAsia="zh-CN"/>
              </w:rPr>
              <w:t>显示该股的实时</w:t>
            </w:r>
            <w:r>
              <w:rPr>
                <w:rFonts w:hint="eastAsia" w:ascii="宋体" w:hAnsi="宋体" w:cs="宋体"/>
                <w:sz w:val="21"/>
                <w:szCs w:val="21"/>
                <w:lang w:val="en-US" w:eastAsia="zh-CN"/>
              </w:rPr>
              <w:t>k线</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功能</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2</w:t>
            </w:r>
            <w:r>
              <w:rPr>
                <w:rFonts w:ascii="宋体" w:hAnsi="宋体" w:cs="宋体"/>
                <w:sz w:val="21"/>
                <w:szCs w:val="21"/>
              </w:rPr>
              <w:t>2</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点击左上角返回</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显示自选股界面</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界面</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rPr>
              <w:t>2</w:t>
            </w:r>
            <w:r>
              <w:rPr>
                <w:rFonts w:ascii="宋体" w:hAnsi="宋体" w:cs="宋体"/>
                <w:sz w:val="21"/>
                <w:szCs w:val="21"/>
              </w:rPr>
              <w:t>3</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eastAsia="zh-CN"/>
              </w:rPr>
              <w:t>查询股票代码</w:t>
            </w:r>
            <w:r>
              <w:rPr>
                <w:rFonts w:hint="eastAsia" w:ascii="宋体" w:hAnsi="宋体" w:cs="宋体"/>
                <w:sz w:val="21"/>
                <w:szCs w:val="21"/>
                <w:lang w:val="en-US" w:eastAsia="zh-CN"/>
              </w:rPr>
              <w:t>100次</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eastAsia="zh-CN"/>
              </w:rPr>
            </w:pPr>
            <w:r>
              <w:rPr>
                <w:rFonts w:hint="eastAsia" w:ascii="宋体" w:hAnsi="宋体" w:cs="宋体"/>
                <w:sz w:val="21"/>
                <w:szCs w:val="21"/>
                <w:lang w:eastAsia="zh-CN"/>
              </w:rPr>
              <w:t>服务器性能</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rPr>
            </w:pPr>
            <w:r>
              <w:rPr>
                <w:rFonts w:hint="eastAsia" w:ascii="宋体" w:hAnsi="宋体" w:cs="宋体"/>
                <w:sz w:val="21"/>
                <w:szCs w:val="21"/>
                <w:lang w:eastAsia="zh-CN"/>
              </w:rPr>
              <w:t>性能</w:t>
            </w:r>
            <w:r>
              <w:rPr>
                <w:rFonts w:hint="eastAsia" w:ascii="宋体" w:hAnsi="宋体" w:cs="宋体"/>
                <w:sz w:val="21"/>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eastAsiaTheme="minorEastAsia"/>
                <w:sz w:val="21"/>
                <w:szCs w:val="21"/>
                <w:lang w:val="en-US" w:eastAsia="zh-CN"/>
              </w:rPr>
            </w:pPr>
            <w:r>
              <w:rPr>
                <w:rFonts w:hint="eastAsia" w:ascii="宋体" w:hAnsi="宋体" w:cs="宋体"/>
                <w:sz w:val="21"/>
                <w:szCs w:val="21"/>
                <w:lang w:val="en-US" w:eastAsia="zh-CN"/>
              </w:rPr>
              <w:t>24</w:t>
            </w:r>
          </w:p>
        </w:tc>
        <w:tc>
          <w:tcPr>
            <w:tcW w:w="2024"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lang w:eastAsia="zh-CN"/>
              </w:rPr>
            </w:pPr>
            <w:r>
              <w:rPr>
                <w:rFonts w:hint="eastAsia" w:ascii="宋体" w:hAnsi="宋体" w:cs="宋体"/>
                <w:sz w:val="21"/>
                <w:szCs w:val="21"/>
                <w:lang w:eastAsia="zh-CN"/>
              </w:rPr>
              <w:t>在自选股添加股票（</w:t>
            </w:r>
            <w:r>
              <w:rPr>
                <w:rFonts w:hint="eastAsia" w:ascii="宋体" w:hAnsi="宋体" w:cs="宋体"/>
                <w:sz w:val="21"/>
                <w:szCs w:val="21"/>
                <w:lang w:val="en-US" w:eastAsia="zh-CN"/>
              </w:rPr>
              <w:t>100支</w:t>
            </w:r>
            <w:r>
              <w:rPr>
                <w:rFonts w:hint="eastAsia" w:ascii="宋体" w:hAnsi="宋体" w:cs="宋体"/>
                <w:sz w:val="21"/>
                <w:szCs w:val="21"/>
                <w:lang w:eastAsia="zh-CN"/>
              </w:rPr>
              <w:t>）</w:t>
            </w:r>
          </w:p>
        </w:tc>
        <w:tc>
          <w:tcPr>
            <w:tcW w:w="2038"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lang w:eastAsia="zh-CN"/>
              </w:rPr>
            </w:pPr>
            <w:r>
              <w:rPr>
                <w:rFonts w:hint="eastAsia" w:ascii="宋体" w:hAnsi="宋体" w:cs="宋体"/>
                <w:sz w:val="21"/>
                <w:szCs w:val="21"/>
                <w:lang w:eastAsia="zh-CN"/>
              </w:rPr>
              <w:t>后台性能</w:t>
            </w:r>
          </w:p>
        </w:tc>
        <w:tc>
          <w:tcPr>
            <w:tcW w:w="2011" w:type="dxa"/>
            <w:vAlign w:val="center"/>
          </w:tcPr>
          <w:p>
            <w:pPr>
              <w:keepNext w:val="0"/>
              <w:keepLines w:val="0"/>
              <w:pageBreakBefore w:val="0"/>
              <w:widowControl w:val="0"/>
              <w:kinsoku/>
              <w:wordWrap/>
              <w:overflowPunct/>
              <w:topLinePunct w:val="0"/>
              <w:autoSpaceDE/>
              <w:autoSpaceDN/>
              <w:bidi w:val="0"/>
              <w:adjustRightInd/>
              <w:snapToGrid/>
              <w:spacing w:before="120" w:after="120" w:line="288" w:lineRule="auto"/>
              <w:ind w:left="0" w:leftChars="0" w:right="0" w:rightChars="0" w:firstLine="0" w:firstLineChars="0"/>
              <w:jc w:val="center"/>
              <w:textAlignment w:val="auto"/>
              <w:outlineLvl w:val="9"/>
              <w:rPr>
                <w:rFonts w:hint="eastAsia" w:ascii="宋体" w:hAnsi="宋体" w:cs="宋体"/>
                <w:sz w:val="21"/>
                <w:szCs w:val="21"/>
                <w:lang w:eastAsia="zh-CN"/>
              </w:rPr>
            </w:pPr>
            <w:r>
              <w:rPr>
                <w:rFonts w:hint="eastAsia" w:ascii="宋体" w:hAnsi="宋体" w:cs="宋体"/>
                <w:sz w:val="21"/>
                <w:szCs w:val="21"/>
                <w:lang w:eastAsia="zh-CN"/>
              </w:rPr>
              <w:t>性能测试</w:t>
            </w:r>
          </w:p>
        </w:tc>
      </w:tr>
    </w:tbl>
    <w:p>
      <w:pPr>
        <w:pStyle w:val="3"/>
        <w:rPr>
          <w:rFonts w:hint="eastAsia"/>
        </w:rPr>
      </w:pPr>
      <w:bookmarkStart w:id="77" w:name="_Toc15551"/>
      <w:bookmarkStart w:id="78" w:name="_Toc15677"/>
      <w:r>
        <w:rPr>
          <w:rFonts w:hint="eastAsia"/>
        </w:rPr>
        <w:t>2.2 测试环境与配置</w:t>
      </w:r>
      <w:bookmarkEnd w:id="77"/>
      <w:bookmarkEnd w:id="78"/>
    </w:p>
    <w:p>
      <w:pPr>
        <w:widowControl/>
        <w:numPr>
          <w:ilvl w:val="0"/>
          <w:numId w:val="5"/>
        </w:numPr>
        <w:spacing w:after="200"/>
        <w:ind w:left="1260" w:leftChars="0" w:hanging="420" w:firstLineChars="0"/>
        <w:rPr>
          <w:rFonts w:hint="eastAsia" w:ascii="宋体" w:hAnsi="宋体" w:cs="宋体"/>
          <w:szCs w:val="21"/>
        </w:rPr>
      </w:pPr>
      <w:r>
        <w:rPr>
          <w:rFonts w:hint="eastAsia" w:ascii="宋体" w:hAnsi="宋体" w:cs="宋体"/>
          <w:szCs w:val="21"/>
          <w:lang w:eastAsia="zh-CN"/>
        </w:rPr>
        <w:t>骆佳俊</w:t>
      </w:r>
      <w:r>
        <w:rPr>
          <w:rFonts w:hint="eastAsia" w:ascii="宋体" w:hAnsi="宋体" w:cs="宋体"/>
          <w:szCs w:val="21"/>
        </w:rPr>
        <w:t>：</w:t>
      </w:r>
    </w:p>
    <w:p>
      <w:pPr>
        <w:widowControl/>
        <w:spacing w:after="200"/>
        <w:ind w:left="998" w:firstLine="262"/>
        <w:rPr>
          <w:rFonts w:ascii="宋体" w:hAnsi="宋体" w:cs="宋体"/>
          <w:szCs w:val="21"/>
        </w:rPr>
      </w:pPr>
      <w:r>
        <w:rPr>
          <w:rFonts w:hint="eastAsia" w:ascii="宋体" w:hAnsi="宋体" w:cs="宋体"/>
          <w:szCs w:val="21"/>
        </w:rPr>
        <w:t>操作系统：Windows</w:t>
      </w:r>
      <w:r>
        <w:rPr>
          <w:rFonts w:ascii="宋体" w:hAnsi="宋体" w:cs="宋体"/>
          <w:szCs w:val="21"/>
        </w:rPr>
        <w:t xml:space="preserve"> 10</w:t>
      </w:r>
    </w:p>
    <w:p>
      <w:pPr>
        <w:widowControl/>
        <w:spacing w:after="200"/>
        <w:ind w:left="998" w:firstLine="262"/>
        <w:rPr>
          <w:rFonts w:ascii="宋体" w:hAnsi="宋体" w:cs="宋体"/>
          <w:szCs w:val="21"/>
        </w:rPr>
      </w:pPr>
      <w:r>
        <w:rPr>
          <w:rFonts w:ascii="宋体" w:hAnsi="宋体" w:cs="宋体"/>
          <w:szCs w:val="21"/>
        </w:rPr>
        <w:t>C</w:t>
      </w:r>
      <w:r>
        <w:rPr>
          <w:rFonts w:hint="eastAsia" w:ascii="宋体" w:hAnsi="宋体" w:cs="宋体"/>
          <w:szCs w:val="21"/>
        </w:rPr>
        <w:t xml:space="preserve">pu：Intel（R） </w:t>
      </w:r>
      <w:r>
        <w:rPr>
          <w:rFonts w:ascii="宋体" w:hAnsi="宋体" w:cs="宋体"/>
          <w:szCs w:val="21"/>
        </w:rPr>
        <w:t>C</w:t>
      </w:r>
      <w:r>
        <w:rPr>
          <w:rFonts w:hint="eastAsia" w:ascii="宋体" w:hAnsi="宋体" w:cs="宋体"/>
          <w:szCs w:val="21"/>
        </w:rPr>
        <w:t>ore（T</w:t>
      </w:r>
      <w:r>
        <w:rPr>
          <w:rFonts w:ascii="宋体" w:hAnsi="宋体" w:cs="宋体"/>
          <w:szCs w:val="21"/>
        </w:rPr>
        <w:t>M</w:t>
      </w:r>
      <w:r>
        <w:rPr>
          <w:rFonts w:hint="eastAsia" w:ascii="宋体" w:hAnsi="宋体" w:cs="宋体"/>
          <w:szCs w:val="21"/>
        </w:rPr>
        <w:t>） i</w:t>
      </w:r>
      <w:r>
        <w:rPr>
          <w:rFonts w:ascii="宋体" w:hAnsi="宋体" w:cs="宋体"/>
          <w:szCs w:val="21"/>
        </w:rPr>
        <w:t>5-5250U CPU @ 1.60GHz</w:t>
      </w:r>
    </w:p>
    <w:p>
      <w:pPr>
        <w:widowControl/>
        <w:spacing w:after="200"/>
        <w:ind w:left="998" w:firstLine="262"/>
        <w:rPr>
          <w:rFonts w:ascii="宋体" w:hAnsi="宋体" w:cs="宋体"/>
          <w:szCs w:val="21"/>
        </w:rPr>
      </w:pPr>
      <w:r>
        <w:rPr>
          <w:rFonts w:hint="eastAsia" w:ascii="宋体" w:hAnsi="宋体" w:cs="宋体"/>
          <w:szCs w:val="21"/>
        </w:rPr>
        <w:t>内存：4.</w:t>
      </w:r>
      <w:r>
        <w:rPr>
          <w:rFonts w:ascii="宋体" w:hAnsi="宋体" w:cs="宋体"/>
          <w:szCs w:val="21"/>
        </w:rPr>
        <w:t>00GB</w:t>
      </w:r>
    </w:p>
    <w:p>
      <w:pPr>
        <w:widowControl/>
        <w:numPr>
          <w:ilvl w:val="2"/>
          <w:numId w:val="5"/>
        </w:numPr>
        <w:spacing w:after="200"/>
        <w:ind w:left="1260" w:leftChars="0" w:hanging="420" w:firstLineChars="0"/>
        <w:rPr>
          <w:rFonts w:ascii="宋体" w:hAnsi="宋体" w:cs="宋体"/>
          <w:szCs w:val="21"/>
        </w:rPr>
      </w:pPr>
      <w:r>
        <w:rPr>
          <w:rFonts w:hint="eastAsia" w:ascii="宋体" w:hAnsi="宋体" w:cs="宋体"/>
          <w:szCs w:val="21"/>
          <w:lang w:eastAsia="zh-CN"/>
        </w:rPr>
        <w:t>徐双铅</w:t>
      </w:r>
      <w:r>
        <w:rPr>
          <w:rFonts w:hint="eastAsia" w:ascii="宋体" w:hAnsi="宋体" w:cs="宋体"/>
          <w:szCs w:val="21"/>
        </w:rPr>
        <w:t>；</w:t>
      </w:r>
    </w:p>
    <w:p>
      <w:pPr>
        <w:widowControl/>
        <w:spacing w:after="200"/>
        <w:ind w:left="998" w:firstLine="262"/>
        <w:rPr>
          <w:rFonts w:ascii="宋体" w:hAnsi="宋体" w:cs="宋体"/>
          <w:szCs w:val="21"/>
        </w:rPr>
      </w:pPr>
      <w:r>
        <w:rPr>
          <w:rFonts w:hint="eastAsia" w:ascii="宋体" w:hAnsi="宋体" w:cs="宋体"/>
          <w:szCs w:val="21"/>
        </w:rPr>
        <w:t>操作系统：Windows</w:t>
      </w:r>
      <w:r>
        <w:rPr>
          <w:rFonts w:ascii="宋体" w:hAnsi="宋体" w:cs="宋体"/>
          <w:szCs w:val="21"/>
        </w:rPr>
        <w:t xml:space="preserve"> 10</w:t>
      </w:r>
    </w:p>
    <w:p>
      <w:pPr>
        <w:widowControl/>
        <w:spacing w:after="200"/>
        <w:ind w:left="998" w:firstLine="262"/>
        <w:rPr>
          <w:rFonts w:ascii="宋体" w:hAnsi="宋体" w:cs="宋体"/>
          <w:szCs w:val="21"/>
        </w:rPr>
      </w:pPr>
      <w:r>
        <w:rPr>
          <w:rFonts w:ascii="宋体" w:hAnsi="宋体" w:cs="宋体"/>
          <w:szCs w:val="21"/>
        </w:rPr>
        <w:t>C</w:t>
      </w:r>
      <w:r>
        <w:rPr>
          <w:rFonts w:hint="eastAsia" w:ascii="宋体" w:hAnsi="宋体" w:cs="宋体"/>
          <w:szCs w:val="21"/>
        </w:rPr>
        <w:t xml:space="preserve">pu：Intel（R） </w:t>
      </w:r>
      <w:r>
        <w:rPr>
          <w:rFonts w:ascii="宋体" w:hAnsi="宋体" w:cs="宋体"/>
          <w:szCs w:val="21"/>
        </w:rPr>
        <w:t>C</w:t>
      </w:r>
      <w:r>
        <w:rPr>
          <w:rFonts w:hint="eastAsia" w:ascii="宋体" w:hAnsi="宋体" w:cs="宋体"/>
          <w:szCs w:val="21"/>
        </w:rPr>
        <w:t>ore（T</w:t>
      </w:r>
      <w:r>
        <w:rPr>
          <w:rFonts w:ascii="宋体" w:hAnsi="宋体" w:cs="宋体"/>
          <w:szCs w:val="21"/>
        </w:rPr>
        <w:t>M</w:t>
      </w:r>
      <w:r>
        <w:rPr>
          <w:rFonts w:hint="eastAsia" w:ascii="宋体" w:hAnsi="宋体" w:cs="宋体"/>
          <w:szCs w:val="21"/>
        </w:rPr>
        <w:t>） i</w:t>
      </w:r>
      <w:r>
        <w:rPr>
          <w:rFonts w:ascii="宋体" w:hAnsi="宋体" w:cs="宋体"/>
          <w:szCs w:val="21"/>
        </w:rPr>
        <w:t>5-7200U CPU @ 2.71GHz</w:t>
      </w:r>
    </w:p>
    <w:p>
      <w:pPr>
        <w:widowControl/>
        <w:spacing w:after="200"/>
        <w:ind w:left="998" w:firstLine="262"/>
        <w:rPr>
          <w:rFonts w:ascii="宋体" w:hAnsi="宋体" w:cs="宋体"/>
          <w:szCs w:val="21"/>
        </w:rPr>
      </w:pPr>
      <w:r>
        <w:rPr>
          <w:rFonts w:hint="eastAsia" w:ascii="宋体" w:hAnsi="宋体" w:cs="宋体"/>
          <w:szCs w:val="21"/>
        </w:rPr>
        <w:t>内存：8</w:t>
      </w:r>
      <w:r>
        <w:rPr>
          <w:rFonts w:ascii="宋体" w:hAnsi="宋体" w:cs="宋体"/>
          <w:szCs w:val="21"/>
        </w:rPr>
        <w:t>.00GB</w:t>
      </w:r>
    </w:p>
    <w:p>
      <w:pPr>
        <w:widowControl/>
        <w:numPr>
          <w:ilvl w:val="0"/>
          <w:numId w:val="6"/>
        </w:numPr>
        <w:spacing w:after="200"/>
        <w:ind w:left="1260" w:leftChars="0" w:hanging="420" w:firstLineChars="0"/>
        <w:rPr>
          <w:rFonts w:ascii="宋体" w:hAnsi="宋体" w:cs="宋体"/>
          <w:szCs w:val="21"/>
        </w:rPr>
      </w:pPr>
      <w:r>
        <w:rPr>
          <w:rFonts w:hint="eastAsia" w:ascii="宋体" w:hAnsi="宋体" w:cs="宋体"/>
          <w:szCs w:val="21"/>
          <w:lang w:eastAsia="zh-CN"/>
        </w:rPr>
        <w:t>吕迪</w:t>
      </w:r>
      <w:r>
        <w:rPr>
          <w:rFonts w:hint="eastAsia" w:ascii="宋体" w:hAnsi="宋体" w:cs="宋体"/>
          <w:szCs w:val="21"/>
        </w:rPr>
        <w:t>：</w:t>
      </w:r>
    </w:p>
    <w:p>
      <w:pPr>
        <w:widowControl/>
        <w:spacing w:after="200"/>
        <w:ind w:left="998" w:firstLine="262"/>
        <w:rPr>
          <w:rFonts w:ascii="宋体" w:hAnsi="宋体" w:cs="宋体"/>
          <w:szCs w:val="21"/>
        </w:rPr>
      </w:pPr>
      <w:r>
        <w:rPr>
          <w:rFonts w:hint="eastAsia" w:ascii="宋体" w:hAnsi="宋体" w:cs="宋体"/>
          <w:szCs w:val="21"/>
        </w:rPr>
        <w:t>操作系统：Windows</w:t>
      </w:r>
      <w:r>
        <w:rPr>
          <w:rFonts w:ascii="宋体" w:hAnsi="宋体" w:cs="宋体"/>
          <w:szCs w:val="21"/>
        </w:rPr>
        <w:t xml:space="preserve"> 10</w:t>
      </w:r>
    </w:p>
    <w:p>
      <w:pPr>
        <w:widowControl/>
        <w:spacing w:after="200"/>
        <w:ind w:left="998" w:firstLine="262"/>
        <w:rPr>
          <w:rFonts w:ascii="宋体" w:hAnsi="宋体" w:cs="宋体"/>
          <w:szCs w:val="21"/>
        </w:rPr>
      </w:pPr>
      <w:r>
        <w:rPr>
          <w:rFonts w:ascii="宋体" w:hAnsi="宋体" w:cs="宋体"/>
          <w:szCs w:val="21"/>
        </w:rPr>
        <w:t>C</w:t>
      </w:r>
      <w:r>
        <w:rPr>
          <w:rFonts w:hint="eastAsia" w:ascii="宋体" w:hAnsi="宋体" w:cs="宋体"/>
          <w:szCs w:val="21"/>
        </w:rPr>
        <w:t xml:space="preserve">pu：Intel（R） </w:t>
      </w:r>
      <w:r>
        <w:rPr>
          <w:rFonts w:ascii="宋体" w:hAnsi="宋体" w:cs="宋体"/>
          <w:szCs w:val="21"/>
        </w:rPr>
        <w:t>C</w:t>
      </w:r>
      <w:r>
        <w:rPr>
          <w:rFonts w:hint="eastAsia" w:ascii="宋体" w:hAnsi="宋体" w:cs="宋体"/>
          <w:szCs w:val="21"/>
        </w:rPr>
        <w:t>ore（T</w:t>
      </w:r>
      <w:r>
        <w:rPr>
          <w:rFonts w:ascii="宋体" w:hAnsi="宋体" w:cs="宋体"/>
          <w:szCs w:val="21"/>
        </w:rPr>
        <w:t>M</w:t>
      </w:r>
      <w:r>
        <w:rPr>
          <w:rFonts w:hint="eastAsia" w:ascii="宋体" w:hAnsi="宋体" w:cs="宋体"/>
          <w:szCs w:val="21"/>
        </w:rPr>
        <w:t>） i</w:t>
      </w:r>
      <w:r>
        <w:rPr>
          <w:rFonts w:ascii="宋体" w:hAnsi="宋体" w:cs="宋体"/>
          <w:szCs w:val="21"/>
        </w:rPr>
        <w:t>5-5250U CPU @ 1.60GHz</w:t>
      </w:r>
    </w:p>
    <w:p>
      <w:pPr>
        <w:widowControl/>
        <w:spacing w:after="200"/>
        <w:ind w:left="998" w:firstLine="262"/>
        <w:rPr>
          <w:rFonts w:ascii="宋体" w:hAnsi="宋体" w:cs="宋体"/>
          <w:szCs w:val="21"/>
        </w:rPr>
      </w:pPr>
      <w:r>
        <w:rPr>
          <w:rFonts w:hint="eastAsia" w:ascii="宋体" w:hAnsi="宋体" w:cs="宋体"/>
          <w:szCs w:val="21"/>
        </w:rPr>
        <w:t>内存：4.</w:t>
      </w:r>
      <w:r>
        <w:rPr>
          <w:rFonts w:ascii="宋体" w:hAnsi="宋体" w:cs="宋体"/>
          <w:szCs w:val="21"/>
        </w:rPr>
        <w:t>00GB</w:t>
      </w:r>
    </w:p>
    <w:p>
      <w:pPr>
        <w:rPr>
          <w:rFonts w:hint="eastAsia"/>
        </w:rPr>
      </w:pPr>
    </w:p>
    <w:p>
      <w:pPr>
        <w:pStyle w:val="3"/>
        <w:rPr>
          <w:rFonts w:hint="eastAsia"/>
        </w:rPr>
      </w:pPr>
      <w:bookmarkStart w:id="79" w:name="_Toc31426"/>
      <w:bookmarkStart w:id="80" w:name="_Toc1251"/>
      <w:r>
        <w:rPr>
          <w:rFonts w:hint="eastAsia"/>
          <w:lang w:val="en-US" w:eastAsia="zh-CN"/>
        </w:rPr>
        <w:t>2.3</w:t>
      </w:r>
      <w:r>
        <w:rPr>
          <w:rFonts w:hint="eastAsia"/>
        </w:rPr>
        <w:t>测试方法</w:t>
      </w:r>
      <w:bookmarkEnd w:id="79"/>
      <w:bookmarkEnd w:id="80"/>
    </w:p>
    <w:p>
      <w:pPr>
        <w:ind w:left="840" w:leftChars="0" w:firstLine="420" w:firstLineChars="0"/>
        <w:rPr>
          <w:rFonts w:hint="eastAsia" w:eastAsiaTheme="minorEastAsia"/>
          <w:lang w:eastAsia="zh-CN"/>
        </w:rPr>
      </w:pPr>
      <w:r>
        <w:rPr>
          <w:rFonts w:hint="eastAsia" w:ascii="宋体" w:hAnsi="宋体" w:cs="宋体"/>
          <w:color w:val="000000"/>
          <w:szCs w:val="21"/>
        </w:rPr>
        <w:t>本报告中用到的测试技术为黑盒测试技术，黑盒测试技术着重测试软件功能。它力图发现的错误是：功能不正确或遗漏了功能；界面错误；数据结构错误或外部数据访问错误；性能错误；初始化和终止错误</w:t>
      </w:r>
      <w:r>
        <w:rPr>
          <w:rFonts w:hint="eastAsia" w:ascii="宋体" w:hAnsi="宋体" w:cs="宋体"/>
          <w:color w:val="000000"/>
          <w:szCs w:val="21"/>
          <w:lang w:eastAsia="zh-CN"/>
        </w:rPr>
        <w:t>。</w:t>
      </w:r>
    </w:p>
    <w:p>
      <w:pPr>
        <w:pStyle w:val="5"/>
        <w:spacing w:line="288" w:lineRule="auto"/>
        <w:rPr>
          <w:rFonts w:hint="eastAsia" w:ascii="宋体" w:hAnsi="宋体" w:eastAsia="宋体" w:cs="宋体"/>
          <w:b/>
          <w:bCs/>
          <w:sz w:val="36"/>
          <w:szCs w:val="3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902F"/>
    <w:multiLevelType w:val="multilevel"/>
    <w:tmpl w:val="5A1A902F"/>
    <w:lvl w:ilvl="0" w:tentative="0">
      <w:start w:val="1"/>
      <w:numFmt w:val="decimal"/>
      <w:lvlText w:val="%1."/>
      <w:lvlJc w:val="left"/>
      <w:pPr>
        <w:ind w:left="425" w:hanging="425"/>
      </w:pPr>
      <w:rPr>
        <w:rFonts w:hint="default"/>
      </w:rPr>
    </w:lvl>
    <w:lvl w:ilvl="1" w:tentative="0">
      <w:start w:val="2"/>
      <w:numFmt w:val="decimal"/>
      <w:isLgl/>
      <w:lvlText w:val="%1.%2"/>
      <w:lvlJc w:val="left"/>
      <w:pPr>
        <w:ind w:left="870" w:hanging="45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abstractNum w:abstractNumId="1">
    <w:nsid w:val="5A1AD15D"/>
    <w:multiLevelType w:val="singleLevel"/>
    <w:tmpl w:val="5A1AD15D"/>
    <w:lvl w:ilvl="0" w:tentative="0">
      <w:start w:val="1"/>
      <w:numFmt w:val="lowerLetter"/>
      <w:lvlText w:val="%1."/>
      <w:lvlJc w:val="left"/>
      <w:pPr>
        <w:ind w:left="425" w:hanging="425"/>
      </w:pPr>
      <w:rPr>
        <w:rFonts w:hint="default"/>
      </w:rPr>
    </w:lvl>
  </w:abstractNum>
  <w:abstractNum w:abstractNumId="2">
    <w:nsid w:val="5A1D5C4A"/>
    <w:multiLevelType w:val="singleLevel"/>
    <w:tmpl w:val="5A1D5C4A"/>
    <w:lvl w:ilvl="0" w:tentative="0">
      <w:start w:val="1"/>
      <w:numFmt w:val="decimal"/>
      <w:suff w:val="space"/>
      <w:lvlText w:val="[%1]"/>
      <w:lvlJc w:val="left"/>
    </w:lvl>
  </w:abstractNum>
  <w:abstractNum w:abstractNumId="3">
    <w:nsid w:val="5A46F3E9"/>
    <w:multiLevelType w:val="singleLevel"/>
    <w:tmpl w:val="5A46F3E9"/>
    <w:lvl w:ilvl="0" w:tentative="0">
      <w:start w:val="1"/>
      <w:numFmt w:val="bullet"/>
      <w:lvlText w:val=""/>
      <w:lvlJc w:val="left"/>
      <w:pPr>
        <w:ind w:left="420" w:hanging="420"/>
      </w:pPr>
      <w:rPr>
        <w:rFonts w:hint="default" w:ascii="Wingdings" w:hAnsi="Wingdings"/>
      </w:rPr>
    </w:lvl>
  </w:abstractNum>
  <w:abstractNum w:abstractNumId="4">
    <w:nsid w:val="5A46F3FD"/>
    <w:multiLevelType w:val="multilevel"/>
    <w:tmpl w:val="5A46F3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60BF4A73"/>
    <w:multiLevelType w:val="multilevel"/>
    <w:tmpl w:val="60BF4A7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lowerLetter"/>
      <w:lvlText w:val="%3."/>
      <w:lvlJc w:val="left"/>
      <w:pPr>
        <w:ind w:left="1418" w:hanging="567"/>
      </w:pPr>
      <w:rPr>
        <w:rFonts w:hint="default" w:ascii="宋体" w:hAnsi="宋体" w:eastAsia="宋体"/>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975DE"/>
    <w:rsid w:val="0E8D0EC0"/>
    <w:rsid w:val="34AC11F4"/>
    <w:rsid w:val="54586FAE"/>
    <w:rsid w:val="6B9651DB"/>
    <w:rsid w:val="7F641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2"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0"/>
    <w:pPr>
      <w:widowControl/>
      <w:spacing w:before="100" w:beforeAutospacing="1" w:after="100" w:afterAutospacing="1"/>
      <w:jc w:val="left"/>
      <w:outlineLvl w:val="2"/>
    </w:pPr>
    <w:rPr>
      <w:rFonts w:ascii="宋体" w:hAnsi="宋体"/>
      <w:bCs/>
      <w:sz w:val="21"/>
      <w:szCs w:val="27"/>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qFormat/>
    <w:uiPriority w:val="35"/>
    <w:rPr>
      <w:rFonts w:ascii="Calibri Light" w:hAnsi="Calibri Light" w:eastAsia="黑体" w:cs="Times New Roman"/>
      <w:sz w:val="20"/>
      <w:szCs w:val="20"/>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100" w:beforeAutospacing="1" w:after="100" w:afterAutospacing="1"/>
      <w:jc w:val="left"/>
    </w:pPr>
    <w:rPr>
      <w:kern w:val="0"/>
      <w:sz w:val="24"/>
    </w:rPr>
  </w:style>
  <w:style w:type="paragraph" w:styleId="9">
    <w:name w:val="Title"/>
    <w:basedOn w:val="1"/>
    <w:qFormat/>
    <w:uiPriority w:val="2"/>
    <w:pPr>
      <w:widowControl/>
      <w:spacing w:before="440" w:after="40"/>
      <w:contextualSpacing/>
      <w:jc w:val="center"/>
    </w:pPr>
    <w:rPr>
      <w:rFonts w:ascii="Constantia" w:hAnsi="Constantia" w:eastAsia="华文新魏"/>
      <w:color w:val="3F251D"/>
      <w:kern w:val="28"/>
      <w:sz w:val="60"/>
      <w:szCs w:val="60"/>
    </w:rPr>
  </w:style>
  <w:style w:type="character" w:styleId="11">
    <w:name w:val="Hyperlink"/>
    <w:unhideWhenUsed/>
    <w:qFormat/>
    <w:uiPriority w:val="99"/>
    <w:rPr>
      <w:color w:val="0563C1"/>
      <w:u w:val="single"/>
    </w:rPr>
  </w:style>
  <w:style w:type="paragraph" w:customStyle="1" w:styleId="13">
    <w:name w:val="联系人信息"/>
    <w:basedOn w:val="1"/>
    <w:qFormat/>
    <w:uiPriority w:val="4"/>
    <w:pPr>
      <w:widowControl/>
      <w:spacing w:before="360" w:line="264" w:lineRule="auto"/>
      <w:contextualSpacing/>
      <w:jc w:val="center"/>
    </w:pPr>
    <w:rPr>
      <w:rFonts w:ascii="Times New Roman" w:hAnsi="Times New Roman"/>
      <w:color w:val="4D322D"/>
      <w:kern w:val="0"/>
      <w:sz w:val="22"/>
      <w:szCs w:val="22"/>
    </w:rPr>
  </w:style>
  <w:style w:type="paragraph" w:customStyle="1" w:styleId="14">
    <w:name w:val="正文用"/>
    <w:basedOn w:val="1"/>
    <w:qFormat/>
    <w:uiPriority w:val="0"/>
    <w:pPr>
      <w:spacing w:line="288" w:lineRule="auto"/>
      <w:ind w:firstLine="74" w:firstLineChars="74"/>
    </w:pPr>
  </w:style>
  <w:style w:type="paragraph" w:customStyle="1" w:styleId="15">
    <w:name w:val="WPSOffice手动目录 3"/>
    <w:qFormat/>
    <w:uiPriority w:val="0"/>
    <w:pPr>
      <w:ind w:left="400" w:leftChars="400"/>
    </w:pPr>
    <w:rPr>
      <w:rFonts w:ascii="Times New Roman" w:hAnsi="Times New Roman" w:eastAsia="宋体" w:cs="Times New Roman"/>
      <w:lang w:val="en-US" w:eastAsia="zh-CN" w:bidi="ar-SA"/>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xsq</dc:creator>
  <cp:lastModifiedBy>2000</cp:lastModifiedBy>
  <dcterms:modified xsi:type="dcterms:W3CDTF">2018-06-04T09:27:26Z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