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9697134"/>
        <w:docPartObj>
          <w:docPartGallery w:val="Cover Pages"/>
          <w:docPartUnique/>
        </w:docPartObj>
      </w:sdtPr>
      <w:sdtEndPr>
        <w:rPr>
          <w:rFonts w:asciiTheme="majorHAnsi" w:eastAsiaTheme="majorEastAsia" w:hAnsiTheme="majorHAnsi" w:cstheme="majorBidi"/>
          <w:color w:val="0F4761" w:themeColor="accent1" w:themeShade="BF"/>
          <w:sz w:val="40"/>
          <w:szCs w:val="40"/>
        </w:rPr>
      </w:sdtEndPr>
      <w:sdtContent>
        <w:p w14:paraId="7D61B013" w14:textId="77777777" w:rsidR="006C3BED" w:rsidRPr="003244DE" w:rsidRDefault="006C3BED" w:rsidP="00AB41DB">
          <w:pPr>
            <w:spacing w:after="0" w:line="360" w:lineRule="auto"/>
            <w:jc w:val="both"/>
            <w:rPr>
              <w:rFonts w:ascii="Century Gothic" w:hAnsi="Century Gothic"/>
              <w:b/>
              <w:bCs/>
              <w:sz w:val="40"/>
              <w:szCs w:val="40"/>
            </w:rPr>
          </w:pPr>
        </w:p>
        <w:p w14:paraId="27ACCAAE" w14:textId="77777777"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57216" behindDoc="0" locked="0" layoutInCell="1" allowOverlap="1" wp14:anchorId="4971FA48" wp14:editId="0C63F452">
                <wp:simplePos x="0" y="0"/>
                <wp:positionH relativeFrom="margin">
                  <wp:posOffset>546324</wp:posOffset>
                </wp:positionH>
                <wp:positionV relativeFrom="paragraph">
                  <wp:posOffset>10795</wp:posOffset>
                </wp:positionV>
                <wp:extent cx="1931035" cy="1812925"/>
                <wp:effectExtent l="0" t="0" r="0" b="0"/>
                <wp:wrapNone/>
                <wp:docPr id="180796841"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01505" name="Picture 3" descr="A blue and black logo&#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8029" t="8907" r="11086" b="7476"/>
                        <a:stretch/>
                      </pic:blipFill>
                      <pic:spPr bwMode="auto">
                        <a:xfrm>
                          <a:off x="0" y="0"/>
                          <a:ext cx="1931035" cy="1812925"/>
                        </a:xfrm>
                        <a:prstGeom prst="rect">
                          <a:avLst/>
                        </a:prstGeom>
                        <a:noFill/>
                        <a:ln>
                          <a:noFill/>
                        </a:ln>
                        <a:extLst>
                          <a:ext uri="{53640926-AAD7-44D8-BBD7-CCE9431645EC}">
                            <a14:shadowObscured xmlns:a14="http://schemas.microsoft.com/office/drawing/2010/main"/>
                          </a:ext>
                        </a:extLst>
                      </pic:spPr>
                    </pic:pic>
                  </a:graphicData>
                </a:graphic>
              </wp:anchor>
            </w:drawing>
          </w:r>
        </w:p>
        <w:p w14:paraId="2AE83FC4" w14:textId="77777777" w:rsidR="006C3BED" w:rsidRDefault="00AF1BCE" w:rsidP="00AB41DB">
          <w:pPr>
            <w:spacing w:after="0" w:line="360" w:lineRule="auto"/>
            <w:jc w:val="both"/>
            <w:rPr>
              <w:rFonts w:asciiTheme="majorHAnsi" w:hAnsiTheme="majorHAnsi"/>
              <w:b/>
              <w:bCs/>
              <w:sz w:val="40"/>
              <w:szCs w:val="40"/>
            </w:rPr>
          </w:pPr>
          <w:r>
            <w:rPr>
              <w:noProof/>
            </w:rPr>
            <w:drawing>
              <wp:anchor distT="0" distB="0" distL="114300" distR="114300" simplePos="0" relativeHeight="251660288" behindDoc="0" locked="0" layoutInCell="1" allowOverlap="1" wp14:anchorId="49EDF61D" wp14:editId="657000A8">
                <wp:simplePos x="0" y="0"/>
                <wp:positionH relativeFrom="margin">
                  <wp:align>right</wp:align>
                </wp:positionH>
                <wp:positionV relativeFrom="paragraph">
                  <wp:posOffset>192255</wp:posOffset>
                </wp:positionV>
                <wp:extent cx="2857500" cy="1143000"/>
                <wp:effectExtent l="0" t="0" r="0" b="0"/>
                <wp:wrapNone/>
                <wp:docPr id="1470807974"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90869" name="Picture 2" descr="A blue and white logo&#10;&#10;Description automatically generated"/>
                        <pic:cNvPicPr/>
                      </pic:nvPicPr>
                      <pic:blipFill rotWithShape="1">
                        <a:blip r:embed="rId12" cstate="print">
                          <a:extLst>
                            <a:ext uri="{28A0092B-C50C-407E-A947-70E740481C1C}">
                              <a14:useLocalDpi xmlns:a14="http://schemas.microsoft.com/office/drawing/2010/main" val="0"/>
                            </a:ext>
                          </a:extLst>
                        </a:blip>
                        <a:srcRect l="5003" t="33138" r="6320" b="31391"/>
                        <a:stretch/>
                      </pic:blipFill>
                      <pic:spPr bwMode="auto">
                        <a:xfrm>
                          <a:off x="0" y="0"/>
                          <a:ext cx="2857500" cy="1143000"/>
                        </a:xfrm>
                        <a:prstGeom prst="rect">
                          <a:avLst/>
                        </a:prstGeom>
                        <a:ln>
                          <a:noFill/>
                        </a:ln>
                        <a:extLst>
                          <a:ext uri="{53640926-AAD7-44D8-BBD7-CCE9431645EC}">
                            <a14:shadowObscured xmlns:a14="http://schemas.microsoft.com/office/drawing/2010/main"/>
                          </a:ext>
                        </a:extLst>
                      </pic:spPr>
                    </pic:pic>
                  </a:graphicData>
                </a:graphic>
              </wp:anchor>
            </w:drawing>
          </w:r>
        </w:p>
        <w:p w14:paraId="2AE311C7" w14:textId="77777777" w:rsidR="006C3BED" w:rsidRDefault="006C3BED" w:rsidP="00AB41DB">
          <w:pPr>
            <w:spacing w:after="0" w:line="360" w:lineRule="auto"/>
            <w:jc w:val="both"/>
            <w:rPr>
              <w:rFonts w:asciiTheme="majorHAnsi" w:hAnsiTheme="majorHAnsi"/>
              <w:b/>
              <w:bCs/>
              <w:sz w:val="40"/>
              <w:szCs w:val="40"/>
            </w:rPr>
          </w:pPr>
        </w:p>
        <w:p w14:paraId="642DD562" w14:textId="77777777" w:rsidR="006C3BED" w:rsidRDefault="006C3BED" w:rsidP="00AB41DB">
          <w:pPr>
            <w:spacing w:after="0" w:line="360" w:lineRule="auto"/>
            <w:jc w:val="both"/>
            <w:rPr>
              <w:rFonts w:asciiTheme="majorHAnsi" w:hAnsiTheme="majorHAnsi"/>
              <w:b/>
              <w:bCs/>
              <w:sz w:val="40"/>
              <w:szCs w:val="40"/>
            </w:rPr>
          </w:pPr>
        </w:p>
        <w:p w14:paraId="4D60057D" w14:textId="77777777" w:rsidR="00E23CC0" w:rsidRDefault="00E23CC0" w:rsidP="00776C5A">
          <w:pPr>
            <w:spacing w:after="0" w:line="360" w:lineRule="auto"/>
            <w:rPr>
              <w:rFonts w:asciiTheme="majorHAnsi" w:hAnsiTheme="majorHAnsi"/>
              <w:b/>
              <w:bCs/>
              <w:sz w:val="40"/>
              <w:szCs w:val="40"/>
            </w:rPr>
          </w:pPr>
        </w:p>
        <w:p w14:paraId="77BF7408" w14:textId="77777777" w:rsidR="006C3BED" w:rsidRDefault="001445FC" w:rsidP="00E23CC0">
          <w:pPr>
            <w:spacing w:after="0" w:line="360" w:lineRule="auto"/>
            <w:jc w:val="center"/>
            <w:rPr>
              <w:rFonts w:ascii="Century Gothic" w:hAnsi="Century Gothic"/>
              <w:b/>
              <w:bCs/>
              <w:sz w:val="40"/>
              <w:szCs w:val="40"/>
            </w:rPr>
          </w:pPr>
          <w:r>
            <w:rPr>
              <w:rFonts w:ascii="Century Gothic" w:hAnsi="Century Gothic"/>
              <w:b/>
              <w:bCs/>
              <w:sz w:val="40"/>
              <w:szCs w:val="40"/>
            </w:rPr>
            <w:t>COURSE TITLE (i.e., EE809 Analog IC Design)</w:t>
          </w:r>
        </w:p>
        <w:p w14:paraId="06D35F21" w14:textId="77777777" w:rsidR="00CB22D9" w:rsidRPr="003244DE" w:rsidRDefault="00CB22D9" w:rsidP="00E23CC0">
          <w:pPr>
            <w:spacing w:after="0" w:line="360" w:lineRule="auto"/>
            <w:jc w:val="center"/>
            <w:rPr>
              <w:rFonts w:ascii="Century Gothic" w:hAnsi="Century Gothic"/>
              <w:b/>
              <w:bCs/>
              <w:sz w:val="40"/>
              <w:szCs w:val="40"/>
            </w:rPr>
          </w:pPr>
          <w:r>
            <w:rPr>
              <w:rFonts w:ascii="Century Gothic" w:hAnsi="Century Gothic"/>
              <w:b/>
              <w:bCs/>
              <w:sz w:val="40"/>
              <w:szCs w:val="40"/>
            </w:rPr>
            <w:t>MSEE (ICS) 2026</w:t>
          </w:r>
        </w:p>
        <w:p w14:paraId="75F53127" w14:textId="77777777" w:rsidR="003D3B37" w:rsidRDefault="005A1111" w:rsidP="00E23CC0">
          <w:pPr>
            <w:spacing w:after="0" w:line="360" w:lineRule="auto"/>
            <w:jc w:val="center"/>
            <w:rPr>
              <w:rFonts w:ascii="Century Gothic" w:hAnsi="Century Gothic"/>
              <w:b/>
              <w:bCs/>
              <w:sz w:val="40"/>
              <w:szCs w:val="40"/>
            </w:rPr>
          </w:pPr>
          <w:r>
            <w:rPr>
              <w:rFonts w:ascii="Century Gothic" w:hAnsi="Century Gothic"/>
              <w:b/>
              <w:bCs/>
              <w:sz w:val="40"/>
              <w:szCs w:val="40"/>
            </w:rPr>
            <w:br/>
          </w:r>
          <w:r w:rsidR="001445FC">
            <w:rPr>
              <w:rFonts w:ascii="Century Gothic" w:hAnsi="Century Gothic"/>
              <w:b/>
              <w:bCs/>
              <w:sz w:val="40"/>
              <w:szCs w:val="40"/>
            </w:rPr>
            <w:t>T</w:t>
          </w:r>
          <w:r w:rsidR="00CB22D9">
            <w:rPr>
              <w:rFonts w:ascii="Century Gothic" w:hAnsi="Century Gothic"/>
              <w:b/>
              <w:bCs/>
              <w:sz w:val="40"/>
              <w:szCs w:val="40"/>
            </w:rPr>
            <w:t>utorial</w:t>
          </w:r>
          <w:r w:rsidR="001445FC">
            <w:rPr>
              <w:rFonts w:ascii="Century Gothic" w:hAnsi="Century Gothic"/>
              <w:b/>
              <w:bCs/>
              <w:sz w:val="40"/>
              <w:szCs w:val="40"/>
            </w:rPr>
            <w:t xml:space="preserve"> #</w:t>
          </w:r>
          <w:r w:rsidR="005D4DAD">
            <w:rPr>
              <w:rFonts w:ascii="Century Gothic" w:hAnsi="Century Gothic"/>
              <w:b/>
              <w:bCs/>
              <w:sz w:val="40"/>
              <w:szCs w:val="40"/>
            </w:rPr>
            <w:t xml:space="preserve"> </w:t>
          </w:r>
          <w:r w:rsidR="005C40FC">
            <w:rPr>
              <w:rFonts w:ascii="Century Gothic" w:hAnsi="Century Gothic"/>
              <w:b/>
              <w:bCs/>
              <w:sz w:val="40"/>
              <w:szCs w:val="40"/>
            </w:rPr>
            <w:t>3</w:t>
          </w:r>
        </w:p>
        <w:p w14:paraId="5A6B9FE6" w14:textId="77777777" w:rsidR="006C3BED" w:rsidRPr="00871F96" w:rsidRDefault="005C40FC" w:rsidP="005C40FC">
          <w:pPr>
            <w:spacing w:after="0" w:line="360" w:lineRule="auto"/>
            <w:jc w:val="center"/>
            <w:rPr>
              <w:rFonts w:ascii="Century Gothic" w:hAnsi="Century Gothic"/>
              <w:b/>
              <w:bCs/>
              <w:sz w:val="40"/>
              <w:szCs w:val="40"/>
            </w:rPr>
          </w:pPr>
          <w:r w:rsidRPr="005C40FC">
            <w:rPr>
              <w:rFonts w:ascii="Century Gothic" w:hAnsi="Century Gothic"/>
              <w:b/>
              <w:bCs/>
              <w:sz w:val="40"/>
              <w:szCs w:val="40"/>
            </w:rPr>
            <w:t>AC characteristics of MOS Transistors</w:t>
          </w:r>
        </w:p>
        <w:tbl>
          <w:tblPr>
            <w:tblStyle w:val="TableGrid"/>
            <w:tblW w:w="9240" w:type="dxa"/>
            <w:jc w:val="center"/>
            <w:tblLook w:val="04A0" w:firstRow="1" w:lastRow="0" w:firstColumn="1" w:lastColumn="0" w:noHBand="0" w:noVBand="1"/>
          </w:tblPr>
          <w:tblGrid>
            <w:gridCol w:w="2559"/>
            <w:gridCol w:w="6681"/>
          </w:tblGrid>
          <w:tr w:rsidR="00776C5A" w14:paraId="6090A395" w14:textId="77777777" w:rsidTr="00776C5A">
            <w:trPr>
              <w:trHeight w:val="850"/>
              <w:jc w:val="center"/>
            </w:trPr>
            <w:tc>
              <w:tcPr>
                <w:tcW w:w="2559" w:type="dxa"/>
                <w:vAlign w:val="center"/>
              </w:tcPr>
              <w:p w14:paraId="6DE228C6"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Name</w:t>
                </w:r>
              </w:p>
            </w:tc>
            <w:tc>
              <w:tcPr>
                <w:tcW w:w="6681" w:type="dxa"/>
                <w:vAlign w:val="center"/>
              </w:tcPr>
              <w:p w14:paraId="18431530" w14:textId="77777777" w:rsidR="00776C5A" w:rsidRPr="00187A1E" w:rsidRDefault="008D3472" w:rsidP="00E640AC">
                <w:pPr>
                  <w:contextualSpacing/>
                  <w:jc w:val="center"/>
                  <w:rPr>
                    <w:rFonts w:ascii="Century Gothic" w:hAnsi="Century Gothic" w:cstheme="majorBidi"/>
                    <w:b/>
                    <w:bCs/>
                    <w:i/>
                    <w:iCs/>
                    <w:sz w:val="40"/>
                    <w:szCs w:val="40"/>
                    <w:u w:val="single"/>
                  </w:rPr>
                </w:pPr>
                <w:r>
                  <w:rPr>
                    <w:rFonts w:ascii="Century Gothic" w:hAnsi="Century Gothic" w:cstheme="majorBidi"/>
                    <w:b/>
                    <w:bCs/>
                    <w:i/>
                    <w:iCs/>
                    <w:sz w:val="40"/>
                    <w:szCs w:val="40"/>
                    <w:u w:val="single"/>
                  </w:rPr>
                  <w:t>Zuha Fatima</w:t>
                </w:r>
              </w:p>
            </w:tc>
          </w:tr>
          <w:tr w:rsidR="00776C5A" w14:paraId="1388B978" w14:textId="77777777" w:rsidTr="00776C5A">
            <w:trPr>
              <w:trHeight w:val="850"/>
              <w:jc w:val="center"/>
            </w:trPr>
            <w:tc>
              <w:tcPr>
                <w:tcW w:w="2559" w:type="dxa"/>
                <w:vAlign w:val="center"/>
              </w:tcPr>
              <w:p w14:paraId="27E08078"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Reg #</w:t>
                </w:r>
              </w:p>
            </w:tc>
            <w:tc>
              <w:tcPr>
                <w:tcW w:w="6681" w:type="dxa"/>
                <w:vAlign w:val="center"/>
              </w:tcPr>
              <w:p w14:paraId="6AAD404D" w14:textId="77777777" w:rsidR="00776C5A" w:rsidRPr="00187A1E" w:rsidRDefault="008D3472" w:rsidP="00E640AC">
                <w:pPr>
                  <w:contextualSpacing/>
                  <w:jc w:val="center"/>
                  <w:rPr>
                    <w:rFonts w:ascii="Century Gothic" w:hAnsi="Century Gothic" w:cstheme="majorBidi"/>
                    <w:i/>
                    <w:iCs/>
                    <w:sz w:val="40"/>
                    <w:szCs w:val="40"/>
                    <w:u w:val="single"/>
                  </w:rPr>
                </w:pPr>
                <w:r>
                  <w:rPr>
                    <w:rFonts w:ascii="Century Gothic" w:hAnsi="Century Gothic" w:cstheme="majorBidi"/>
                    <w:i/>
                    <w:iCs/>
                    <w:sz w:val="40"/>
                    <w:szCs w:val="40"/>
                    <w:u w:val="single"/>
                  </w:rPr>
                  <w:t>582671</w:t>
                </w:r>
              </w:p>
            </w:tc>
          </w:tr>
          <w:tr w:rsidR="00776C5A" w14:paraId="75697969" w14:textId="77777777" w:rsidTr="00776C5A">
            <w:trPr>
              <w:trHeight w:val="850"/>
              <w:jc w:val="center"/>
            </w:trPr>
            <w:tc>
              <w:tcPr>
                <w:tcW w:w="2559" w:type="dxa"/>
                <w:vAlign w:val="center"/>
              </w:tcPr>
              <w:p w14:paraId="7F3FEEDB"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Instructor</w:t>
                </w:r>
              </w:p>
            </w:tc>
            <w:tc>
              <w:tcPr>
                <w:tcW w:w="6681" w:type="dxa"/>
                <w:vAlign w:val="center"/>
              </w:tcPr>
              <w:p w14:paraId="52BB4596" w14:textId="77777777" w:rsidR="00776C5A" w:rsidRPr="00187A1E" w:rsidRDefault="00776C5A" w:rsidP="00E640AC">
                <w:pPr>
                  <w:contextualSpacing/>
                  <w:jc w:val="center"/>
                  <w:rPr>
                    <w:rFonts w:ascii="Century Gothic" w:hAnsi="Century Gothic" w:cstheme="majorBidi"/>
                    <w:b/>
                    <w:bCs/>
                    <w:i/>
                    <w:iCs/>
                    <w:sz w:val="40"/>
                    <w:szCs w:val="40"/>
                    <w:u w:val="single"/>
                  </w:rPr>
                </w:pPr>
                <w:r w:rsidRPr="00187A1E">
                  <w:rPr>
                    <w:rFonts w:ascii="Century Gothic" w:hAnsi="Century Gothic" w:cstheme="majorBidi"/>
                    <w:b/>
                    <w:bCs/>
                    <w:i/>
                    <w:iCs/>
                    <w:sz w:val="40"/>
                    <w:szCs w:val="40"/>
                    <w:u w:val="single"/>
                  </w:rPr>
                  <w:t>Dr. Saman Fatima</w:t>
                </w:r>
              </w:p>
            </w:tc>
          </w:tr>
          <w:tr w:rsidR="00776C5A" w14:paraId="6D5F5457" w14:textId="77777777" w:rsidTr="00776C5A">
            <w:trPr>
              <w:trHeight w:val="850"/>
              <w:jc w:val="center"/>
            </w:trPr>
            <w:tc>
              <w:tcPr>
                <w:tcW w:w="2559" w:type="dxa"/>
                <w:vAlign w:val="center"/>
              </w:tcPr>
              <w:p w14:paraId="6A639CE4" w14:textId="77777777" w:rsidR="00776C5A" w:rsidRPr="00187A1E" w:rsidRDefault="00776C5A" w:rsidP="00E640AC">
                <w:pPr>
                  <w:contextualSpacing/>
                  <w:jc w:val="center"/>
                  <w:rPr>
                    <w:rFonts w:ascii="Century Gothic" w:hAnsi="Century Gothic" w:cstheme="majorBidi"/>
                    <w:b/>
                    <w:bCs/>
                    <w:sz w:val="40"/>
                    <w:szCs w:val="40"/>
                    <w:u w:val="single"/>
                  </w:rPr>
                </w:pPr>
                <w:r w:rsidRPr="00187A1E">
                  <w:rPr>
                    <w:rFonts w:ascii="Century Gothic" w:hAnsi="Century Gothic" w:cstheme="majorBidi"/>
                    <w:b/>
                    <w:bCs/>
                    <w:sz w:val="40"/>
                    <w:szCs w:val="40"/>
                    <w:u w:val="single"/>
                  </w:rPr>
                  <w:t>Date</w:t>
                </w:r>
              </w:p>
            </w:tc>
            <w:tc>
              <w:tcPr>
                <w:tcW w:w="6681" w:type="dxa"/>
                <w:vAlign w:val="center"/>
              </w:tcPr>
              <w:p w14:paraId="0A86B877" w14:textId="77777777" w:rsidR="00776C5A" w:rsidRPr="00187A1E" w:rsidRDefault="008D3472" w:rsidP="00E640AC">
                <w:pPr>
                  <w:jc w:val="center"/>
                  <w:rPr>
                    <w:rFonts w:ascii="Century Gothic" w:hAnsi="Century Gothic" w:cstheme="majorBidi"/>
                    <w:i/>
                    <w:iCs/>
                    <w:sz w:val="40"/>
                    <w:szCs w:val="40"/>
                    <w:u w:val="single"/>
                  </w:rPr>
                </w:pPr>
                <w:r>
                  <w:rPr>
                    <w:rFonts w:ascii="Century Gothic" w:hAnsi="Century Gothic" w:cstheme="majorBidi"/>
                    <w:i/>
                    <w:iCs/>
                    <w:sz w:val="40"/>
                    <w:szCs w:val="40"/>
                    <w:u w:val="single"/>
                  </w:rPr>
                  <w:t>26</w:t>
                </w:r>
                <w:r w:rsidRPr="008D3472">
                  <w:rPr>
                    <w:rFonts w:ascii="Century Gothic" w:hAnsi="Century Gothic" w:cstheme="majorBidi"/>
                    <w:i/>
                    <w:iCs/>
                    <w:sz w:val="40"/>
                    <w:szCs w:val="40"/>
                    <w:u w:val="single"/>
                    <w:vertAlign w:val="superscript"/>
                  </w:rPr>
                  <w:t>th</w:t>
                </w:r>
                <w:r>
                  <w:rPr>
                    <w:rFonts w:ascii="Century Gothic" w:hAnsi="Century Gothic" w:cstheme="majorBidi"/>
                    <w:i/>
                    <w:iCs/>
                    <w:sz w:val="40"/>
                    <w:szCs w:val="40"/>
                    <w:u w:val="single"/>
                  </w:rPr>
                  <w:t xml:space="preserve"> September, 2026</w:t>
                </w:r>
              </w:p>
            </w:tc>
          </w:tr>
        </w:tbl>
      </w:sdtContent>
    </w:sdt>
    <w:p w14:paraId="7D3386C3" w14:textId="77777777" w:rsidR="003A12D1" w:rsidRDefault="00000000">
      <w:pPr>
        <w:pStyle w:val="NCDCH1"/>
        <w:pageBreakBefore/>
        <w:jc w:val="center"/>
      </w:pPr>
      <w:r>
        <w:lastRenderedPageBreak/>
        <w:t>Table of Contents</w:t>
      </w:r>
    </w:p>
    <w:p w14:paraId="3CC5DC1A" w14:textId="77777777" w:rsidR="003A12D1" w:rsidRDefault="00000000">
      <w:pPr>
        <w:pStyle w:val="NCDCBodyText"/>
        <w:tabs>
          <w:tab w:val="right" w:pos="8784"/>
        </w:tabs>
        <w:spacing w:after="100" w:line="240" w:lineRule="auto"/>
      </w:pPr>
      <w:r>
        <w:t>1. Introduction</w:t>
      </w:r>
      <w:r>
        <w:tab/>
        <w:t>2</w:t>
      </w:r>
    </w:p>
    <w:p w14:paraId="0D99B5A1" w14:textId="77777777" w:rsidR="003A12D1" w:rsidRDefault="00000000">
      <w:pPr>
        <w:pStyle w:val="NCDCBodyText"/>
        <w:tabs>
          <w:tab w:val="right" w:pos="8784"/>
        </w:tabs>
        <w:spacing w:after="100" w:line="240" w:lineRule="auto"/>
      </w:pPr>
      <w:r>
        <w:t>2. Objectives</w:t>
      </w:r>
      <w:r>
        <w:tab/>
        <w:t>2</w:t>
      </w:r>
    </w:p>
    <w:p w14:paraId="5CD98F58" w14:textId="77777777" w:rsidR="003A12D1" w:rsidRDefault="00000000">
      <w:pPr>
        <w:pStyle w:val="NCDCBodyText"/>
        <w:tabs>
          <w:tab w:val="right" w:pos="8784"/>
        </w:tabs>
        <w:spacing w:after="100" w:line="240" w:lineRule="auto"/>
      </w:pPr>
      <w:r>
        <w:t>3. Guided tasks</w:t>
      </w:r>
      <w:r>
        <w:tab/>
        <w:t>2</w:t>
      </w:r>
    </w:p>
    <w:p w14:paraId="215D031B" w14:textId="77777777" w:rsidR="003A12D1" w:rsidRDefault="00000000">
      <w:pPr>
        <w:pStyle w:val="NCDCBodyText"/>
        <w:tabs>
          <w:tab w:val="right" w:pos="8784"/>
        </w:tabs>
        <w:spacing w:after="100" w:line="240" w:lineRule="auto"/>
      </w:pPr>
      <w:r>
        <w:t>3.1 Task A  Transconductance and current efficiency</w:t>
      </w:r>
      <w:r>
        <w:tab/>
        <w:t>2</w:t>
      </w:r>
    </w:p>
    <w:p w14:paraId="084CD803" w14:textId="77777777" w:rsidR="003A12D1" w:rsidRDefault="00000000">
      <w:pPr>
        <w:pStyle w:val="NCDCBodyText"/>
        <w:tabs>
          <w:tab w:val="right" w:pos="8784"/>
        </w:tabs>
        <w:spacing w:after="100" w:line="240" w:lineRule="auto"/>
        <w:ind w:left="259"/>
      </w:pPr>
      <w:r>
        <w:t>3.1.1 Drain current and small signal parameters</w:t>
      </w:r>
      <w:r>
        <w:tab/>
        <w:t>3</w:t>
      </w:r>
    </w:p>
    <w:p w14:paraId="07079D38" w14:textId="77777777" w:rsidR="003A12D1" w:rsidRDefault="00000000">
      <w:pPr>
        <w:pStyle w:val="NCDCBodyText"/>
        <w:tabs>
          <w:tab w:val="right" w:pos="8784"/>
        </w:tabs>
        <w:spacing w:after="100" w:line="240" w:lineRule="auto"/>
        <w:ind w:left="259"/>
      </w:pPr>
      <w:r>
        <w:t>3.1.2 Transition frequency from operating point data</w:t>
      </w:r>
      <w:r>
        <w:tab/>
        <w:t>3</w:t>
      </w:r>
    </w:p>
    <w:p w14:paraId="4A2734AD" w14:textId="77777777" w:rsidR="003A12D1" w:rsidRDefault="00000000">
      <w:pPr>
        <w:pStyle w:val="NCDCBodyText"/>
        <w:tabs>
          <w:tab w:val="right" w:pos="8784"/>
        </w:tabs>
        <w:spacing w:after="100" w:line="240" w:lineRule="auto"/>
        <w:ind w:left="259"/>
      </w:pPr>
      <w:r>
        <w:t>3.1.3 Speed versus current efficiency</w:t>
      </w:r>
      <w:r>
        <w:tab/>
        <w:t>4</w:t>
      </w:r>
    </w:p>
    <w:p w14:paraId="5D1CA7B0" w14:textId="77777777" w:rsidR="003A12D1" w:rsidRDefault="00000000">
      <w:pPr>
        <w:pStyle w:val="NCDCBodyText"/>
        <w:tabs>
          <w:tab w:val="right" w:pos="8784"/>
        </w:tabs>
        <w:spacing w:after="100" w:line="240" w:lineRule="auto"/>
        <w:ind w:left="259"/>
      </w:pPr>
      <w:r>
        <w:t>3.1.4 Intrinsic gain</w:t>
      </w:r>
      <w:r>
        <w:tab/>
        <w:t>5</w:t>
      </w:r>
    </w:p>
    <w:p w14:paraId="2F59F8C9" w14:textId="77777777" w:rsidR="003A12D1" w:rsidRDefault="00000000">
      <w:pPr>
        <w:pStyle w:val="NCDCBodyText"/>
        <w:tabs>
          <w:tab w:val="right" w:pos="8784"/>
        </w:tabs>
        <w:spacing w:after="100" w:line="240" w:lineRule="auto"/>
        <w:ind w:left="259"/>
      </w:pPr>
      <w:r>
        <w:t>3.1.5 Gain versus current efficiency</w:t>
      </w:r>
      <w:r>
        <w:tab/>
        <w:t>7</w:t>
      </w:r>
    </w:p>
    <w:p w14:paraId="29A9F570" w14:textId="77777777" w:rsidR="003A12D1" w:rsidRDefault="00000000">
      <w:pPr>
        <w:pStyle w:val="NCDCBodyText"/>
        <w:tabs>
          <w:tab w:val="right" w:pos="8784"/>
        </w:tabs>
        <w:spacing w:after="100" w:line="240" w:lineRule="auto"/>
      </w:pPr>
      <w:r>
        <w:t>3.2 Task B  Transition frequency</w:t>
      </w:r>
      <w:r>
        <w:tab/>
        <w:t>7</w:t>
      </w:r>
    </w:p>
    <w:p w14:paraId="783988ED" w14:textId="77777777" w:rsidR="003A12D1" w:rsidRDefault="00000000">
      <w:pPr>
        <w:pStyle w:val="NCDCBodyText"/>
        <w:tabs>
          <w:tab w:val="right" w:pos="8784"/>
        </w:tabs>
        <w:spacing w:after="100" w:line="240" w:lineRule="auto"/>
        <w:ind w:left="259"/>
      </w:pPr>
      <w:r>
        <w:t>3.2.1 AC verification</w:t>
      </w:r>
      <w:r>
        <w:tab/>
        <w:t>8</w:t>
      </w:r>
    </w:p>
    <w:p w14:paraId="5246D1A0" w14:textId="77777777" w:rsidR="003A12D1" w:rsidRDefault="00000000">
      <w:pPr>
        <w:pStyle w:val="NCDCBodyText"/>
        <w:tabs>
          <w:tab w:val="right" w:pos="8784"/>
        </w:tabs>
        <w:spacing w:after="100" w:line="240" w:lineRule="auto"/>
        <w:ind w:left="259"/>
      </w:pPr>
      <w:r>
        <w:t>3.2.2 Channel length and width sweeps</w:t>
      </w:r>
      <w:r>
        <w:tab/>
        <w:t>8</w:t>
      </w:r>
    </w:p>
    <w:p w14:paraId="01E4C5C3" w14:textId="77777777" w:rsidR="003A12D1" w:rsidRDefault="00000000">
      <w:pPr>
        <w:pStyle w:val="NCDCBodyText"/>
        <w:tabs>
          <w:tab w:val="right" w:pos="8784"/>
        </w:tabs>
        <w:spacing w:after="100" w:line="240" w:lineRule="auto"/>
        <w:ind w:left="259"/>
      </w:pPr>
      <w:r>
        <w:t>3.2.3 Transition frequency versus overdrive</w:t>
      </w:r>
      <w:r>
        <w:tab/>
        <w:t>9</w:t>
      </w:r>
    </w:p>
    <w:p w14:paraId="40838D20" w14:textId="77777777" w:rsidR="003A12D1" w:rsidRDefault="00000000">
      <w:pPr>
        <w:pStyle w:val="NCDCBodyText"/>
        <w:tabs>
          <w:tab w:val="right" w:pos="8784"/>
        </w:tabs>
        <w:spacing w:after="100" w:line="240" w:lineRule="auto"/>
      </w:pPr>
      <w:r>
        <w:t>3.3 Task C  Maximum oscillation frequency</w:t>
      </w:r>
      <w:r>
        <w:tab/>
        <w:t>10</w:t>
      </w:r>
    </w:p>
    <w:p w14:paraId="11C9E2D1" w14:textId="77777777" w:rsidR="003A12D1" w:rsidRDefault="00000000">
      <w:pPr>
        <w:pStyle w:val="NCDCBodyText"/>
        <w:tabs>
          <w:tab w:val="right" w:pos="8784"/>
        </w:tabs>
        <w:spacing w:after="100" w:line="240" w:lineRule="auto"/>
      </w:pPr>
      <w:r>
        <w:t>3.3.1 Effect of increasing device dimensions</w:t>
      </w:r>
      <w:r>
        <w:tab/>
        <w:t>11</w:t>
      </w:r>
    </w:p>
    <w:p w14:paraId="090F1C68" w14:textId="77777777" w:rsidR="003A12D1" w:rsidRDefault="00000000">
      <w:pPr>
        <w:pStyle w:val="NCDCBodyText"/>
        <w:tabs>
          <w:tab w:val="right" w:pos="8784"/>
        </w:tabs>
        <w:spacing w:after="100" w:line="240" w:lineRule="auto"/>
      </w:pPr>
      <w:r>
        <w:t>3.3.2 Effect of two gate fingers</w:t>
      </w:r>
      <w:r>
        <w:tab/>
        <w:t>12</w:t>
      </w:r>
    </w:p>
    <w:p w14:paraId="23C18944" w14:textId="77777777" w:rsidR="003A12D1" w:rsidRDefault="00000000">
      <w:pPr>
        <w:pStyle w:val="NCDCBodyText"/>
        <w:tabs>
          <w:tab w:val="right" w:pos="8784"/>
        </w:tabs>
        <w:spacing w:after="100" w:line="240" w:lineRule="auto"/>
      </w:pPr>
      <w:r>
        <w:t>3.3.3 RF NMOS and finger count</w:t>
      </w:r>
      <w:r>
        <w:tab/>
        <w:t>13</w:t>
      </w:r>
    </w:p>
    <w:p w14:paraId="52BBB41E" w14:textId="77777777" w:rsidR="003A12D1" w:rsidRDefault="00000000">
      <w:pPr>
        <w:pStyle w:val="NCDCBodyText"/>
        <w:tabs>
          <w:tab w:val="right" w:pos="8784"/>
        </w:tabs>
        <w:spacing w:after="100" w:line="240" w:lineRule="auto"/>
      </w:pPr>
      <w:r>
        <w:t>4. Exercise activities</w:t>
      </w:r>
      <w:r>
        <w:tab/>
        <w:t>13</w:t>
      </w:r>
    </w:p>
    <w:p w14:paraId="05F9C881" w14:textId="77777777" w:rsidR="003A12D1" w:rsidRDefault="00000000">
      <w:pPr>
        <w:pStyle w:val="NCDCBodyText"/>
        <w:tabs>
          <w:tab w:val="right" w:pos="8784"/>
        </w:tabs>
        <w:spacing w:after="100" w:line="240" w:lineRule="auto"/>
      </w:pPr>
      <w:r>
        <w:t>4.1 Activity 3.1  PMOS characterization</w:t>
      </w:r>
      <w:r>
        <w:tab/>
        <w:t>13</w:t>
      </w:r>
    </w:p>
    <w:p w14:paraId="5A8DBC07" w14:textId="77777777" w:rsidR="003A12D1" w:rsidRDefault="00000000">
      <w:pPr>
        <w:pStyle w:val="NCDCBodyText"/>
        <w:tabs>
          <w:tab w:val="right" w:pos="8784"/>
        </w:tabs>
        <w:spacing w:after="100" w:line="240" w:lineRule="auto"/>
      </w:pPr>
      <w:r>
        <w:t>4.2 Activity 3.2  PMOS dimension sweeps</w:t>
      </w:r>
      <w:r>
        <w:tab/>
        <w:t>18</w:t>
      </w:r>
    </w:p>
    <w:p w14:paraId="0A73371B" w14:textId="77777777" w:rsidR="003A12D1" w:rsidRDefault="00000000">
      <w:pPr>
        <w:pStyle w:val="NCDCBodyText"/>
        <w:tabs>
          <w:tab w:val="right" w:pos="8784"/>
        </w:tabs>
        <w:spacing w:after="100" w:line="240" w:lineRule="auto"/>
      </w:pPr>
      <w:r>
        <w:t>4.3 Activity 3.3  Speed efficiency FOM</w:t>
      </w:r>
      <w:r>
        <w:tab/>
        <w:t>18</w:t>
      </w:r>
    </w:p>
    <w:p w14:paraId="0115C321" w14:textId="77777777" w:rsidR="003A12D1" w:rsidRDefault="00000000">
      <w:pPr>
        <w:pStyle w:val="NCDCBodyText"/>
        <w:tabs>
          <w:tab w:val="right" w:pos="8784"/>
        </w:tabs>
        <w:spacing w:after="100" w:line="240" w:lineRule="auto"/>
      </w:pPr>
      <w:r>
        <w:t>4.4 Activity 3.4  PMOS maximum frequency</w:t>
      </w:r>
      <w:r>
        <w:tab/>
        <w:t>21</w:t>
      </w:r>
    </w:p>
    <w:p w14:paraId="3AEB84EE" w14:textId="77777777" w:rsidR="003A12D1" w:rsidRDefault="00000000">
      <w:pPr>
        <w:pStyle w:val="NCDCH1"/>
        <w:pageBreakBefore/>
        <w:spacing w:after="100"/>
      </w:pPr>
      <w:r>
        <w:lastRenderedPageBreak/>
        <w:t>1. Introduction</w:t>
      </w:r>
    </w:p>
    <w:p w14:paraId="78578449" w14:textId="77777777" w:rsidR="003A12D1" w:rsidRDefault="00000000">
      <w:pPr>
        <w:pStyle w:val="NCDCBodyText"/>
        <w:spacing w:after="100" w:line="276" w:lineRule="auto"/>
      </w:pPr>
      <w:r>
        <w:t>Tutorial 3 examines MOS gain, speed and current efficiency through NMOS and PMOS simulations. The results show the trade-off between high frequency performance and efficient biasing.</w:t>
      </w:r>
    </w:p>
    <w:p w14:paraId="507AEA6A" w14:textId="77777777" w:rsidR="003A12D1" w:rsidRDefault="00000000">
      <w:pPr>
        <w:pStyle w:val="NCDCH1"/>
        <w:spacing w:after="100"/>
      </w:pPr>
      <w:r>
        <w:t>2. Objectives</w:t>
      </w:r>
    </w:p>
    <w:p w14:paraId="167FD521" w14:textId="77777777" w:rsidR="003A12D1" w:rsidRDefault="00000000">
      <w:pPr>
        <w:pStyle w:val="NCDCBodyText"/>
        <w:spacing w:after="100" w:line="276" w:lineRule="auto"/>
      </w:pPr>
      <w:r>
        <w:t>Extract g</w:t>
      </w:r>
      <w:r>
        <w:rPr>
          <w:vertAlign w:val="subscript"/>
        </w:rPr>
        <w:t>m</w:t>
      </w:r>
      <w:r>
        <w:t>/I</w:t>
      </w:r>
      <w:r>
        <w:rPr>
          <w:vertAlign w:val="subscript"/>
        </w:rPr>
        <w:t>D</w:t>
      </w:r>
      <w:r>
        <w:t>, intrinsic gain, f</w:t>
      </w:r>
      <w:r>
        <w:rPr>
          <w:vertAlign w:val="subscript"/>
        </w:rPr>
        <w:t>T</w:t>
      </w:r>
      <w:r>
        <w:t xml:space="preserve"> and f</w:t>
      </w:r>
      <w:r>
        <w:rPr>
          <w:vertAlign w:val="subscript"/>
        </w:rPr>
        <w:t>max</w:t>
      </w:r>
      <w:r>
        <w:t>; compare NMOS and PMOS behavior; study device dimensions and finger count; and identify the peak speed–efficiency FOM.</w:t>
      </w:r>
    </w:p>
    <w:p w14:paraId="412006B0" w14:textId="77777777" w:rsidR="003A12D1" w:rsidRDefault="00000000">
      <w:pPr>
        <w:pStyle w:val="NCDCH1"/>
        <w:spacing w:after="100"/>
      </w:pPr>
      <w:r>
        <w:t>3. Guided tasks</w:t>
      </w:r>
    </w:p>
    <w:p w14:paraId="04AD7485" w14:textId="77777777" w:rsidR="003A12D1" w:rsidRDefault="00000000">
      <w:pPr>
        <w:pStyle w:val="NCDCH2"/>
        <w:spacing w:after="100"/>
      </w:pPr>
      <w:r>
        <w:t>3.1 Task A  Transconductance and current efficiency</w:t>
      </w:r>
    </w:p>
    <w:p w14:paraId="0D5BB8FC" w14:textId="77777777" w:rsidR="003A12D1" w:rsidRDefault="00000000">
      <w:pPr>
        <w:pStyle w:val="NCDCBodyText"/>
        <w:spacing w:after="100" w:line="276" w:lineRule="auto"/>
      </w:pPr>
      <w:r>
        <w:t>Sweep V</w:t>
      </w:r>
      <w:r>
        <w:rPr>
          <w:vertAlign w:val="subscript"/>
        </w:rPr>
        <w:t>GS</w:t>
      </w:r>
      <w:r>
        <w:t xml:space="preserve"> from 0 to 1 V with V</w:t>
      </w:r>
      <w:r>
        <w:rPr>
          <w:vertAlign w:val="subscript"/>
        </w:rPr>
        <w:t>DS</w:t>
      </w:r>
      <w:r>
        <w:t xml:space="preserve"> = 0.5 V and grounded source and bulk. The supplied schematic shows W = 120 nm and L = 60 nm.</w:t>
      </w:r>
    </w:p>
    <w:p w14:paraId="12D44489" w14:textId="77777777" w:rsidR="003A12D1" w:rsidRDefault="00000000">
      <w:pPr>
        <w:pStyle w:val="NCDCBodyText"/>
        <w:keepNext/>
        <w:spacing w:after="60" w:line="240" w:lineRule="auto"/>
        <w:jc w:val="center"/>
      </w:pPr>
      <w:r>
        <w:rPr>
          <w:noProof/>
        </w:rPr>
        <w:drawing>
          <wp:inline distT="0" distB="0" distL="0" distR="0" wp14:anchorId="2E93221A" wp14:editId="5D8FFE29">
            <wp:extent cx="5074920" cy="1931560"/>
            <wp:effectExtent l="0" t="0" r="0" b="0"/>
            <wp:docPr id="1968701547" name="Picture 1968701547" descr="Guided Task A NMOS DC test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074920" cy="1931560"/>
                    </a:xfrm>
                    <a:prstGeom prst="rect">
                      <a:avLst/>
                    </a:prstGeom>
                  </pic:spPr>
                </pic:pic>
              </a:graphicData>
            </a:graphic>
          </wp:inline>
        </w:drawing>
      </w:r>
    </w:p>
    <w:p w14:paraId="7455FCF4" w14:textId="77777777" w:rsidR="003A12D1" w:rsidRDefault="00000000">
      <w:pPr>
        <w:pStyle w:val="NCDCBodyText"/>
        <w:keepLines/>
        <w:spacing w:after="100" w:line="252" w:lineRule="auto"/>
      </w:pPr>
      <w:r>
        <w:rPr>
          <w:sz w:val="20"/>
        </w:rPr>
        <w:t>Figure 1. Guided Task A NMOS testbench with W = 120 nm and L = 60 nm.</w:t>
      </w:r>
    </w:p>
    <w:p w14:paraId="21D61DE5" w14:textId="77777777" w:rsidR="003A12D1" w:rsidRDefault="00000000">
      <w:pPr>
        <w:pStyle w:val="NCDCBodyText"/>
        <w:keepNext/>
        <w:spacing w:after="60" w:line="240" w:lineRule="auto"/>
        <w:jc w:val="center"/>
      </w:pPr>
      <w:r>
        <w:rPr>
          <w:noProof/>
        </w:rPr>
        <w:drawing>
          <wp:inline distT="0" distB="0" distL="0" distR="0" wp14:anchorId="78164601" wp14:editId="09888FC6">
            <wp:extent cx="5074920" cy="2854642"/>
            <wp:effectExtent l="0" t="0" r="0" b="0"/>
            <wp:docPr id="1968701506" name="Picture 1968701506" descr="Combined DC sweep of ID, gm, Cgg and gm/ID against V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 gm gmid cgg 1.png"/>
                    <pic:cNvPicPr/>
                  </pic:nvPicPr>
                  <pic:blipFill>
                    <a:blip r:embed="rId14"/>
                    <a:stretch>
                      <a:fillRect/>
                    </a:stretch>
                  </pic:blipFill>
                  <pic:spPr>
                    <a:xfrm>
                      <a:off x="0" y="0"/>
                      <a:ext cx="5074920" cy="2854642"/>
                    </a:xfrm>
                    <a:prstGeom prst="rect">
                      <a:avLst/>
                    </a:prstGeom>
                  </pic:spPr>
                </pic:pic>
              </a:graphicData>
            </a:graphic>
          </wp:inline>
        </w:drawing>
      </w:r>
    </w:p>
    <w:p w14:paraId="2E459A68" w14:textId="77777777" w:rsidR="003A12D1" w:rsidRDefault="00000000">
      <w:pPr>
        <w:pStyle w:val="NCDCBodyText"/>
        <w:keepLines/>
        <w:spacing w:after="100" w:line="252" w:lineRule="auto"/>
      </w:pPr>
      <w:r>
        <w:rPr>
          <w:sz w:val="20"/>
        </w:rPr>
        <w:t>Figure 2. Combined DC sweep of I</w:t>
      </w:r>
      <w:r>
        <w:rPr>
          <w:sz w:val="20"/>
          <w:vertAlign w:val="subscript"/>
        </w:rPr>
        <w:t>D</w:t>
      </w:r>
      <w:r>
        <w:rPr>
          <w:sz w:val="20"/>
        </w:rPr>
        <w:t>, g</w:t>
      </w:r>
      <w:r>
        <w:rPr>
          <w:sz w:val="20"/>
          <w:vertAlign w:val="subscript"/>
        </w:rPr>
        <w:t>m</w:t>
      </w:r>
      <w:r>
        <w:rPr>
          <w:sz w:val="20"/>
        </w:rPr>
        <w:t>, C</w:t>
      </w:r>
      <w:r>
        <w:rPr>
          <w:sz w:val="20"/>
          <w:vertAlign w:val="subscript"/>
        </w:rPr>
        <w:t>gg</w:t>
      </w:r>
      <w:r>
        <w:rPr>
          <w:sz w:val="20"/>
        </w:rPr>
        <w:t xml:space="preserve"> and g</w:t>
      </w:r>
      <w:r>
        <w:rPr>
          <w:sz w:val="20"/>
          <w:vertAlign w:val="subscript"/>
        </w:rPr>
        <w:t>m</w:t>
      </w:r>
      <w:r>
        <w:rPr>
          <w:sz w:val="20"/>
        </w:rPr>
        <w:t>/I</w:t>
      </w:r>
      <w:r>
        <w:rPr>
          <w:sz w:val="20"/>
          <w:vertAlign w:val="subscript"/>
        </w:rPr>
        <w:t>D</w:t>
      </w:r>
      <w:r>
        <w:rPr>
          <w:sz w:val="20"/>
        </w:rPr>
        <w:t xml:space="preserve"> against V</w:t>
      </w:r>
      <w:r>
        <w:rPr>
          <w:sz w:val="20"/>
          <w:vertAlign w:val="subscript"/>
        </w:rPr>
        <w:t>GS</w:t>
      </w:r>
      <w:r>
        <w:rPr>
          <w:sz w:val="20"/>
        </w:rPr>
        <w:t>.</w:t>
      </w:r>
    </w:p>
    <w:p w14:paraId="3F4154CF" w14:textId="77777777" w:rsidR="003A12D1" w:rsidRDefault="00000000">
      <w:pPr>
        <w:pStyle w:val="NCDCBodyText"/>
        <w:spacing w:after="100" w:line="276" w:lineRule="auto"/>
      </w:pPr>
      <w:r>
        <w:t>Separate plots clarify the traces because their units and scales differ.</w:t>
      </w:r>
    </w:p>
    <w:p w14:paraId="485F588C" w14:textId="77777777" w:rsidR="003A12D1" w:rsidRDefault="00000000">
      <w:pPr>
        <w:pStyle w:val="NCDCH2"/>
        <w:spacing w:after="100"/>
      </w:pPr>
      <w:r>
        <w:lastRenderedPageBreak/>
        <w:t>3.1.1 Drain current and small signal parameters</w:t>
      </w:r>
    </w:p>
    <w:p w14:paraId="0CD4DA6A" w14:textId="77777777" w:rsidR="003A12D1" w:rsidRDefault="00000000">
      <w:pPr>
        <w:pStyle w:val="NCDCBodyText"/>
        <w:keepNext/>
        <w:spacing w:after="60" w:line="240" w:lineRule="auto"/>
        <w:jc w:val="center"/>
      </w:pPr>
      <w:r>
        <w:rPr>
          <w:noProof/>
        </w:rPr>
        <w:drawing>
          <wp:inline distT="0" distB="0" distL="0" distR="0" wp14:anchorId="570058B3" wp14:editId="4357A697">
            <wp:extent cx="5074920" cy="2322015"/>
            <wp:effectExtent l="0" t="0" r="0" b="0"/>
            <wp:docPr id="1968701507" name="Picture 1968701507" descr="Separate plots of ID, Cgg, gm and gm/ID against V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 gm gmid cgg.png"/>
                    <pic:cNvPicPr/>
                  </pic:nvPicPr>
                  <pic:blipFill>
                    <a:blip r:embed="rId15"/>
                    <a:stretch>
                      <a:fillRect/>
                    </a:stretch>
                  </pic:blipFill>
                  <pic:spPr>
                    <a:xfrm>
                      <a:off x="0" y="0"/>
                      <a:ext cx="5074920" cy="2322015"/>
                    </a:xfrm>
                    <a:prstGeom prst="rect">
                      <a:avLst/>
                    </a:prstGeom>
                  </pic:spPr>
                </pic:pic>
              </a:graphicData>
            </a:graphic>
          </wp:inline>
        </w:drawing>
      </w:r>
    </w:p>
    <w:p w14:paraId="5CCBC908" w14:textId="77777777" w:rsidR="003A12D1" w:rsidRDefault="00000000">
      <w:pPr>
        <w:pStyle w:val="NCDCBodyText"/>
        <w:keepLines/>
        <w:spacing w:after="100" w:line="252" w:lineRule="auto"/>
      </w:pPr>
      <w:r>
        <w:rPr>
          <w:sz w:val="20"/>
        </w:rPr>
        <w:t>Figure 3. Separate plots of I</w:t>
      </w:r>
      <w:r>
        <w:rPr>
          <w:sz w:val="20"/>
          <w:vertAlign w:val="subscript"/>
        </w:rPr>
        <w:t>D</w:t>
      </w:r>
      <w:r>
        <w:rPr>
          <w:sz w:val="20"/>
        </w:rPr>
        <w:t>, C</w:t>
      </w:r>
      <w:r>
        <w:rPr>
          <w:sz w:val="20"/>
          <w:vertAlign w:val="subscript"/>
        </w:rPr>
        <w:t>gg</w:t>
      </w:r>
      <w:r>
        <w:rPr>
          <w:sz w:val="20"/>
        </w:rPr>
        <w:t>, g</w:t>
      </w:r>
      <w:r>
        <w:rPr>
          <w:sz w:val="20"/>
          <w:vertAlign w:val="subscript"/>
        </w:rPr>
        <w:t>m</w:t>
      </w:r>
      <w:r>
        <w:rPr>
          <w:sz w:val="20"/>
        </w:rPr>
        <w:t xml:space="preserve"> and g</w:t>
      </w:r>
      <w:r>
        <w:rPr>
          <w:sz w:val="20"/>
          <w:vertAlign w:val="subscript"/>
        </w:rPr>
        <w:t>m</w:t>
      </w:r>
      <w:r>
        <w:rPr>
          <w:sz w:val="20"/>
        </w:rPr>
        <w:t>/I</w:t>
      </w:r>
      <w:r>
        <w:rPr>
          <w:sz w:val="20"/>
          <w:vertAlign w:val="subscript"/>
        </w:rPr>
        <w:t>D</w:t>
      </w:r>
      <w:r>
        <w:rPr>
          <w:sz w:val="20"/>
        </w:rPr>
        <w:t xml:space="preserve"> against V</w:t>
      </w:r>
      <w:r>
        <w:rPr>
          <w:sz w:val="20"/>
          <w:vertAlign w:val="subscript"/>
        </w:rPr>
        <w:t>GS</w:t>
      </w:r>
      <w:r>
        <w:rPr>
          <w:sz w:val="20"/>
        </w:rPr>
        <w:t>.</w:t>
      </w:r>
    </w:p>
    <w:p w14:paraId="10EC1E69" w14:textId="77777777" w:rsidR="003A12D1" w:rsidRDefault="00000000">
      <w:pPr>
        <w:pStyle w:val="NCDCBodyText"/>
        <w:spacing w:after="100" w:line="276" w:lineRule="auto"/>
      </w:pPr>
      <w:r>
        <w:t>At V</w:t>
      </w:r>
      <w:r>
        <w:rPr>
          <w:vertAlign w:val="subscript"/>
        </w:rPr>
        <w:t>GS</w:t>
      </w:r>
      <w:r>
        <w:t xml:space="preserve"> = 1 V, I</w:t>
      </w:r>
      <w:r>
        <w:rPr>
          <w:vertAlign w:val="subscript"/>
        </w:rPr>
        <w:t>D</w:t>
      </w:r>
      <w:r>
        <w:t xml:space="preserve"> ≈ 60 µA, g</w:t>
      </w:r>
      <w:r>
        <w:rPr>
          <w:vertAlign w:val="subscript"/>
        </w:rPr>
        <w:t>m</w:t>
      </w:r>
      <w:r>
        <w:t xml:space="preserve"> ≈ 170 µS and C</w:t>
      </w:r>
      <w:r>
        <w:rPr>
          <w:vertAlign w:val="subscript"/>
        </w:rPr>
        <w:t>gg</w:t>
      </w:r>
      <w:r>
        <w:t xml:space="preserve"> ≈ 200 aF. Meanwhile, g</w:t>
      </w:r>
      <w:r>
        <w:rPr>
          <w:vertAlign w:val="subscript"/>
        </w:rPr>
        <w:t>m</w:t>
      </w:r>
      <w:r>
        <w:t>/I</w:t>
      </w:r>
      <w:r>
        <w:rPr>
          <w:vertAlign w:val="subscript"/>
        </w:rPr>
        <w:t>D</w:t>
      </w:r>
      <w:r>
        <w:t xml:space="preserve"> falls from about 28 to 3 V⁻¹ as gate bias increases.</w:t>
      </w:r>
    </w:p>
    <w:p w14:paraId="4D576834" w14:textId="77777777" w:rsidR="003A12D1" w:rsidRDefault="00000000">
      <w:pPr>
        <w:pStyle w:val="NCDCBodyText"/>
        <w:keepNext/>
        <w:spacing w:after="60" w:line="240" w:lineRule="auto"/>
        <w:jc w:val="center"/>
      </w:pPr>
      <w:r>
        <w:rPr>
          <w:noProof/>
        </w:rPr>
        <w:drawing>
          <wp:inline distT="0" distB="0" distL="0" distR="0" wp14:anchorId="149EC759" wp14:editId="2A5268AA">
            <wp:extent cx="5074920" cy="2854642"/>
            <wp:effectExtent l="0" t="0" r="0" b="0"/>
            <wp:docPr id="1968701508" name="Picture 1968701508" descr="Isolated gm/ID curve showing the reduction in current efficiency as VGS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from 2026-09-21 15-17-57.png"/>
                    <pic:cNvPicPr/>
                  </pic:nvPicPr>
                  <pic:blipFill>
                    <a:blip r:embed="rId16"/>
                    <a:stretch>
                      <a:fillRect/>
                    </a:stretch>
                  </pic:blipFill>
                  <pic:spPr>
                    <a:xfrm>
                      <a:off x="0" y="0"/>
                      <a:ext cx="5074920" cy="2854642"/>
                    </a:xfrm>
                    <a:prstGeom prst="rect">
                      <a:avLst/>
                    </a:prstGeom>
                  </pic:spPr>
                </pic:pic>
              </a:graphicData>
            </a:graphic>
          </wp:inline>
        </w:drawing>
      </w:r>
    </w:p>
    <w:p w14:paraId="2D45665D" w14:textId="77777777" w:rsidR="003A12D1" w:rsidRDefault="00000000">
      <w:pPr>
        <w:pStyle w:val="NCDCBodyText"/>
        <w:keepLines/>
        <w:spacing w:after="100" w:line="252" w:lineRule="auto"/>
      </w:pPr>
      <w:r>
        <w:rPr>
          <w:sz w:val="20"/>
        </w:rPr>
        <w:t>Figure 4. Isolated g</w:t>
      </w:r>
      <w:r>
        <w:rPr>
          <w:sz w:val="20"/>
          <w:vertAlign w:val="subscript"/>
        </w:rPr>
        <w:t>m</w:t>
      </w:r>
      <w:r>
        <w:rPr>
          <w:sz w:val="20"/>
        </w:rPr>
        <w:t>/I</w:t>
      </w:r>
      <w:r>
        <w:rPr>
          <w:sz w:val="20"/>
          <w:vertAlign w:val="subscript"/>
        </w:rPr>
        <w:t>D</w:t>
      </w:r>
      <w:r>
        <w:rPr>
          <w:sz w:val="20"/>
        </w:rPr>
        <w:t xml:space="preserve"> curve showing the reduction in current efficiency as V</w:t>
      </w:r>
      <w:r>
        <w:rPr>
          <w:sz w:val="20"/>
          <w:vertAlign w:val="subscript"/>
        </w:rPr>
        <w:t>GS</w:t>
      </w:r>
      <w:r>
        <w:rPr>
          <w:sz w:val="20"/>
        </w:rPr>
        <w:t xml:space="preserve"> increases.</w:t>
      </w:r>
    </w:p>
    <w:p w14:paraId="5A74BE99" w14:textId="77777777" w:rsidR="003A12D1" w:rsidRDefault="00000000">
      <w:pPr>
        <w:pStyle w:val="NCDCH2"/>
        <w:spacing w:after="100"/>
      </w:pPr>
      <w:r>
        <w:t>3.1.2 Transition frequency from operating point data</w:t>
      </w:r>
    </w:p>
    <w:p w14:paraId="4BC0D1FE" w14:textId="77777777" w:rsidR="003A12D1" w:rsidRDefault="00000000">
      <w:pPr>
        <w:pStyle w:val="NCDCBodyText"/>
        <w:spacing w:after="100" w:line="276" w:lineRule="auto"/>
      </w:pPr>
      <w:r>
        <w:t>The f</w:t>
      </w:r>
      <w:r>
        <w:rPr>
          <w:vertAlign w:val="subscript"/>
        </w:rPr>
        <w:t>T</w:t>
      </w:r>
      <w:r>
        <w:t xml:space="preserve"> estimate rises with bias because g</w:t>
      </w:r>
      <w:r>
        <w:rPr>
          <w:vertAlign w:val="subscript"/>
        </w:rPr>
        <w:t>m</w:t>
      </w:r>
      <w:r>
        <w:t xml:space="preserve"> increases faster than C</w:t>
      </w:r>
      <w:r>
        <w:rPr>
          <w:vertAlign w:val="subscript"/>
        </w:rPr>
        <w:t>gg</w:t>
      </w:r>
      <w:r>
        <w:t>.</w:t>
      </w:r>
    </w:p>
    <w:p w14:paraId="3F44D205"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m</m:t>
                  </m:r>
                </m:sub>
              </m:sSub>
            </m:num>
            <m:den>
              <m:r>
                <w:rPr>
                  <w:rFonts w:ascii="Cambria Math" w:hAnsi="Cambria Math"/>
                </w:rPr>
                <m:t>2π</m:t>
              </m:r>
              <m:sSub>
                <m:sSubPr>
                  <m:ctrlPr>
                    <w:rPr>
                      <w:rFonts w:ascii="Cambria Math" w:hAnsi="Cambria Math"/>
                    </w:rPr>
                  </m:ctrlPr>
                </m:sSubPr>
                <m:e>
                  <m:r>
                    <w:rPr>
                      <w:rFonts w:ascii="Cambria Math" w:hAnsi="Cambria Math"/>
                    </w:rPr>
                    <m:t>C</m:t>
                  </m:r>
                </m:e>
                <m:sub>
                  <m:r>
                    <w:rPr>
                      <w:rFonts w:ascii="Cambria Math" w:hAnsi="Cambria Math"/>
                    </w:rPr>
                    <m:t>gg</m:t>
                  </m:r>
                </m:sub>
              </m:sSub>
            </m:den>
          </m:f>
        </m:oMath>
      </m:oMathPara>
    </w:p>
    <w:p w14:paraId="4E39CE00" w14:textId="77777777" w:rsidR="003A12D1" w:rsidRDefault="00000000">
      <w:pPr>
        <w:pStyle w:val="NCDCBodyText"/>
        <w:keepNext/>
        <w:spacing w:after="60" w:line="240" w:lineRule="auto"/>
        <w:jc w:val="center"/>
      </w:pPr>
      <w:r>
        <w:rPr>
          <w:noProof/>
        </w:rPr>
        <w:lastRenderedPageBreak/>
        <w:drawing>
          <wp:inline distT="0" distB="0" distL="0" distR="0" wp14:anchorId="3686189A" wp14:editId="516A936D">
            <wp:extent cx="4617720" cy="2597468"/>
            <wp:effectExtent l="0" t="0" r="0" b="0"/>
            <wp:docPr id="1968701509" name="Picture 1968701509" descr="Calculated fT against VGS, reaching approximately 137 GHz at VGS = 1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 cgg.png"/>
                    <pic:cNvPicPr/>
                  </pic:nvPicPr>
                  <pic:blipFill>
                    <a:blip r:embed="rId17"/>
                    <a:stretch>
                      <a:fillRect/>
                    </a:stretch>
                  </pic:blipFill>
                  <pic:spPr>
                    <a:xfrm>
                      <a:off x="0" y="0"/>
                      <a:ext cx="4617720" cy="2597468"/>
                    </a:xfrm>
                    <a:prstGeom prst="rect">
                      <a:avLst/>
                    </a:prstGeom>
                  </pic:spPr>
                </pic:pic>
              </a:graphicData>
            </a:graphic>
          </wp:inline>
        </w:drawing>
      </w:r>
    </w:p>
    <w:p w14:paraId="1AA0BB15" w14:textId="77777777" w:rsidR="003A12D1" w:rsidRDefault="00000000">
      <w:pPr>
        <w:pStyle w:val="NCDCBodyText"/>
        <w:keepLines/>
        <w:spacing w:after="100" w:line="252" w:lineRule="auto"/>
      </w:pPr>
      <w:r>
        <w:rPr>
          <w:sz w:val="20"/>
        </w:rPr>
        <w:t>Figure 5. Calculated f</w:t>
      </w:r>
      <w:r>
        <w:rPr>
          <w:sz w:val="20"/>
          <w:vertAlign w:val="subscript"/>
        </w:rPr>
        <w:t>T</w:t>
      </w:r>
      <w:r>
        <w:rPr>
          <w:sz w:val="20"/>
        </w:rPr>
        <w:t xml:space="preserve"> against V</w:t>
      </w:r>
      <w:r>
        <w:rPr>
          <w:sz w:val="20"/>
          <w:vertAlign w:val="subscript"/>
        </w:rPr>
        <w:t>GS</w:t>
      </w:r>
      <w:r>
        <w:rPr>
          <w:sz w:val="20"/>
        </w:rPr>
        <w:t>, reaching approximately 137 GHz at V</w:t>
      </w:r>
      <w:r>
        <w:rPr>
          <w:sz w:val="20"/>
          <w:vertAlign w:val="subscript"/>
        </w:rPr>
        <w:t>GS</w:t>
      </w:r>
      <w:r>
        <w:rPr>
          <w:sz w:val="20"/>
        </w:rPr>
        <w:t xml:space="preserve"> = 1 V.</w:t>
      </w:r>
    </w:p>
    <w:p w14:paraId="2335C961" w14:textId="77777777" w:rsidR="003A12D1" w:rsidRDefault="00000000">
      <w:pPr>
        <w:pStyle w:val="NCDCBodyText"/>
        <w:keepNext/>
        <w:spacing w:after="60" w:line="240" w:lineRule="auto"/>
        <w:jc w:val="center"/>
      </w:pPr>
      <w:r>
        <w:rPr>
          <w:noProof/>
        </w:rPr>
        <w:drawing>
          <wp:inline distT="0" distB="0" distL="0" distR="0" wp14:anchorId="00A6A161" wp14:editId="1389C57B">
            <wp:extent cx="4617720" cy="2597468"/>
            <wp:effectExtent l="0" t="0" r="0" b="0"/>
            <wp:docPr id="1968701510" name="Picture 1968701510" descr="fT and gm/ID overlaid against VGS before constructing the wave-versus-wav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vs wave.png"/>
                    <pic:cNvPicPr/>
                  </pic:nvPicPr>
                  <pic:blipFill>
                    <a:blip r:embed="rId18"/>
                    <a:stretch>
                      <a:fillRect/>
                    </a:stretch>
                  </pic:blipFill>
                  <pic:spPr>
                    <a:xfrm>
                      <a:off x="0" y="0"/>
                      <a:ext cx="4617720" cy="2597468"/>
                    </a:xfrm>
                    <a:prstGeom prst="rect">
                      <a:avLst/>
                    </a:prstGeom>
                  </pic:spPr>
                </pic:pic>
              </a:graphicData>
            </a:graphic>
          </wp:inline>
        </w:drawing>
      </w:r>
    </w:p>
    <w:p w14:paraId="617B6348" w14:textId="77777777" w:rsidR="003A12D1" w:rsidRDefault="00000000">
      <w:pPr>
        <w:pStyle w:val="NCDCBodyText"/>
        <w:keepLines/>
        <w:spacing w:after="100" w:line="252" w:lineRule="auto"/>
      </w:pPr>
      <w:r>
        <w:rPr>
          <w:sz w:val="20"/>
        </w:rPr>
        <w:t>Figure 6. f</w:t>
      </w:r>
      <w:r>
        <w:rPr>
          <w:sz w:val="20"/>
          <w:vertAlign w:val="subscript"/>
        </w:rPr>
        <w:t>T</w:t>
      </w:r>
      <w:r>
        <w:rPr>
          <w:sz w:val="20"/>
        </w:rPr>
        <w:t xml:space="preserve"> and g</w:t>
      </w:r>
      <w:r>
        <w:rPr>
          <w:sz w:val="20"/>
          <w:vertAlign w:val="subscript"/>
        </w:rPr>
        <w:t>m</w:t>
      </w:r>
      <w:r>
        <w:rPr>
          <w:sz w:val="20"/>
        </w:rPr>
        <w:t>/I</w:t>
      </w:r>
      <w:r>
        <w:rPr>
          <w:sz w:val="20"/>
          <w:vertAlign w:val="subscript"/>
        </w:rPr>
        <w:t>D</w:t>
      </w:r>
      <w:r>
        <w:rPr>
          <w:sz w:val="20"/>
        </w:rPr>
        <w:t xml:space="preserve"> overlaid against V</w:t>
      </w:r>
      <w:r>
        <w:rPr>
          <w:sz w:val="20"/>
          <w:vertAlign w:val="subscript"/>
        </w:rPr>
        <w:t>GS</w:t>
      </w:r>
      <w:r>
        <w:rPr>
          <w:sz w:val="20"/>
        </w:rPr>
        <w:t xml:space="preserve"> before constructing the wave-versus-wave plot.</w:t>
      </w:r>
    </w:p>
    <w:p w14:paraId="559CA137" w14:textId="77777777" w:rsidR="003A12D1" w:rsidRDefault="00000000">
      <w:pPr>
        <w:pStyle w:val="NCDCBodyText"/>
        <w:spacing w:after="100" w:line="276" w:lineRule="auto"/>
      </w:pPr>
      <w:r>
        <w:t>The nearly flat g</w:t>
      </w:r>
      <w:r>
        <w:rPr>
          <w:vertAlign w:val="subscript"/>
        </w:rPr>
        <w:t>m</w:t>
      </w:r>
      <w:r>
        <w:t>/I</w:t>
      </w:r>
      <w:r>
        <w:rPr>
          <w:vertAlign w:val="subscript"/>
        </w:rPr>
        <w:t>D</w:t>
      </w:r>
      <w:r>
        <w:t xml:space="preserve"> trace is caused by the shared scale, not constant efficiency.</w:t>
      </w:r>
    </w:p>
    <w:p w14:paraId="74E18F92" w14:textId="77777777" w:rsidR="003A12D1" w:rsidRDefault="00000000">
      <w:pPr>
        <w:pStyle w:val="NCDCH2"/>
        <w:spacing w:after="100"/>
      </w:pPr>
      <w:r>
        <w:t>3.1.3 Speed versus current efficiency</w:t>
      </w:r>
    </w:p>
    <w:p w14:paraId="0C4DD704" w14:textId="77777777" w:rsidR="003A12D1" w:rsidRDefault="00000000">
      <w:pPr>
        <w:pStyle w:val="NCDCBodyText"/>
        <w:spacing w:after="100" w:line="276" w:lineRule="auto"/>
      </w:pPr>
      <w:r>
        <w:t>WaveVsWave plots f</w:t>
      </w:r>
      <w:r>
        <w:rPr>
          <w:vertAlign w:val="subscript"/>
        </w:rPr>
        <w:t>T</w:t>
      </w:r>
      <w:r>
        <w:t xml:space="preserve"> against g</w:t>
      </w:r>
      <w:r>
        <w:rPr>
          <w:vertAlign w:val="subscript"/>
        </w:rPr>
        <w:t>m</w:t>
      </w:r>
      <w:r>
        <w:t>/I</w:t>
      </w:r>
      <w:r>
        <w:rPr>
          <w:vertAlign w:val="subscript"/>
        </w:rPr>
        <w:t>D</w:t>
      </w:r>
      <w:r>
        <w:t xml:space="preserve"> at corresponding bias points.</w:t>
      </w:r>
    </w:p>
    <w:p w14:paraId="213E7B6A" w14:textId="77777777" w:rsidR="003A12D1" w:rsidRDefault="00000000">
      <w:pPr>
        <w:pStyle w:val="NCDCBodyText"/>
        <w:keepNext/>
        <w:spacing w:after="60" w:line="240" w:lineRule="auto"/>
        <w:jc w:val="center"/>
      </w:pPr>
      <w:r>
        <w:rPr>
          <w:noProof/>
        </w:rPr>
        <w:lastRenderedPageBreak/>
        <w:drawing>
          <wp:inline distT="0" distB="0" distL="0" distR="0" wp14:anchorId="2769BEDA" wp14:editId="1ECB74E5">
            <wp:extent cx="5074920" cy="2854642"/>
            <wp:effectExtent l="0" t="0" r="0" b="0"/>
            <wp:docPr id="1968701511" name="Picture 1968701511" descr="fT versus gm/ID. Frequency decreases as transconductance efficiency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 vs wave.png"/>
                    <pic:cNvPicPr/>
                  </pic:nvPicPr>
                  <pic:blipFill>
                    <a:blip r:embed="rId19"/>
                    <a:stretch>
                      <a:fillRect/>
                    </a:stretch>
                  </pic:blipFill>
                  <pic:spPr>
                    <a:xfrm>
                      <a:off x="0" y="0"/>
                      <a:ext cx="5074920" cy="2854642"/>
                    </a:xfrm>
                    <a:prstGeom prst="rect">
                      <a:avLst/>
                    </a:prstGeom>
                  </pic:spPr>
                </pic:pic>
              </a:graphicData>
            </a:graphic>
          </wp:inline>
        </w:drawing>
      </w:r>
    </w:p>
    <w:p w14:paraId="75114581" w14:textId="77777777" w:rsidR="003A12D1" w:rsidRDefault="00000000">
      <w:pPr>
        <w:pStyle w:val="NCDCBodyText"/>
        <w:keepLines/>
        <w:spacing w:after="100" w:line="252" w:lineRule="auto"/>
      </w:pPr>
      <w:r>
        <w:rPr>
          <w:sz w:val="20"/>
        </w:rPr>
        <w:t>Figure 7. f</w:t>
      </w:r>
      <w:r>
        <w:rPr>
          <w:sz w:val="20"/>
          <w:vertAlign w:val="subscript"/>
        </w:rPr>
        <w:t>T</w:t>
      </w:r>
      <w:r>
        <w:rPr>
          <w:sz w:val="20"/>
        </w:rPr>
        <w:t xml:space="preserve"> versus g</w:t>
      </w:r>
      <w:r>
        <w:rPr>
          <w:sz w:val="20"/>
          <w:vertAlign w:val="subscript"/>
        </w:rPr>
        <w:t>m</w:t>
      </w:r>
      <w:r>
        <w:rPr>
          <w:sz w:val="20"/>
        </w:rPr>
        <w:t>/I</w:t>
      </w:r>
      <w:r>
        <w:rPr>
          <w:sz w:val="20"/>
          <w:vertAlign w:val="subscript"/>
        </w:rPr>
        <w:t>D</w:t>
      </w:r>
      <w:r>
        <w:rPr>
          <w:sz w:val="20"/>
        </w:rPr>
        <w:t>. Frequency decreases as transconductance efficiency increases.</w:t>
      </w:r>
    </w:p>
    <w:p w14:paraId="32A46851" w14:textId="77777777" w:rsidR="003A12D1" w:rsidRDefault="00000000">
      <w:pPr>
        <w:pStyle w:val="NCDCBodyText"/>
        <w:keepNext/>
        <w:spacing w:after="60" w:line="240" w:lineRule="auto"/>
        <w:jc w:val="center"/>
      </w:pPr>
      <w:r>
        <w:rPr>
          <w:noProof/>
        </w:rPr>
        <w:drawing>
          <wp:inline distT="0" distB="0" distL="0" distR="0" wp14:anchorId="7E504027" wp14:editId="67BA213F">
            <wp:extent cx="5074920" cy="2854642"/>
            <wp:effectExtent l="0" t="0" r="0" b="0"/>
            <wp:docPr id="1968701512" name="Picture 1968701512" descr="Side-by-side comparison of fT versus gm/ID and fT versus V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e vs wave and equation.png"/>
                    <pic:cNvPicPr/>
                  </pic:nvPicPr>
                  <pic:blipFill>
                    <a:blip r:embed="rId20"/>
                    <a:stretch>
                      <a:fillRect/>
                    </a:stretch>
                  </pic:blipFill>
                  <pic:spPr>
                    <a:xfrm>
                      <a:off x="0" y="0"/>
                      <a:ext cx="5074920" cy="2854642"/>
                    </a:xfrm>
                    <a:prstGeom prst="rect">
                      <a:avLst/>
                    </a:prstGeom>
                  </pic:spPr>
                </pic:pic>
              </a:graphicData>
            </a:graphic>
          </wp:inline>
        </w:drawing>
      </w:r>
    </w:p>
    <w:p w14:paraId="6842A80A" w14:textId="77777777" w:rsidR="003A12D1" w:rsidRDefault="00000000">
      <w:pPr>
        <w:pStyle w:val="NCDCBodyText"/>
        <w:keepLines/>
        <w:spacing w:after="100" w:line="252" w:lineRule="auto"/>
      </w:pPr>
      <w:r>
        <w:rPr>
          <w:sz w:val="20"/>
        </w:rPr>
        <w:t>Figure 8. Side-by-side comparison of f</w:t>
      </w:r>
      <w:r>
        <w:rPr>
          <w:sz w:val="20"/>
          <w:vertAlign w:val="subscript"/>
        </w:rPr>
        <w:t>T</w:t>
      </w:r>
      <w:r>
        <w:rPr>
          <w:sz w:val="20"/>
        </w:rPr>
        <w:t xml:space="preserve"> versus g</w:t>
      </w:r>
      <w:r>
        <w:rPr>
          <w:sz w:val="20"/>
          <w:vertAlign w:val="subscript"/>
        </w:rPr>
        <w:t>m</w:t>
      </w:r>
      <w:r>
        <w:rPr>
          <w:sz w:val="20"/>
        </w:rPr>
        <w:t>/I</w:t>
      </w:r>
      <w:r>
        <w:rPr>
          <w:sz w:val="20"/>
          <w:vertAlign w:val="subscript"/>
        </w:rPr>
        <w:t>D</w:t>
      </w:r>
      <w:r>
        <w:rPr>
          <w:sz w:val="20"/>
        </w:rPr>
        <w:t xml:space="preserve"> and f</w:t>
      </w:r>
      <w:r>
        <w:rPr>
          <w:sz w:val="20"/>
          <w:vertAlign w:val="subscript"/>
        </w:rPr>
        <w:t>T</w:t>
      </w:r>
      <w:r>
        <w:rPr>
          <w:sz w:val="20"/>
        </w:rPr>
        <w:t xml:space="preserve"> versus V</w:t>
      </w:r>
      <w:r>
        <w:rPr>
          <w:sz w:val="20"/>
          <w:vertAlign w:val="subscript"/>
        </w:rPr>
        <w:t>GS</w:t>
      </w:r>
      <w:r>
        <w:rPr>
          <w:sz w:val="20"/>
        </w:rPr>
        <w:t>.</w:t>
      </w:r>
    </w:p>
    <w:p w14:paraId="603585CF" w14:textId="77777777" w:rsidR="003A12D1" w:rsidRDefault="00000000">
      <w:pPr>
        <w:pStyle w:val="NCDCBodyText"/>
        <w:spacing w:after="100" w:line="276" w:lineRule="auto"/>
      </w:pPr>
      <w:r>
        <w:t>Higher g</w:t>
      </w:r>
      <w:r>
        <w:rPr>
          <w:vertAlign w:val="subscript"/>
        </w:rPr>
        <w:t>m</w:t>
      </w:r>
      <w:r>
        <w:t>/I</w:t>
      </w:r>
      <w:r>
        <w:rPr>
          <w:vertAlign w:val="subscript"/>
        </w:rPr>
        <w:t>D</w:t>
      </w:r>
      <w:r>
        <w:t xml:space="preserve"> improves current efficiency but reduces f</w:t>
      </w:r>
      <w:r>
        <w:rPr>
          <w:vertAlign w:val="subscript"/>
        </w:rPr>
        <w:t>T</w:t>
      </w:r>
      <w:r>
        <w:t>. Moderate inversion provides a compromise.</w:t>
      </w:r>
    </w:p>
    <w:p w14:paraId="005B51E9" w14:textId="77777777" w:rsidR="003A12D1" w:rsidRDefault="00000000">
      <w:pPr>
        <w:pStyle w:val="NCDCH2"/>
        <w:spacing w:after="100"/>
      </w:pPr>
      <w:r>
        <w:t>3.1.4 Intrinsic gain</w:t>
      </w:r>
    </w:p>
    <w:p w14:paraId="4A6206D9" w14:textId="77777777" w:rsidR="003A12D1" w:rsidRDefault="00000000">
      <w:pPr>
        <w:pStyle w:val="NCDCBodyText"/>
        <w:spacing w:after="100" w:line="276" w:lineRule="auto"/>
      </w:pPr>
      <w:r>
        <w:t>Intrinsic gain is the unloaded small signal gain magnitude:</w:t>
      </w:r>
    </w:p>
    <w:p w14:paraId="2DAD9D4F"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v0</m:t>
              </m:r>
            </m:sub>
          </m:sSub>
          <m: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m</m:t>
              </m:r>
            </m:sub>
          </m:sSub>
          <m:sSub>
            <m:sSubPr>
              <m:ctrlPr>
                <w:rPr>
                  <w:rFonts w:ascii="Cambria Math" w:hAnsi="Cambria Math"/>
                </w:rPr>
              </m:ctrlPr>
            </m:sSubPr>
            <m:e>
              <m:r>
                <w:rPr>
                  <w:rFonts w:ascii="Cambria Math" w:hAnsi="Cambria Math"/>
                </w:rPr>
                <m:t>r</m:t>
              </m:r>
            </m:e>
            <m:sub>
              <m:r>
                <w:rPr>
                  <w:rFonts w:ascii="Cambria Math" w:hAnsi="Cambria Math"/>
                </w:rPr>
                <m:t>o</m:t>
              </m:r>
            </m:sub>
          </m:sSub>
        </m:oMath>
      </m:oMathPara>
    </w:p>
    <w:p w14:paraId="7878A5D4" w14:textId="77777777" w:rsidR="003A12D1" w:rsidRDefault="00000000">
      <w:pPr>
        <w:pStyle w:val="NCDCBodyText"/>
        <w:keepNext/>
        <w:spacing w:after="60" w:line="240" w:lineRule="auto"/>
        <w:jc w:val="center"/>
      </w:pPr>
      <w:r>
        <w:rPr>
          <w:noProof/>
        </w:rPr>
        <w:lastRenderedPageBreak/>
        <w:drawing>
          <wp:inline distT="0" distB="0" distL="0" distR="0" wp14:anchorId="6A9A66E5" wp14:editId="406A4671">
            <wp:extent cx="4617720" cy="2824996"/>
            <wp:effectExtent l="0" t="0" r="0" b="0"/>
            <wp:docPr id="1968701513" name="Picture 1968701513" descr="Intrinsic gain gmro against VGS, decreasing from approximately 14 to 4.4 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gm.png"/>
                    <pic:cNvPicPr/>
                  </pic:nvPicPr>
                  <pic:blipFill>
                    <a:blip r:embed="rId21"/>
                    <a:stretch>
                      <a:fillRect/>
                    </a:stretch>
                  </pic:blipFill>
                  <pic:spPr>
                    <a:xfrm>
                      <a:off x="0" y="0"/>
                      <a:ext cx="4617720" cy="2824996"/>
                    </a:xfrm>
                    <a:prstGeom prst="rect">
                      <a:avLst/>
                    </a:prstGeom>
                  </pic:spPr>
                </pic:pic>
              </a:graphicData>
            </a:graphic>
          </wp:inline>
        </w:drawing>
      </w:r>
    </w:p>
    <w:p w14:paraId="477EB6D1" w14:textId="77777777" w:rsidR="003A12D1" w:rsidRDefault="00000000">
      <w:pPr>
        <w:pStyle w:val="NCDCBodyText"/>
        <w:keepLines/>
        <w:spacing w:after="100" w:line="252" w:lineRule="auto"/>
      </w:pPr>
      <w:r>
        <w:rPr>
          <w:sz w:val="20"/>
        </w:rPr>
        <w:t>Figure 9. Intrinsic gain g</w:t>
      </w:r>
      <w:r>
        <w:rPr>
          <w:sz w:val="20"/>
          <w:vertAlign w:val="subscript"/>
        </w:rPr>
        <w:t>m</w:t>
      </w:r>
      <w:r>
        <w:rPr>
          <w:sz w:val="20"/>
        </w:rPr>
        <w:t>r</w:t>
      </w:r>
      <w:r>
        <w:rPr>
          <w:sz w:val="20"/>
          <w:vertAlign w:val="subscript"/>
        </w:rPr>
        <w:t>o</w:t>
      </w:r>
      <w:r>
        <w:rPr>
          <w:sz w:val="20"/>
        </w:rPr>
        <w:t xml:space="preserve"> against V</w:t>
      </w:r>
      <w:r>
        <w:rPr>
          <w:sz w:val="20"/>
          <w:vertAlign w:val="subscript"/>
        </w:rPr>
        <w:t>GS</w:t>
      </w:r>
      <w:r>
        <w:rPr>
          <w:sz w:val="20"/>
        </w:rPr>
        <w:t>, decreasing from approximately 14 to 4.4 V/V.</w:t>
      </w:r>
    </w:p>
    <w:p w14:paraId="6338530E" w14:textId="77777777" w:rsidR="003A12D1" w:rsidRDefault="00000000">
      <w:pPr>
        <w:pStyle w:val="NCDCBodyText"/>
        <w:keepNext/>
        <w:spacing w:after="60" w:line="240" w:lineRule="auto"/>
        <w:jc w:val="center"/>
      </w:pPr>
      <w:r>
        <w:rPr>
          <w:noProof/>
        </w:rPr>
        <w:drawing>
          <wp:inline distT="0" distB="0" distL="0" distR="0" wp14:anchorId="481D426E" wp14:editId="258A4696">
            <wp:extent cx="4617720" cy="2414473"/>
            <wp:effectExtent l="0" t="0" r="0" b="0"/>
            <wp:docPr id="1968701514" name="Picture 1968701514" descr="Initial wave-versus-wave result with intrinsic gain on the horizontal axis and gm/ID on the vertical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 vs wav gmrd vs gmid(1).png"/>
                    <pic:cNvPicPr/>
                  </pic:nvPicPr>
                  <pic:blipFill>
                    <a:blip r:embed="rId22"/>
                    <a:stretch>
                      <a:fillRect/>
                    </a:stretch>
                  </pic:blipFill>
                  <pic:spPr>
                    <a:xfrm>
                      <a:off x="0" y="0"/>
                      <a:ext cx="4617720" cy="2414473"/>
                    </a:xfrm>
                    <a:prstGeom prst="rect">
                      <a:avLst/>
                    </a:prstGeom>
                  </pic:spPr>
                </pic:pic>
              </a:graphicData>
            </a:graphic>
          </wp:inline>
        </w:drawing>
      </w:r>
    </w:p>
    <w:p w14:paraId="02D725D8" w14:textId="77777777" w:rsidR="003A12D1" w:rsidRDefault="00000000">
      <w:pPr>
        <w:pStyle w:val="NCDCBodyText"/>
        <w:keepLines/>
        <w:spacing w:after="100" w:line="252" w:lineRule="auto"/>
      </w:pPr>
      <w:r>
        <w:rPr>
          <w:sz w:val="20"/>
        </w:rPr>
        <w:t>Figure 10. Initial wave-versus-wave result with intrinsic gain on the horizontal axis and g</w:t>
      </w:r>
      <w:r>
        <w:rPr>
          <w:sz w:val="20"/>
          <w:vertAlign w:val="subscript"/>
        </w:rPr>
        <w:t>m</w:t>
      </w:r>
      <w:r>
        <w:rPr>
          <w:sz w:val="20"/>
        </w:rPr>
        <w:t>/I</w:t>
      </w:r>
      <w:r>
        <w:rPr>
          <w:sz w:val="20"/>
          <w:vertAlign w:val="subscript"/>
        </w:rPr>
        <w:t>D</w:t>
      </w:r>
      <w:r>
        <w:rPr>
          <w:sz w:val="20"/>
        </w:rPr>
        <w:t xml:space="preserve"> on the vertical axis.</w:t>
      </w:r>
    </w:p>
    <w:p w14:paraId="12D37636" w14:textId="77777777" w:rsidR="003A12D1" w:rsidRDefault="00000000">
      <w:pPr>
        <w:pStyle w:val="NCDCBodyText"/>
        <w:keepLines/>
        <w:spacing w:after="100" w:line="252" w:lineRule="auto"/>
      </w:pPr>
      <w:r>
        <w:t>Figure 10 has reversed axes: its horizontal quantity is gmro despite the V</w:t>
      </w:r>
      <w:r>
        <w:rPr>
          <w:vertAlign w:val="subscript"/>
        </w:rPr>
        <w:t>GS</w:t>
      </w:r>
      <w:r>
        <w:t xml:space="preserve"> label. Figure 11 shows the requested orientation.</w:t>
      </w:r>
    </w:p>
    <w:p w14:paraId="556AA593" w14:textId="77777777" w:rsidR="003A12D1" w:rsidRDefault="00000000">
      <w:pPr>
        <w:pStyle w:val="NCDCH2"/>
        <w:spacing w:after="100"/>
      </w:pPr>
      <w:r>
        <w:lastRenderedPageBreak/>
        <w:t>3.1.5 Gain versus current efficiency</w:t>
      </w:r>
    </w:p>
    <w:p w14:paraId="775ECC78" w14:textId="77777777" w:rsidR="003A12D1" w:rsidRDefault="00000000">
      <w:pPr>
        <w:pStyle w:val="NCDCBodyText"/>
        <w:keepNext/>
        <w:spacing w:after="60" w:line="240" w:lineRule="auto"/>
        <w:jc w:val="center"/>
      </w:pPr>
      <w:r>
        <w:rPr>
          <w:noProof/>
        </w:rPr>
        <w:drawing>
          <wp:inline distT="0" distB="0" distL="0" distR="0" wp14:anchorId="44C2AD0D" wp14:editId="7B75AD47">
            <wp:extent cx="5074920" cy="2854642"/>
            <wp:effectExtent l="0" t="0" r="0" b="0"/>
            <wp:docPr id="1968701515" name="Picture 1968701515" descr="Intrinsic gain against gm/ID, with gm/ID on the horizontal axis in V⁻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N_VS_GMID(1).png"/>
                    <pic:cNvPicPr/>
                  </pic:nvPicPr>
                  <pic:blipFill>
                    <a:blip r:embed="rId23"/>
                    <a:stretch>
                      <a:fillRect/>
                    </a:stretch>
                  </pic:blipFill>
                  <pic:spPr>
                    <a:xfrm>
                      <a:off x="0" y="0"/>
                      <a:ext cx="5074920" cy="2854642"/>
                    </a:xfrm>
                    <a:prstGeom prst="rect">
                      <a:avLst/>
                    </a:prstGeom>
                  </pic:spPr>
                </pic:pic>
              </a:graphicData>
            </a:graphic>
          </wp:inline>
        </w:drawing>
      </w:r>
    </w:p>
    <w:p w14:paraId="0AD71028" w14:textId="77777777" w:rsidR="003A12D1" w:rsidRDefault="00000000">
      <w:pPr>
        <w:pStyle w:val="NCDCBodyText"/>
        <w:keepLines/>
        <w:spacing w:after="100" w:line="252" w:lineRule="auto"/>
      </w:pPr>
      <w:r>
        <w:rPr>
          <w:sz w:val="20"/>
        </w:rPr>
        <w:t>Figure 11. Intrinsic gain against g</w:t>
      </w:r>
      <w:r>
        <w:rPr>
          <w:sz w:val="20"/>
          <w:vertAlign w:val="subscript"/>
        </w:rPr>
        <w:t>m</w:t>
      </w:r>
      <w:r>
        <w:rPr>
          <w:sz w:val="20"/>
        </w:rPr>
        <w:t>/I</w:t>
      </w:r>
      <w:r>
        <w:rPr>
          <w:sz w:val="20"/>
          <w:vertAlign w:val="subscript"/>
        </w:rPr>
        <w:t>D</w:t>
      </w:r>
      <w:r>
        <w:rPr>
          <w:sz w:val="20"/>
        </w:rPr>
        <w:t>, with g</w:t>
      </w:r>
      <w:r>
        <w:rPr>
          <w:sz w:val="20"/>
          <w:vertAlign w:val="subscript"/>
        </w:rPr>
        <w:t>m</w:t>
      </w:r>
      <w:r>
        <w:rPr>
          <w:sz w:val="20"/>
        </w:rPr>
        <w:t>/I</w:t>
      </w:r>
      <w:r>
        <w:rPr>
          <w:sz w:val="20"/>
          <w:vertAlign w:val="subscript"/>
        </w:rPr>
        <w:t>D</w:t>
      </w:r>
      <w:r>
        <w:rPr>
          <w:sz w:val="20"/>
        </w:rPr>
        <w:t xml:space="preserve"> on the horizontal axis in V⁻¹.</w:t>
      </w:r>
    </w:p>
    <w:p w14:paraId="77938C0B" w14:textId="77777777" w:rsidR="003A12D1" w:rsidRDefault="00000000">
      <w:pPr>
        <w:pStyle w:val="NCDCBodyText"/>
        <w:spacing w:after="100" w:line="276" w:lineRule="auto"/>
      </w:pPr>
      <w:r>
        <w:t>Gain rises from about 4.4 to 14 V/V as g</w:t>
      </w:r>
      <w:r>
        <w:rPr>
          <w:vertAlign w:val="subscript"/>
        </w:rPr>
        <w:t>m</w:t>
      </w:r>
      <w:r>
        <w:t>/I</w:t>
      </w:r>
      <w:r>
        <w:rPr>
          <w:vertAlign w:val="subscript"/>
        </w:rPr>
        <w:t>D</w:t>
      </w:r>
      <w:r>
        <w:t xml:space="preserve"> increases from 3 to 28 V⁻¹. Higher efficiency therefore gives more intrinsic gain but less speed.</w:t>
      </w:r>
    </w:p>
    <w:p w14:paraId="72708711" w14:textId="77777777" w:rsidR="003A12D1" w:rsidRDefault="00000000">
      <w:pPr>
        <w:pStyle w:val="NCDCH2"/>
        <w:spacing w:after="100"/>
      </w:pPr>
      <w:r>
        <w:t>3.2 Task B  Transition frequency</w:t>
      </w:r>
    </w:p>
    <w:p w14:paraId="61FA87CB" w14:textId="77777777" w:rsidR="003A12D1" w:rsidRDefault="00000000">
      <w:pPr>
        <w:pStyle w:val="NCDCBodyText"/>
        <w:spacing w:after="100" w:line="276" w:lineRule="auto"/>
      </w:pPr>
      <w:r>
        <w:t>Compare the DC estimate and AC current-gain result near V</w:t>
      </w:r>
      <w:r>
        <w:rPr>
          <w:vertAlign w:val="subscript"/>
        </w:rPr>
        <w:t>GS</w:t>
      </w:r>
      <w:r>
        <w:t xml:space="preserve"> = 0.6 V, with V</w:t>
      </w:r>
      <w:r>
        <w:rPr>
          <w:vertAlign w:val="subscript"/>
        </w:rPr>
        <w:t>DS</w:t>
      </w:r>
      <w:r>
        <w:t xml:space="preserve"> = 0.5 V.</w:t>
      </w:r>
    </w:p>
    <w:p w14:paraId="633850E2" w14:textId="77777777" w:rsidR="003A12D1" w:rsidRDefault="00000000">
      <w:pPr>
        <w:pStyle w:val="NCDCBodyText"/>
        <w:keepNext/>
        <w:spacing w:after="60" w:line="240" w:lineRule="auto"/>
        <w:jc w:val="center"/>
      </w:pPr>
      <w:r>
        <w:rPr>
          <w:noProof/>
        </w:rPr>
        <w:drawing>
          <wp:inline distT="0" distB="0" distL="0" distR="0" wp14:anchorId="6C8569A9" wp14:editId="553375C0">
            <wp:extent cx="5074920" cy="2854642"/>
            <wp:effectExtent l="0" t="0" r="0" b="0"/>
            <wp:docPr id="1968701516" name="Picture 1968701516" descr="DC-derived fT marker at VGS = 601.14 mV: gm = 72.1791 µS, Cgg = 179.4788 aF and fT = 64.00757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 vs vgs(1).png"/>
                    <pic:cNvPicPr/>
                  </pic:nvPicPr>
                  <pic:blipFill>
                    <a:blip r:embed="rId24"/>
                    <a:stretch>
                      <a:fillRect/>
                    </a:stretch>
                  </pic:blipFill>
                  <pic:spPr>
                    <a:xfrm>
                      <a:off x="0" y="0"/>
                      <a:ext cx="5074920" cy="2854642"/>
                    </a:xfrm>
                    <a:prstGeom prst="rect">
                      <a:avLst/>
                    </a:prstGeom>
                  </pic:spPr>
                </pic:pic>
              </a:graphicData>
            </a:graphic>
          </wp:inline>
        </w:drawing>
      </w:r>
    </w:p>
    <w:p w14:paraId="0283DBA7" w14:textId="77777777" w:rsidR="003A12D1" w:rsidRDefault="00000000">
      <w:pPr>
        <w:pStyle w:val="NCDCBodyText"/>
        <w:keepLines/>
        <w:spacing w:after="100" w:line="252" w:lineRule="auto"/>
      </w:pPr>
      <w:r>
        <w:rPr>
          <w:sz w:val="20"/>
        </w:rPr>
        <w:t>Figure 12. DC-derived f</w:t>
      </w:r>
      <w:r>
        <w:rPr>
          <w:sz w:val="20"/>
          <w:vertAlign w:val="subscript"/>
        </w:rPr>
        <w:t>T</w:t>
      </w:r>
      <w:r>
        <w:rPr>
          <w:sz w:val="20"/>
        </w:rPr>
        <w:t xml:space="preserve"> marker at V</w:t>
      </w:r>
      <w:r>
        <w:rPr>
          <w:sz w:val="20"/>
          <w:vertAlign w:val="subscript"/>
        </w:rPr>
        <w:t>GS</w:t>
      </w:r>
      <w:r>
        <w:rPr>
          <w:sz w:val="20"/>
        </w:rPr>
        <w:t xml:space="preserve"> = 601.14 mV: g</w:t>
      </w:r>
      <w:r>
        <w:rPr>
          <w:sz w:val="20"/>
          <w:vertAlign w:val="subscript"/>
        </w:rPr>
        <w:t>m</w:t>
      </w:r>
      <w:r>
        <w:rPr>
          <w:sz w:val="20"/>
        </w:rPr>
        <w:t xml:space="preserve"> = 72.1791 µS, C</w:t>
      </w:r>
      <w:r>
        <w:rPr>
          <w:sz w:val="20"/>
          <w:vertAlign w:val="subscript"/>
        </w:rPr>
        <w:t>gg</w:t>
      </w:r>
      <w:r>
        <w:rPr>
          <w:sz w:val="20"/>
        </w:rPr>
        <w:t xml:space="preserve"> = 179.4788 aF and f</w:t>
      </w:r>
      <w:r>
        <w:rPr>
          <w:sz w:val="20"/>
          <w:vertAlign w:val="subscript"/>
        </w:rPr>
        <w:t>T</w:t>
      </w:r>
      <w:r>
        <w:rPr>
          <w:sz w:val="20"/>
        </w:rPr>
        <w:t xml:space="preserve"> = 64.00757 GHz.</w:t>
      </w:r>
    </w:p>
    <w:p w14:paraId="178E3836"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f>
            <m:fPr>
              <m:ctrlPr>
                <w:rPr>
                  <w:rFonts w:ascii="Cambria Math" w:hAnsi="Cambria Math"/>
                </w:rPr>
              </m:ctrlPr>
            </m:fPr>
            <m:num>
              <m:r>
                <w:rPr>
                  <w:rFonts w:ascii="Cambria Math" w:hAnsi="Cambria Math"/>
                </w:rPr>
                <m:t>72.1791 × 10⁻⁶</m:t>
              </m:r>
            </m:num>
            <m:den>
              <m:r>
                <w:rPr>
                  <w:rFonts w:ascii="Cambria Math" w:hAnsi="Cambria Math"/>
                </w:rPr>
                <m:t>2π × 179.4788 × 10⁻¹⁸</m:t>
              </m:r>
            </m:den>
          </m:f>
          <m:r>
            <w:rPr>
              <w:rFonts w:ascii="Cambria Math" w:hAnsi="Cambria Math"/>
            </w:rPr>
            <m:t xml:space="preserve"> ≈ 64.0 GHz</m:t>
          </m:r>
        </m:oMath>
      </m:oMathPara>
    </w:p>
    <w:p w14:paraId="460F3F58" w14:textId="77777777" w:rsidR="003A12D1" w:rsidRDefault="00000000">
      <w:pPr>
        <w:pStyle w:val="NCDCBodyText"/>
        <w:keepNext/>
        <w:spacing w:after="60" w:line="240" w:lineRule="auto"/>
        <w:jc w:val="center"/>
      </w:pPr>
      <w:r>
        <w:rPr>
          <w:noProof/>
        </w:rPr>
        <w:lastRenderedPageBreak/>
        <w:drawing>
          <wp:inline distT="0" distB="0" distL="0" distR="0" wp14:anchorId="32391C3F" wp14:editId="53FD5A07">
            <wp:extent cx="5074920" cy="1862323"/>
            <wp:effectExtent l="0" t="0" r="0" b="0"/>
            <wp:docPr id="1968701517" name="Picture 1968701517" descr="AC testbench. V3 drives the gate, V1 sets VDS = 500 mV, and V0 ties VSS to ground; device dimensions use variables W and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 part b.png"/>
                    <pic:cNvPicPr/>
                  </pic:nvPicPr>
                  <pic:blipFill>
                    <a:blip r:embed="rId25"/>
                    <a:stretch>
                      <a:fillRect/>
                    </a:stretch>
                  </pic:blipFill>
                  <pic:spPr>
                    <a:xfrm>
                      <a:off x="0" y="0"/>
                      <a:ext cx="5074920" cy="1862323"/>
                    </a:xfrm>
                    <a:prstGeom prst="rect">
                      <a:avLst/>
                    </a:prstGeom>
                  </pic:spPr>
                </pic:pic>
              </a:graphicData>
            </a:graphic>
          </wp:inline>
        </w:drawing>
      </w:r>
    </w:p>
    <w:p w14:paraId="51FDE7A3" w14:textId="77777777" w:rsidR="003A12D1" w:rsidRDefault="00000000">
      <w:pPr>
        <w:pStyle w:val="NCDCBodyText"/>
        <w:keepLines/>
        <w:spacing w:after="100" w:line="252" w:lineRule="auto"/>
      </w:pPr>
      <w:r>
        <w:rPr>
          <w:sz w:val="20"/>
        </w:rPr>
        <w:t>Figure 13. AC testbench. V3 drives the gate, V1 sets V</w:t>
      </w:r>
      <w:r>
        <w:rPr>
          <w:sz w:val="20"/>
          <w:vertAlign w:val="subscript"/>
        </w:rPr>
        <w:t>DS</w:t>
      </w:r>
      <w:r>
        <w:rPr>
          <w:sz w:val="20"/>
        </w:rPr>
        <w:t xml:space="preserve"> = 500 mV, and V0 ties V</w:t>
      </w:r>
      <w:r>
        <w:rPr>
          <w:sz w:val="20"/>
          <w:vertAlign w:val="subscript"/>
        </w:rPr>
        <w:t>SS</w:t>
      </w:r>
      <w:r>
        <w:rPr>
          <w:sz w:val="20"/>
        </w:rPr>
        <w:t xml:space="preserve"> to ground; device dimensions use variables W and L.</w:t>
      </w:r>
    </w:p>
    <w:p w14:paraId="14AC3BCC" w14:textId="77777777" w:rsidR="003A12D1" w:rsidRDefault="00000000">
      <w:pPr>
        <w:pStyle w:val="NCDCBodyText"/>
        <w:spacing w:after="100" w:line="276" w:lineRule="auto"/>
      </w:pPr>
      <w:r>
        <w:t>The ideal drain bias source holds the drain at AC ground for short-circuit current-gain extraction.</w:t>
      </w:r>
    </w:p>
    <w:p w14:paraId="2E7EC3F2" w14:textId="77777777" w:rsidR="003A12D1" w:rsidRDefault="00000000">
      <w:pPr>
        <w:pStyle w:val="NCDCH2"/>
        <w:spacing w:after="100"/>
      </w:pPr>
      <w:r>
        <w:t>3.2.1 AC verification</w:t>
      </w:r>
    </w:p>
    <w:p w14:paraId="502FF5A7" w14:textId="77777777" w:rsidR="003A12D1" w:rsidRDefault="00000000">
      <w:pPr>
        <w:pStyle w:val="NCDCBodyText"/>
        <w:spacing w:after="100" w:line="276" w:lineRule="auto"/>
      </w:pPr>
      <w:r>
        <w:t>The AC transition frequency is the unity-current-gain point, or 0 dB:</w:t>
      </w:r>
    </w:p>
    <w:p w14:paraId="5AEFE03B"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A</m:t>
              </m:r>
            </m:e>
            <m:sub>
              <m:r>
                <w:rPr>
                  <w:rFonts w:ascii="Cambria Math" w:hAnsi="Cambria Math"/>
                </w:rPr>
                <m:t>i,dB</m:t>
              </m:r>
            </m:sub>
          </m:sSub>
          <m:r>
            <w:rPr>
              <w:rFonts w:ascii="Cambria Math" w:hAnsi="Cambria Math"/>
            </w:rPr>
            <m:t xml:space="preserve"> = 20 </m:t>
          </m:r>
          <m:sSub>
            <m:sSubPr>
              <m:ctrlPr>
                <w:rPr>
                  <w:rFonts w:ascii="Cambria Math" w:hAnsi="Cambria Math"/>
                </w:rPr>
              </m:ctrlPr>
            </m:sSubPr>
            <m:e>
              <m:r>
                <w:rPr>
                  <w:rFonts w:ascii="Cambria Math" w:hAnsi="Cambria Math"/>
                </w:rPr>
                <m:t>log</m:t>
              </m:r>
            </m:e>
            <m:sub>
              <m:r>
                <w:rPr>
                  <w:rFonts w:ascii="Cambria Math" w:hAnsi="Cambria Math"/>
                </w:rPr>
                <m:t>10</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D</m:t>
                  </m:r>
                </m:sub>
              </m:sSub>
            </m:num>
            <m:den>
              <m:sSub>
                <m:sSubPr>
                  <m:ctrlPr>
                    <w:rPr>
                      <w:rFonts w:ascii="Cambria Math" w:hAnsi="Cambria Math"/>
                    </w:rPr>
                  </m:ctrlPr>
                </m:sSubPr>
                <m:e>
                  <m:r>
                    <w:rPr>
                      <w:rFonts w:ascii="Cambria Math" w:hAnsi="Cambria Math"/>
                    </w:rPr>
                    <m:t>i</m:t>
                  </m:r>
                </m:e>
                <m:sub>
                  <m:r>
                    <w:rPr>
                      <w:rFonts w:ascii="Cambria Math" w:hAnsi="Cambria Math"/>
                    </w:rPr>
                    <m:t>G</m:t>
                  </m:r>
                </m:sub>
              </m:sSub>
            </m:den>
          </m:f>
          <m:r>
            <w:rPr>
              <w:rFonts w:ascii="Cambria Math" w:hAnsi="Cambria Math"/>
            </w:rPr>
            <m:t>|</m:t>
          </m:r>
        </m:oMath>
      </m:oMathPara>
    </w:p>
    <w:p w14:paraId="3F7A2C19" w14:textId="77777777" w:rsidR="003A12D1" w:rsidRDefault="00000000">
      <w:pPr>
        <w:pStyle w:val="NCDCBodyText"/>
        <w:keepNext/>
        <w:spacing w:after="60" w:line="240" w:lineRule="auto"/>
        <w:jc w:val="center"/>
      </w:pPr>
      <w:r>
        <w:rPr>
          <w:noProof/>
        </w:rPr>
        <w:drawing>
          <wp:inline distT="0" distB="0" distL="0" distR="0" wp14:anchorId="3973A0C6" wp14:editId="23EBAACA">
            <wp:extent cx="5074920" cy="2854642"/>
            <wp:effectExtent l="0" t="0" r="0" b="0"/>
            <wp:docPr id="1968701518" name="Picture 1968701518" descr="AC current-gain magnitude with the 0 dB crossing at 66.6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NITUDE PLOT(1).png"/>
                    <pic:cNvPicPr/>
                  </pic:nvPicPr>
                  <pic:blipFill>
                    <a:blip r:embed="rId26"/>
                    <a:stretch>
                      <a:fillRect/>
                    </a:stretch>
                  </pic:blipFill>
                  <pic:spPr>
                    <a:xfrm>
                      <a:off x="0" y="0"/>
                      <a:ext cx="5074920" cy="2854642"/>
                    </a:xfrm>
                    <a:prstGeom prst="rect">
                      <a:avLst/>
                    </a:prstGeom>
                  </pic:spPr>
                </pic:pic>
              </a:graphicData>
            </a:graphic>
          </wp:inline>
        </w:drawing>
      </w:r>
    </w:p>
    <w:p w14:paraId="4CFA8DCD" w14:textId="77777777" w:rsidR="003A12D1" w:rsidRDefault="00000000">
      <w:pPr>
        <w:pStyle w:val="NCDCBodyText"/>
        <w:keepLines/>
        <w:spacing w:after="100" w:line="252" w:lineRule="auto"/>
      </w:pPr>
      <w:r>
        <w:rPr>
          <w:sz w:val="20"/>
        </w:rPr>
        <w:t>Figure 14. AC current-gain magnitude with the 0 dB crossing at 66.6 GHz.</w:t>
      </w:r>
    </w:p>
    <w:p w14:paraId="431EDFB1" w14:textId="77777777" w:rsidR="003A12D1" w:rsidRDefault="00000000">
      <w:pPr>
        <w:pStyle w:val="NCDCBodyText"/>
        <w:spacing w:after="100" w:line="276" w:lineRule="auto"/>
      </w:pPr>
      <w:r>
        <w:t>The AC result is 66.6 GHz, about 4.1% above the 64.0 GHz DC estimate. Gain falls approximately 20 dB per decade.</w:t>
      </w:r>
    </w:p>
    <w:p w14:paraId="12786A90" w14:textId="77777777" w:rsidR="003A12D1" w:rsidRDefault="00000000">
      <w:pPr>
        <w:pStyle w:val="NCDCBodyText"/>
        <w:spacing w:after="100" w:line="276" w:lineRule="auto"/>
      </w:pPr>
      <w:r>
        <w:t>The small difference reflects the DC approximation and AC terminal-current effects; the DC marker is also slightly offset at 601.14 mV.</w:t>
      </w:r>
    </w:p>
    <w:p w14:paraId="309CC0F3" w14:textId="77777777" w:rsidR="003A12D1" w:rsidRDefault="00000000">
      <w:pPr>
        <w:pStyle w:val="NCDCH2"/>
        <w:spacing w:after="100"/>
      </w:pPr>
      <w:r>
        <w:t>3.2.2 Channel length and width sweeps</w:t>
      </w:r>
    </w:p>
    <w:p w14:paraId="08A2EB52" w14:textId="77777777" w:rsidR="003A12D1" w:rsidRDefault="00000000">
      <w:pPr>
        <w:pStyle w:val="NCDCBodyText"/>
        <w:spacing w:after="100" w:line="276" w:lineRule="auto"/>
      </w:pPr>
      <w:r>
        <w:t>At V</w:t>
      </w:r>
      <w:r>
        <w:rPr>
          <w:vertAlign w:val="subscript"/>
        </w:rPr>
        <w:t>GS</w:t>
      </w:r>
      <w:r>
        <w:t xml:space="preserve"> = 0.6 V, sweep L from 60 nm toward 1 µm, then W from 0.2 to 1 µm at L = 60 nm.</w:t>
      </w:r>
    </w:p>
    <w:p w14:paraId="6D2A4F60" w14:textId="77777777" w:rsidR="003A12D1" w:rsidRDefault="00000000">
      <w:pPr>
        <w:pStyle w:val="NCDCBodyText"/>
        <w:keepNext/>
        <w:spacing w:after="60" w:line="240" w:lineRule="auto"/>
        <w:jc w:val="center"/>
      </w:pPr>
      <w:r>
        <w:rPr>
          <w:noProof/>
        </w:rPr>
        <w:lastRenderedPageBreak/>
        <w:drawing>
          <wp:inline distT="0" distB="0" distL="0" distR="0" wp14:anchorId="2303DF93" wp14:editId="66A4DC39">
            <wp:extent cx="4617720" cy="2720027"/>
            <wp:effectExtent l="0" t="0" r="0" b="0"/>
            <wp:docPr id="1968701519" name="Picture 1968701519" descr="Calculated fT versus channel length. Increasing L sharply reduces transition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taskb(1).png"/>
                    <pic:cNvPicPr/>
                  </pic:nvPicPr>
                  <pic:blipFill>
                    <a:blip r:embed="rId27"/>
                    <a:stretch>
                      <a:fillRect/>
                    </a:stretch>
                  </pic:blipFill>
                  <pic:spPr>
                    <a:xfrm>
                      <a:off x="0" y="0"/>
                      <a:ext cx="4617720" cy="2720027"/>
                    </a:xfrm>
                    <a:prstGeom prst="rect">
                      <a:avLst/>
                    </a:prstGeom>
                  </pic:spPr>
                </pic:pic>
              </a:graphicData>
            </a:graphic>
          </wp:inline>
        </w:drawing>
      </w:r>
    </w:p>
    <w:p w14:paraId="0B34049F" w14:textId="77777777" w:rsidR="003A12D1" w:rsidRDefault="00000000">
      <w:pPr>
        <w:pStyle w:val="NCDCBodyText"/>
        <w:keepLines/>
        <w:spacing w:after="100" w:line="252" w:lineRule="auto"/>
      </w:pPr>
      <w:r>
        <w:rPr>
          <w:sz w:val="20"/>
        </w:rPr>
        <w:t>Figure 15. Calculated f</w:t>
      </w:r>
      <w:r>
        <w:rPr>
          <w:sz w:val="20"/>
          <w:vertAlign w:val="subscript"/>
        </w:rPr>
        <w:t>T</w:t>
      </w:r>
      <w:r>
        <w:rPr>
          <w:sz w:val="20"/>
        </w:rPr>
        <w:t xml:space="preserve"> versus channel length. Increasing L sharply reduces transition frequency.</w:t>
      </w:r>
    </w:p>
    <w:p w14:paraId="65A20D38" w14:textId="77777777" w:rsidR="003A12D1" w:rsidRDefault="00000000">
      <w:pPr>
        <w:pStyle w:val="NCDCBodyText"/>
        <w:spacing w:after="100" w:line="276" w:lineRule="auto"/>
      </w:pPr>
      <w:r>
        <w:t>Increasing L reduces f</w:t>
      </w:r>
      <w:r>
        <w:rPr>
          <w:vertAlign w:val="subscript"/>
        </w:rPr>
        <w:t>T</w:t>
      </w:r>
      <w:r>
        <w:t xml:space="preserve"> from about 64 GHz to roughly 1 GHz as channel transit time increases.</w:t>
      </w:r>
    </w:p>
    <w:p w14:paraId="14E205CC" w14:textId="77777777" w:rsidR="003A12D1" w:rsidRDefault="00000000">
      <w:pPr>
        <w:pStyle w:val="NCDCBodyText"/>
        <w:keepNext/>
        <w:spacing w:after="60" w:line="240" w:lineRule="auto"/>
        <w:jc w:val="center"/>
      </w:pPr>
      <w:r>
        <w:rPr>
          <w:noProof/>
        </w:rPr>
        <w:drawing>
          <wp:inline distT="0" distB="0" distL="0" distR="0" wp14:anchorId="5DA15E08" wp14:editId="12A14541">
            <wp:extent cx="4617720" cy="2752325"/>
            <wp:effectExtent l="0" t="0" r="0" b="0"/>
            <wp:docPr id="1968701520" name="Picture 1968701520" descr="Calculated fT versus width at fixed length, spanning approximately 60.8 to 64.8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_variable width(1).png"/>
                    <pic:cNvPicPr/>
                  </pic:nvPicPr>
                  <pic:blipFill>
                    <a:blip r:embed="rId28"/>
                    <a:stretch>
                      <a:fillRect/>
                    </a:stretch>
                  </pic:blipFill>
                  <pic:spPr>
                    <a:xfrm>
                      <a:off x="0" y="0"/>
                      <a:ext cx="4617720" cy="2752325"/>
                    </a:xfrm>
                    <a:prstGeom prst="rect">
                      <a:avLst/>
                    </a:prstGeom>
                  </pic:spPr>
                </pic:pic>
              </a:graphicData>
            </a:graphic>
          </wp:inline>
        </w:drawing>
      </w:r>
    </w:p>
    <w:p w14:paraId="3E051E87" w14:textId="77777777" w:rsidR="003A12D1" w:rsidRDefault="00000000">
      <w:pPr>
        <w:pStyle w:val="NCDCBodyText"/>
        <w:keepLines/>
        <w:spacing w:after="100" w:line="252" w:lineRule="auto"/>
      </w:pPr>
      <w:r>
        <w:rPr>
          <w:sz w:val="20"/>
        </w:rPr>
        <w:t>Figure 16. Calculated f</w:t>
      </w:r>
      <w:r>
        <w:rPr>
          <w:sz w:val="20"/>
          <w:vertAlign w:val="subscript"/>
        </w:rPr>
        <w:t>T</w:t>
      </w:r>
      <w:r>
        <w:rPr>
          <w:sz w:val="20"/>
        </w:rPr>
        <w:t xml:space="preserve"> versus width at fixed length, spanning approximately 60.8 to 64.8 GHz.</w:t>
      </w:r>
    </w:p>
    <w:p w14:paraId="6570FC74" w14:textId="77777777" w:rsidR="003A12D1" w:rsidRDefault="00000000">
      <w:pPr>
        <w:pStyle w:val="NCDCBodyText"/>
        <w:spacing w:after="100" w:line="276" w:lineRule="auto"/>
      </w:pPr>
      <w:r>
        <w:t>Width causes only a modest variation, about 60.8–64.8 GHz, because g</w:t>
      </w:r>
      <w:r>
        <w:rPr>
          <w:vertAlign w:val="subscript"/>
        </w:rPr>
        <w:t>m</w:t>
      </w:r>
      <w:r>
        <w:t xml:space="preserve"> and C</w:t>
      </w:r>
      <w:r>
        <w:rPr>
          <w:vertAlign w:val="subscript"/>
        </w:rPr>
        <w:t>gg</w:t>
      </w:r>
      <w:r>
        <w:t xml:space="preserve"> largely scale together.</w:t>
      </w:r>
    </w:p>
    <w:p w14:paraId="3A91DF0F" w14:textId="77777777" w:rsidR="003A12D1" w:rsidRDefault="00000000">
      <w:pPr>
        <w:pStyle w:val="NCDCH2"/>
        <w:spacing w:after="100"/>
      </w:pPr>
      <w:r>
        <w:t>3.2.3 Transition frequency versus overdrive</w:t>
      </w:r>
    </w:p>
    <w:p w14:paraId="09271207" w14:textId="77777777" w:rsidR="003A12D1" w:rsidRDefault="00000000">
      <w:pPr>
        <w:pStyle w:val="NCDCBodyText"/>
        <w:spacing w:after="100" w:line="276" w:lineRule="auto"/>
      </w:pPr>
      <w:r>
        <w:t>Overdrive is calculated from the gate and threshold voltages:</w:t>
      </w:r>
    </w:p>
    <w:p w14:paraId="3AEB4646"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V</m:t>
              </m:r>
            </m:e>
            <m:sub>
              <m:r>
                <w:rPr>
                  <w:rFonts w:ascii="Cambria Math" w:hAnsi="Cambria Math"/>
                </w:rPr>
                <m:t>ov</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GS</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TH</m:t>
              </m:r>
            </m:sub>
          </m:sSub>
        </m:oMath>
      </m:oMathPara>
    </w:p>
    <w:p w14:paraId="6EF3B9F4" w14:textId="77777777" w:rsidR="003A12D1" w:rsidRDefault="00000000">
      <w:pPr>
        <w:pStyle w:val="NCDCBodyText"/>
        <w:keepNext/>
        <w:spacing w:after="60" w:line="240" w:lineRule="auto"/>
        <w:jc w:val="center"/>
      </w:pPr>
      <w:r>
        <w:rPr>
          <w:noProof/>
        </w:rPr>
        <w:lastRenderedPageBreak/>
        <w:drawing>
          <wp:inline distT="0" distB="0" distL="0" distR="0" wp14:anchorId="4FEA9B1D" wp14:editId="764D92D4">
            <wp:extent cx="5074920" cy="2497555"/>
            <wp:effectExtent l="0" t="0" r="0" b="0"/>
            <wp:docPr id="1968701521" name="Picture 1968701521" descr="Transition frequency versus overdrive voltage. The frequency increases through turn-on and approaches a plateau at high over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 vs vov(1).jpeg"/>
                    <pic:cNvPicPr/>
                  </pic:nvPicPr>
                  <pic:blipFill>
                    <a:blip r:embed="rId29"/>
                    <a:stretch>
                      <a:fillRect/>
                    </a:stretch>
                  </pic:blipFill>
                  <pic:spPr>
                    <a:xfrm>
                      <a:off x="0" y="0"/>
                      <a:ext cx="5074920" cy="2497555"/>
                    </a:xfrm>
                    <a:prstGeom prst="rect">
                      <a:avLst/>
                    </a:prstGeom>
                  </pic:spPr>
                </pic:pic>
              </a:graphicData>
            </a:graphic>
          </wp:inline>
        </w:drawing>
      </w:r>
    </w:p>
    <w:p w14:paraId="1731AD45" w14:textId="77777777" w:rsidR="003A12D1" w:rsidRDefault="00000000">
      <w:pPr>
        <w:pStyle w:val="NCDCBodyText"/>
        <w:keepLines/>
        <w:spacing w:after="100" w:line="252" w:lineRule="auto"/>
      </w:pPr>
      <w:r>
        <w:rPr>
          <w:sz w:val="20"/>
        </w:rPr>
        <w:t>Figure 17. Transition frequency versus overdrive voltage. The frequency increases through turn-on and approaches a plateau at high overdrive.</w:t>
      </w:r>
    </w:p>
    <w:p w14:paraId="67D0EBA2" w14:textId="77777777" w:rsidR="003A12D1" w:rsidRDefault="00000000">
      <w:pPr>
        <w:pStyle w:val="NCDCBodyText"/>
        <w:spacing w:after="100" w:line="276" w:lineRule="auto"/>
      </w:pPr>
      <w:r>
        <w:t>The f</w:t>
      </w:r>
      <w:r>
        <w:rPr>
          <w:vertAlign w:val="subscript"/>
        </w:rPr>
        <w:t>T</w:t>
      </w:r>
      <w:r>
        <w:t xml:space="preserve"> curve rises through turn-on and flattens at high overdrive, where additional bias gives little speed improvement.</w:t>
      </w:r>
    </w:p>
    <w:p w14:paraId="54EC8F33" w14:textId="77777777" w:rsidR="003A12D1" w:rsidRDefault="00000000">
      <w:pPr>
        <w:pStyle w:val="NCDCBodyText"/>
        <w:spacing w:after="100" w:line="276" w:lineRule="auto"/>
      </w:pPr>
      <w:r>
        <w:t>The screenshot omits the frequency multiplier, so an absolute peak cannot be confirmed from its axis alone.</w:t>
      </w:r>
    </w:p>
    <w:p w14:paraId="123E8035" w14:textId="77777777" w:rsidR="003A12D1" w:rsidRDefault="00000000">
      <w:pPr>
        <w:pStyle w:val="NCDCH2"/>
        <w:spacing w:after="100"/>
      </w:pPr>
      <w:r>
        <w:t>3.3 Task C  Maximum oscillation frequency</w:t>
      </w:r>
    </w:p>
    <w:p w14:paraId="02C91B38" w14:textId="77777777" w:rsidR="003A12D1" w:rsidRDefault="00000000">
      <w:pPr>
        <w:pStyle w:val="NCDCBodyText"/>
        <w:spacing w:after="100" w:line="276" w:lineRule="auto"/>
      </w:pPr>
      <w:r>
        <w:t>Use a two-port S-parameter sweep from 1 GHz to 2 THz at V</w:t>
      </w:r>
      <w:r>
        <w:rPr>
          <w:vertAlign w:val="subscript"/>
        </w:rPr>
        <w:t>GS</w:t>
      </w:r>
      <w:r>
        <w:t xml:space="preserve"> = 0.6 V and V</w:t>
      </w:r>
      <w:r>
        <w:rPr>
          <w:vertAlign w:val="subscript"/>
        </w:rPr>
        <w:t>DD</w:t>
      </w:r>
      <w:r>
        <w:t xml:space="preserve"> = 1 V. The near-zero G</w:t>
      </w:r>
      <w:r>
        <w:rPr>
          <w:vertAlign w:val="subscript"/>
        </w:rPr>
        <w:t>max</w:t>
      </w:r>
      <w:r>
        <w:t xml:space="preserve"> crossing estimates f</w:t>
      </w:r>
      <w:r>
        <w:rPr>
          <w:vertAlign w:val="subscript"/>
        </w:rPr>
        <w:t>max</w:t>
      </w:r>
      <w:r>
        <w:t xml:space="preserve"> here.</w:t>
      </w:r>
    </w:p>
    <w:p w14:paraId="7825DC07" w14:textId="77777777" w:rsidR="003A12D1" w:rsidRDefault="00000000">
      <w:pPr>
        <w:pStyle w:val="NCDCBodyText"/>
        <w:keepNext/>
        <w:spacing w:after="60" w:line="240" w:lineRule="auto"/>
        <w:jc w:val="center"/>
      </w:pPr>
      <w:r>
        <w:rPr>
          <w:noProof/>
        </w:rPr>
        <w:drawing>
          <wp:inline distT="0" distB="0" distL="0" distR="0" wp14:anchorId="1906D36B" wp14:editId="35E961D9">
            <wp:extent cx="4572000" cy="2355082"/>
            <wp:effectExtent l="0" t="0" r="0" b="0"/>
            <wp:docPr id="1968701522" name="Picture 1968701522" descr="Two-port nch testbench: W = 120 nm, L = 60 nm, one finger, external gate resistance of 50 Ω, 1 µF coupling capacitors and 1 µH bias indu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04fd02-37aa-467c-982b-3450c42e9909.png"/>
                    <pic:cNvPicPr/>
                  </pic:nvPicPr>
                  <pic:blipFill>
                    <a:blip r:embed="rId30"/>
                    <a:stretch>
                      <a:fillRect/>
                    </a:stretch>
                  </pic:blipFill>
                  <pic:spPr>
                    <a:xfrm>
                      <a:off x="0" y="0"/>
                      <a:ext cx="4572000" cy="2355082"/>
                    </a:xfrm>
                    <a:prstGeom prst="rect">
                      <a:avLst/>
                    </a:prstGeom>
                  </pic:spPr>
                </pic:pic>
              </a:graphicData>
            </a:graphic>
          </wp:inline>
        </w:drawing>
      </w:r>
    </w:p>
    <w:p w14:paraId="5F76EA96" w14:textId="77777777" w:rsidR="003A12D1" w:rsidRDefault="00000000">
      <w:pPr>
        <w:pStyle w:val="NCDCBodyText"/>
        <w:keepLines/>
        <w:spacing w:after="100" w:line="252" w:lineRule="auto"/>
      </w:pPr>
      <w:r>
        <w:rPr>
          <w:sz w:val="20"/>
        </w:rPr>
        <w:t>Figure 18. Two-port nch testbench: W = 120 nm, L = 60 nm, one finger, external gate resistance of 50 Ω, 1 µF coupling capacitors and 1 µH bias inductors.</w:t>
      </w:r>
    </w:p>
    <w:p w14:paraId="70125894" w14:textId="77777777" w:rsidR="003A12D1" w:rsidRDefault="00000000">
      <w:pPr>
        <w:pStyle w:val="NCDCBodyText"/>
        <w:spacing w:after="100" w:line="276" w:lineRule="auto"/>
      </w:pPr>
      <w:r>
        <w:t>Coupling capacitors block DC; inductors feed bias while impeding RF current. The external gate resistor adds loss.</w:t>
      </w:r>
    </w:p>
    <w:p w14:paraId="0ADD08AD" w14:textId="77777777" w:rsidR="003A12D1" w:rsidRDefault="00000000">
      <w:pPr>
        <w:pStyle w:val="NCDCBodyText"/>
        <w:keepNext/>
        <w:spacing w:after="60" w:line="240" w:lineRule="auto"/>
        <w:jc w:val="center"/>
      </w:pPr>
      <w:r>
        <w:rPr>
          <w:noProof/>
        </w:rPr>
        <w:lastRenderedPageBreak/>
        <w:drawing>
          <wp:inline distT="0" distB="0" distL="0" distR="0" wp14:anchorId="555BA197" wp14:editId="3752FCF1">
            <wp:extent cx="4572000" cy="2118615"/>
            <wp:effectExtent l="0" t="0" r="0" b="0"/>
            <wp:docPr id="1968701523" name="Picture 1968701523" descr="Minimum-size nch power-gain response. The marker is at 1.48958 THz and −18.17 mdB, close to the 0 dB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am_freq.png"/>
                    <pic:cNvPicPr/>
                  </pic:nvPicPr>
                  <pic:blipFill>
                    <a:blip r:embed="rId31"/>
                    <a:stretch>
                      <a:fillRect/>
                    </a:stretch>
                  </pic:blipFill>
                  <pic:spPr>
                    <a:xfrm>
                      <a:off x="0" y="0"/>
                      <a:ext cx="4572000" cy="2118615"/>
                    </a:xfrm>
                    <a:prstGeom prst="rect">
                      <a:avLst/>
                    </a:prstGeom>
                  </pic:spPr>
                </pic:pic>
              </a:graphicData>
            </a:graphic>
          </wp:inline>
        </w:drawing>
      </w:r>
    </w:p>
    <w:p w14:paraId="5CA27F55" w14:textId="77777777" w:rsidR="003A12D1" w:rsidRDefault="00000000">
      <w:pPr>
        <w:pStyle w:val="NCDCBodyText"/>
        <w:keepLines/>
        <w:spacing w:after="100" w:line="252" w:lineRule="auto"/>
      </w:pPr>
      <w:r>
        <w:rPr>
          <w:sz w:val="20"/>
        </w:rPr>
        <w:t>Figure 19. Minimum-size nch power-gain response. The marker is at 1.48958 THz and −18.17 mdB, close to the 0 dB crossing.</w:t>
      </w:r>
    </w:p>
    <w:p w14:paraId="60FBB957" w14:textId="77777777" w:rsidR="003A12D1" w:rsidRDefault="00000000">
      <w:pPr>
        <w:pStyle w:val="NCDCBodyText"/>
        <w:spacing w:after="100" w:line="276" w:lineRule="auto"/>
      </w:pPr>
      <w:r>
        <w:t>The initial crossing is approximately 1.49 THz and depends on the device model and parasitics.</w:t>
      </w:r>
    </w:p>
    <w:p w14:paraId="34023A2A" w14:textId="77777777" w:rsidR="003A12D1" w:rsidRDefault="00000000">
      <w:pPr>
        <w:pStyle w:val="NCDCH2"/>
        <w:spacing w:after="100"/>
      </w:pPr>
      <w:r>
        <w:t>3.3.1 Effect of increasing device dimensions</w:t>
      </w:r>
    </w:p>
    <w:p w14:paraId="547E24E3" w14:textId="77777777" w:rsidR="003A12D1" w:rsidRDefault="00000000">
      <w:pPr>
        <w:pStyle w:val="NCDCBodyText"/>
        <w:spacing w:after="100" w:line="276" w:lineRule="auto"/>
      </w:pPr>
      <w:r>
        <w:t>Increase W to 5 µm and L to 120 nm as specified in the tutorial.</w:t>
      </w:r>
    </w:p>
    <w:p w14:paraId="065A0B2F" w14:textId="77777777" w:rsidR="003A12D1" w:rsidRDefault="00000000">
      <w:pPr>
        <w:pStyle w:val="NCDCBodyText"/>
        <w:keepNext/>
        <w:spacing w:after="60" w:line="240" w:lineRule="auto"/>
        <w:jc w:val="center"/>
      </w:pPr>
      <w:r>
        <w:rPr>
          <w:noProof/>
        </w:rPr>
        <w:drawing>
          <wp:inline distT="0" distB="0" distL="0" distR="0" wp14:anchorId="05BE7049" wp14:editId="75E665FA">
            <wp:extent cx="5074920" cy="2312320"/>
            <wp:effectExtent l="0" t="0" r="0" b="0"/>
            <wp:docPr id="1968701524" name="Picture 1968701524" descr="Gmax versus frequency after increasing the device dim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x freq(1).png"/>
                    <pic:cNvPicPr/>
                  </pic:nvPicPr>
                  <pic:blipFill>
                    <a:blip r:embed="rId32"/>
                    <a:stretch>
                      <a:fillRect/>
                    </a:stretch>
                  </pic:blipFill>
                  <pic:spPr>
                    <a:xfrm>
                      <a:off x="0" y="0"/>
                      <a:ext cx="5074920" cy="2312320"/>
                    </a:xfrm>
                    <a:prstGeom prst="rect">
                      <a:avLst/>
                    </a:prstGeom>
                  </pic:spPr>
                </pic:pic>
              </a:graphicData>
            </a:graphic>
          </wp:inline>
        </w:drawing>
      </w:r>
    </w:p>
    <w:p w14:paraId="476BC112" w14:textId="77777777" w:rsidR="003A12D1" w:rsidRDefault="00000000">
      <w:pPr>
        <w:pStyle w:val="NCDCBodyText"/>
        <w:keepLines/>
        <w:spacing w:after="100" w:line="252" w:lineRule="auto"/>
      </w:pPr>
      <w:r>
        <w:rPr>
          <w:sz w:val="20"/>
        </w:rPr>
        <w:t>Figure 20. G</w:t>
      </w:r>
      <w:r>
        <w:rPr>
          <w:sz w:val="20"/>
          <w:vertAlign w:val="subscript"/>
        </w:rPr>
        <w:t>max</w:t>
      </w:r>
      <w:r>
        <w:rPr>
          <w:sz w:val="20"/>
        </w:rPr>
        <w:t xml:space="preserve"> versus frequency after increasing the device dimensions.</w:t>
      </w:r>
    </w:p>
    <w:p w14:paraId="0BDAB5D2" w14:textId="77777777" w:rsidR="003A12D1" w:rsidRDefault="00000000">
      <w:pPr>
        <w:pStyle w:val="NCDCBodyText"/>
        <w:keepNext/>
        <w:spacing w:after="60" w:line="240" w:lineRule="auto"/>
        <w:jc w:val="center"/>
      </w:pPr>
      <w:r>
        <w:rPr>
          <w:noProof/>
        </w:rPr>
        <w:lastRenderedPageBreak/>
        <w:drawing>
          <wp:inline distT="0" distB="0" distL="0" distR="0" wp14:anchorId="22E31046" wp14:editId="7BF408FF">
            <wp:extent cx="5074920" cy="2332371"/>
            <wp:effectExtent l="0" t="0" r="0" b="0"/>
            <wp:docPr id="1968701525" name="Picture 1968701525" descr="The same response with a marker at 323.593659 GHz and −1.275 mdB, essentially the unity-gain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q sparam_higher l and w(1).png"/>
                    <pic:cNvPicPr/>
                  </pic:nvPicPr>
                  <pic:blipFill>
                    <a:blip r:embed="rId33"/>
                    <a:stretch>
                      <a:fillRect/>
                    </a:stretch>
                  </pic:blipFill>
                  <pic:spPr>
                    <a:xfrm>
                      <a:off x="0" y="0"/>
                      <a:ext cx="5074920" cy="2332371"/>
                    </a:xfrm>
                    <a:prstGeom prst="rect">
                      <a:avLst/>
                    </a:prstGeom>
                  </pic:spPr>
                </pic:pic>
              </a:graphicData>
            </a:graphic>
          </wp:inline>
        </w:drawing>
      </w:r>
    </w:p>
    <w:p w14:paraId="607DEA71" w14:textId="77777777" w:rsidR="003A12D1" w:rsidRDefault="00000000">
      <w:pPr>
        <w:pStyle w:val="NCDCBodyText"/>
        <w:keepLines/>
        <w:spacing w:after="100" w:line="252" w:lineRule="auto"/>
      </w:pPr>
      <w:r>
        <w:rPr>
          <w:sz w:val="20"/>
        </w:rPr>
        <w:t>Figure 21. The same response with a marker at 323.593659 GHz and −1.275 mdB, essentially the unity-gain crossing.</w:t>
      </w:r>
    </w:p>
    <w:p w14:paraId="5997D0E2" w14:textId="77777777" w:rsidR="003A12D1" w:rsidRDefault="00000000">
      <w:pPr>
        <w:pStyle w:val="NCDCBodyText"/>
        <w:spacing w:after="100" w:line="276" w:lineRule="auto"/>
      </w:pPr>
      <w:r>
        <w:t>The marked estimate falls to 323.6 GHz, about 78% below the initial value. Since both dimensions change, their individual effects are not isolated.</w:t>
      </w:r>
    </w:p>
    <w:p w14:paraId="30355428" w14:textId="77777777" w:rsidR="003A12D1" w:rsidRDefault="00000000">
      <w:pPr>
        <w:pStyle w:val="NCDCH2"/>
        <w:spacing w:after="100"/>
      </w:pPr>
      <w:r>
        <w:t>3.3.2 Effect of two gate fingers</w:t>
      </w:r>
    </w:p>
    <w:p w14:paraId="08EA4525" w14:textId="77777777" w:rsidR="003A12D1" w:rsidRDefault="00000000">
      <w:pPr>
        <w:pStyle w:val="NCDCBodyText"/>
        <w:keepNext/>
        <w:spacing w:after="60" w:line="240" w:lineRule="auto"/>
        <w:jc w:val="center"/>
      </w:pPr>
      <w:r>
        <w:rPr>
          <w:noProof/>
        </w:rPr>
        <w:drawing>
          <wp:inline distT="0" distB="0" distL="0" distR="0" wp14:anchorId="5C0A07FC" wp14:editId="07E13760">
            <wp:extent cx="5074920" cy="2324003"/>
            <wp:effectExtent l="0" t="0" r="0" b="0"/>
            <wp:docPr id="1968701526" name="Picture 1968701526" descr="nch response with two fingers, giving a marked unity-power-gain frequency of 235.0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ax freq 2 fingers(1).png"/>
                    <pic:cNvPicPr/>
                  </pic:nvPicPr>
                  <pic:blipFill>
                    <a:blip r:embed="rId34"/>
                    <a:stretch>
                      <a:fillRect/>
                    </a:stretch>
                  </pic:blipFill>
                  <pic:spPr>
                    <a:xfrm>
                      <a:off x="0" y="0"/>
                      <a:ext cx="5074920" cy="2324003"/>
                    </a:xfrm>
                    <a:prstGeom prst="rect">
                      <a:avLst/>
                    </a:prstGeom>
                  </pic:spPr>
                </pic:pic>
              </a:graphicData>
            </a:graphic>
          </wp:inline>
        </w:drawing>
      </w:r>
    </w:p>
    <w:p w14:paraId="1E6B6247" w14:textId="77777777" w:rsidR="003A12D1" w:rsidRDefault="00000000">
      <w:pPr>
        <w:pStyle w:val="NCDCBodyText"/>
        <w:keepLines/>
        <w:spacing w:after="100" w:line="252" w:lineRule="auto"/>
      </w:pPr>
      <w:r>
        <w:rPr>
          <w:sz w:val="20"/>
        </w:rPr>
        <w:t>Figure 22. nch response with two fingers, giving a marked unity-power-gain frequency of 235.0 GHz.</w:t>
      </w:r>
    </w:p>
    <w:p w14:paraId="18A5FC5C" w14:textId="77777777" w:rsidR="003A12D1" w:rsidRDefault="00000000">
      <w:pPr>
        <w:pStyle w:val="NCDCBodyText"/>
        <w:spacing w:after="100" w:line="276" w:lineRule="auto"/>
      </w:pPr>
      <w:r>
        <w:t>Two fingers reduce the crossing from 323.6 to 235.0 GHz, a 27.4% decrease.</w:t>
      </w:r>
    </w:p>
    <w:p w14:paraId="32CF2299" w14:textId="77777777" w:rsidR="003A12D1" w:rsidRDefault="00000000">
      <w:pPr>
        <w:pStyle w:val="NCDCBodyText"/>
        <w:spacing w:after="100" w:line="276" w:lineRule="auto"/>
      </w:pPr>
      <w:r>
        <w:t>More fingers can reduce gate resistance, but total width and capacitance may also change. The external 50 Ω resistor remains fixed.</w:t>
      </w:r>
    </w:p>
    <w:p w14:paraId="4F6F24DE" w14:textId="77777777" w:rsidR="003A12D1" w:rsidRDefault="00000000">
      <w:pPr>
        <w:pStyle w:val="NCDCBodyText"/>
        <w:spacing w:after="100" w:line="276" w:lineRule="auto"/>
      </w:pPr>
      <w:r>
        <w:t>The tutorial approximation relates these competing effects:</w:t>
      </w:r>
    </w:p>
    <w:p w14:paraId="75E637F4" w14:textId="77777777" w:rsidR="003A12D1" w:rsidRDefault="00000000">
      <w:pPr>
        <w:pStyle w:val="NCDCBodyText"/>
        <w:spacing w:after="100" w:line="276"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m:t>
                      </m:r>
                    </m:sub>
                  </m:sSub>
                </m:num>
                <m:den>
                  <m:r>
                    <w:rPr>
                      <w:rFonts w:ascii="Cambria Math" w:hAnsi="Cambria Math"/>
                    </w:rPr>
                    <m:t>8π</m:t>
                  </m:r>
                  <m:sSub>
                    <m:sSubPr>
                      <m:ctrlPr>
                        <w:rPr>
                          <w:rFonts w:ascii="Cambria Math" w:hAnsi="Cambria Math"/>
                        </w:rPr>
                      </m:ctrlPr>
                    </m:sSubPr>
                    <m:e>
                      <m:r>
                        <w:rPr>
                          <w:rFonts w:ascii="Cambria Math" w:hAnsi="Cambria Math"/>
                        </w:rPr>
                        <m:t>R</m:t>
                      </m:r>
                    </m:e>
                    <m:sub>
                      <m:r>
                        <w:rPr>
                          <w:rFonts w:ascii="Cambria Math" w:hAnsi="Cambria Math"/>
                        </w:rPr>
                        <m:t>g</m:t>
                      </m:r>
                    </m:sub>
                  </m:sSub>
                  <m:sSub>
                    <m:sSubPr>
                      <m:ctrlPr>
                        <w:rPr>
                          <w:rFonts w:ascii="Cambria Math" w:hAnsi="Cambria Math"/>
                        </w:rPr>
                      </m:ctrlPr>
                    </m:sSubPr>
                    <m:e>
                      <m:r>
                        <w:rPr>
                          <w:rFonts w:ascii="Cambria Math" w:hAnsi="Cambria Math"/>
                        </w:rPr>
                        <m:t>C</m:t>
                      </m:r>
                    </m:e>
                    <m:sub>
                      <m:r>
                        <w:rPr>
                          <w:rFonts w:ascii="Cambria Math" w:hAnsi="Cambria Math"/>
                        </w:rPr>
                        <m:t>gd</m:t>
                      </m:r>
                    </m:sub>
                  </m:sSub>
                </m:den>
              </m:f>
            </m:e>
          </m:rad>
        </m:oMath>
      </m:oMathPara>
    </w:p>
    <w:p w14:paraId="1BFD8DA5" w14:textId="77777777" w:rsidR="003A12D1" w:rsidRDefault="00000000">
      <w:pPr>
        <w:pStyle w:val="NCDCBodyText"/>
        <w:spacing w:after="100" w:line="276" w:lineRule="auto"/>
      </w:pPr>
      <w:r>
        <w:t>Reported crossings use the displayed G</w:t>
      </w:r>
      <w:r>
        <w:rPr>
          <w:vertAlign w:val="subscript"/>
        </w:rPr>
        <w:t>max</w:t>
      </w:r>
      <w:r>
        <w:t xml:space="preserve"> traces, not a separate unilateral-gain plot.</w:t>
      </w:r>
    </w:p>
    <w:p w14:paraId="692FAC1C" w14:textId="77777777" w:rsidR="003A12D1" w:rsidRDefault="00000000">
      <w:pPr>
        <w:pStyle w:val="NCDCH2"/>
        <w:spacing w:after="100"/>
      </w:pPr>
      <w:r>
        <w:lastRenderedPageBreak/>
        <w:t>3.3.3 RF NMOS and finger count</w:t>
      </w:r>
    </w:p>
    <w:p w14:paraId="64EA9EB6" w14:textId="77777777" w:rsidR="003A12D1" w:rsidRDefault="00000000">
      <w:pPr>
        <w:pStyle w:val="NCDCBodyText"/>
        <w:spacing w:after="100" w:line="276" w:lineRule="auto"/>
      </w:pPr>
      <w:r>
        <w:t>The nmos_rf runs compare 16 and 30 fingers. The tutorial removes the external gate resistor because the RF model includes gate resistance.</w:t>
      </w:r>
    </w:p>
    <w:p w14:paraId="17D7A594" w14:textId="77777777" w:rsidR="003A12D1" w:rsidRDefault="00000000">
      <w:pPr>
        <w:pStyle w:val="NCDCBodyText"/>
        <w:keepNext/>
        <w:spacing w:after="60" w:line="240" w:lineRule="auto"/>
        <w:jc w:val="center"/>
      </w:pPr>
      <w:r>
        <w:rPr>
          <w:noProof/>
        </w:rPr>
        <w:drawing>
          <wp:inline distT="0" distB="0" distL="0" distR="0" wp14:anchorId="661615C5" wp14:editId="784E13BC">
            <wp:extent cx="4800600" cy="2700338"/>
            <wp:effectExtent l="0" t="0" r="0" b="0"/>
            <wp:docPr id="1968701527" name="Picture 1968701527" descr="nmos_rf with 16 fingers: the marked 0 dB crossing is 130.0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am fre nmos rf 16 fin(1).png"/>
                    <pic:cNvPicPr/>
                  </pic:nvPicPr>
                  <pic:blipFill>
                    <a:blip r:embed="rId35"/>
                    <a:stretch>
                      <a:fillRect/>
                    </a:stretch>
                  </pic:blipFill>
                  <pic:spPr>
                    <a:xfrm>
                      <a:off x="0" y="0"/>
                      <a:ext cx="4800600" cy="2700338"/>
                    </a:xfrm>
                    <a:prstGeom prst="rect">
                      <a:avLst/>
                    </a:prstGeom>
                  </pic:spPr>
                </pic:pic>
              </a:graphicData>
            </a:graphic>
          </wp:inline>
        </w:drawing>
      </w:r>
    </w:p>
    <w:p w14:paraId="46F7E31A" w14:textId="77777777" w:rsidR="003A12D1" w:rsidRDefault="00000000">
      <w:pPr>
        <w:pStyle w:val="NCDCBodyText"/>
        <w:keepLines/>
        <w:spacing w:after="100" w:line="252" w:lineRule="auto"/>
      </w:pPr>
      <w:r>
        <w:rPr>
          <w:sz w:val="20"/>
        </w:rPr>
        <w:t>Figure 23. nmos_rf with 16 fingers: the marked 0 dB crossing is 130.0 GHz.</w:t>
      </w:r>
    </w:p>
    <w:p w14:paraId="2ED02919" w14:textId="77777777" w:rsidR="003A12D1" w:rsidRDefault="00000000">
      <w:pPr>
        <w:pStyle w:val="NCDCBodyText"/>
        <w:keepNext/>
        <w:spacing w:after="60" w:line="240" w:lineRule="auto"/>
        <w:jc w:val="center"/>
      </w:pPr>
      <w:r>
        <w:rPr>
          <w:noProof/>
        </w:rPr>
        <w:drawing>
          <wp:inline distT="0" distB="0" distL="0" distR="0" wp14:anchorId="66580616" wp14:editId="59EE5E52">
            <wp:extent cx="4800600" cy="2204255"/>
            <wp:effectExtent l="0" t="0" r="0" b="0"/>
            <wp:docPr id="1968701528" name="Picture 1968701528" descr="nmos_rf with 30 fingers: the marked 0 dB crossing is 110.0 G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 nmos rf 30 fin(1).png"/>
                    <pic:cNvPicPr/>
                  </pic:nvPicPr>
                  <pic:blipFill>
                    <a:blip r:embed="rId36"/>
                    <a:stretch>
                      <a:fillRect/>
                    </a:stretch>
                  </pic:blipFill>
                  <pic:spPr>
                    <a:xfrm>
                      <a:off x="0" y="0"/>
                      <a:ext cx="4800600" cy="2204255"/>
                    </a:xfrm>
                    <a:prstGeom prst="rect">
                      <a:avLst/>
                    </a:prstGeom>
                  </pic:spPr>
                </pic:pic>
              </a:graphicData>
            </a:graphic>
          </wp:inline>
        </w:drawing>
      </w:r>
    </w:p>
    <w:p w14:paraId="02C576F5" w14:textId="77777777" w:rsidR="003A12D1" w:rsidRDefault="00000000">
      <w:pPr>
        <w:pStyle w:val="NCDCBodyText"/>
        <w:keepLines/>
        <w:spacing w:after="100" w:line="252" w:lineRule="auto"/>
      </w:pPr>
      <w:r>
        <w:rPr>
          <w:sz w:val="20"/>
        </w:rPr>
        <w:t>Figure 24. nmos_rf with 30 fingers: the marked 0 dB crossing is 110.0 GHz.</w:t>
      </w:r>
    </w:p>
    <w:p w14:paraId="6C71446E" w14:textId="77777777" w:rsidR="003A12D1" w:rsidRDefault="00000000">
      <w:pPr>
        <w:pStyle w:val="NCDCBodyText"/>
        <w:spacing w:after="100" w:line="276" w:lineRule="auto"/>
      </w:pPr>
      <w:r>
        <w:t>Increasing the count from 16 to 30 lowers f</w:t>
      </w:r>
      <w:r>
        <w:rPr>
          <w:vertAlign w:val="subscript"/>
        </w:rPr>
        <w:t>max</w:t>
      </w:r>
      <w:r>
        <w:t xml:space="preserve"> from 130 to 110 GHz, a 15.4% decrease. More fingers do not guarantee greater speed.</w:t>
      </w:r>
    </w:p>
    <w:p w14:paraId="505B2F57" w14:textId="77777777" w:rsidR="003A12D1" w:rsidRDefault="00000000">
      <w:pPr>
        <w:pStyle w:val="NCDCH1"/>
        <w:spacing w:after="100"/>
      </w:pPr>
      <w:r>
        <w:t>4. Exercise activities</w:t>
      </w:r>
    </w:p>
    <w:p w14:paraId="5534056E" w14:textId="77777777" w:rsidR="003A12D1" w:rsidRDefault="00000000">
      <w:pPr>
        <w:pStyle w:val="NCDCH2"/>
        <w:spacing w:after="100"/>
      </w:pPr>
      <w:r>
        <w:t>4.1 Activity 3.1  PMOS characterization</w:t>
      </w:r>
    </w:p>
    <w:p w14:paraId="47C12B38" w14:textId="77777777" w:rsidR="003A12D1" w:rsidRDefault="00000000">
      <w:pPr>
        <w:pStyle w:val="NCDCBodyText"/>
        <w:spacing w:after="100" w:line="276" w:lineRule="auto"/>
      </w:pPr>
      <w:r>
        <w:t>Repeat Task A using pch_mac with W = 200 nm, L = 60 nm and V</w:t>
      </w:r>
      <w:r>
        <w:rPr>
          <w:vertAlign w:val="subscript"/>
        </w:rPr>
        <w:t>SD</w:t>
      </w:r>
      <w:r>
        <w:t xml:space="preserve"> = 0.5 V. Sweep V</w:t>
      </w:r>
      <w:r>
        <w:rPr>
          <w:vertAlign w:val="subscript"/>
        </w:rPr>
        <w:t>SG</w:t>
      </w:r>
      <w:r>
        <w:t xml:space="preserve"> from 0 to 1 V.</w:t>
      </w:r>
    </w:p>
    <w:p w14:paraId="58A3F083" w14:textId="77777777" w:rsidR="003A12D1" w:rsidRDefault="00000000">
      <w:pPr>
        <w:pStyle w:val="NCDCBodyText"/>
        <w:keepNext/>
        <w:spacing w:after="60" w:line="240" w:lineRule="auto"/>
        <w:jc w:val="center"/>
      </w:pPr>
      <w:r>
        <w:rPr>
          <w:noProof/>
        </w:rPr>
        <w:lastRenderedPageBreak/>
        <w:drawing>
          <wp:inline distT="0" distB="0" distL="0" distR="0" wp14:anchorId="28A551F2" wp14:editId="694588CE">
            <wp:extent cx="5074920" cy="2146795"/>
            <wp:effectExtent l="0" t="0" r="0" b="0"/>
            <wp:docPr id="1968701529" name="Picture 1968701529" descr="PMOS bias testbench with source and bulk tied to V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 pch_mac(1).png"/>
                    <pic:cNvPicPr/>
                  </pic:nvPicPr>
                  <pic:blipFill>
                    <a:blip r:embed="rId37"/>
                    <a:stretch>
                      <a:fillRect/>
                    </a:stretch>
                  </pic:blipFill>
                  <pic:spPr>
                    <a:xfrm>
                      <a:off x="0" y="0"/>
                      <a:ext cx="5074920" cy="2146795"/>
                    </a:xfrm>
                    <a:prstGeom prst="rect">
                      <a:avLst/>
                    </a:prstGeom>
                  </pic:spPr>
                </pic:pic>
              </a:graphicData>
            </a:graphic>
          </wp:inline>
        </w:drawing>
      </w:r>
    </w:p>
    <w:p w14:paraId="244EC462" w14:textId="77777777" w:rsidR="003A12D1" w:rsidRDefault="00000000">
      <w:pPr>
        <w:pStyle w:val="NCDCBodyText"/>
        <w:keepLines/>
        <w:spacing w:after="100" w:line="252" w:lineRule="auto"/>
      </w:pPr>
      <w:r>
        <w:rPr>
          <w:sz w:val="20"/>
        </w:rPr>
        <w:t>Figure 25. PMOS bias testbench with source and bulk tied to V</w:t>
      </w:r>
      <w:r>
        <w:rPr>
          <w:sz w:val="20"/>
          <w:vertAlign w:val="subscript"/>
        </w:rPr>
        <w:t>DD</w:t>
      </w:r>
      <w:r>
        <w:rPr>
          <w:sz w:val="20"/>
        </w:rPr>
        <w:t>.</w:t>
      </w:r>
    </w:p>
    <w:p w14:paraId="7CD0A190" w14:textId="77777777" w:rsidR="003A12D1" w:rsidRDefault="00000000">
      <w:pPr>
        <w:pStyle w:val="NCDCBodyText"/>
        <w:keepNext/>
        <w:spacing w:after="60" w:line="240" w:lineRule="auto"/>
        <w:jc w:val="center"/>
      </w:pPr>
      <w:r>
        <w:rPr>
          <w:noProof/>
        </w:rPr>
        <w:drawing>
          <wp:inline distT="0" distB="0" distL="0" distR="0" wp14:anchorId="2B9E2326" wp14:editId="6CB73A40">
            <wp:extent cx="5074920" cy="2636791"/>
            <wp:effectExtent l="0" t="0" r="0" b="0"/>
            <wp:docPr id="1968701530" name="Picture 1968701530" descr="PMOS drain current versus V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 pmos(1).png"/>
                    <pic:cNvPicPr/>
                  </pic:nvPicPr>
                  <pic:blipFill>
                    <a:blip r:embed="rId38"/>
                    <a:stretch>
                      <a:fillRect/>
                    </a:stretch>
                  </pic:blipFill>
                  <pic:spPr>
                    <a:xfrm>
                      <a:off x="0" y="0"/>
                      <a:ext cx="5074920" cy="2636791"/>
                    </a:xfrm>
                    <a:prstGeom prst="rect">
                      <a:avLst/>
                    </a:prstGeom>
                  </pic:spPr>
                </pic:pic>
              </a:graphicData>
            </a:graphic>
          </wp:inline>
        </w:drawing>
      </w:r>
    </w:p>
    <w:p w14:paraId="6AD319D4" w14:textId="77777777" w:rsidR="003A12D1" w:rsidRDefault="00000000">
      <w:pPr>
        <w:pStyle w:val="NCDCBodyText"/>
        <w:keepLines/>
        <w:spacing w:after="100" w:line="252" w:lineRule="auto"/>
      </w:pPr>
      <w:r>
        <w:rPr>
          <w:sz w:val="20"/>
        </w:rPr>
        <w:t>Figure 26. PMOS drain current versus V</w:t>
      </w:r>
      <w:r>
        <w:rPr>
          <w:sz w:val="20"/>
          <w:vertAlign w:val="subscript"/>
        </w:rPr>
        <w:t>SG</w:t>
      </w:r>
      <w:r>
        <w:rPr>
          <w:sz w:val="20"/>
        </w:rPr>
        <w:t>.</w:t>
      </w:r>
    </w:p>
    <w:p w14:paraId="3F92D86C" w14:textId="77777777" w:rsidR="003A12D1" w:rsidRDefault="00000000">
      <w:pPr>
        <w:pStyle w:val="NCDCBodyText"/>
        <w:spacing w:after="100" w:line="276" w:lineRule="auto"/>
      </w:pPr>
      <w:r>
        <w:t>The drain-current magnitude reaches approximately 33 µA at V</w:t>
      </w:r>
      <w:r>
        <w:rPr>
          <w:vertAlign w:val="subscript"/>
        </w:rPr>
        <w:t>SG</w:t>
      </w:r>
      <w:r>
        <w:t xml:space="preserve"> = 1 V. Its negative sign follows the terminal-current convention.</w:t>
      </w:r>
    </w:p>
    <w:p w14:paraId="7F856B31" w14:textId="77777777" w:rsidR="003A12D1" w:rsidRDefault="00000000">
      <w:pPr>
        <w:pStyle w:val="NCDCH2"/>
        <w:spacing w:after="100"/>
      </w:pPr>
      <w:r>
        <w:lastRenderedPageBreak/>
        <w:t>4.1.1 Transconductance and gate capacitance</w:t>
      </w:r>
    </w:p>
    <w:p w14:paraId="3C6E2D57" w14:textId="77777777" w:rsidR="003A12D1" w:rsidRDefault="00000000">
      <w:pPr>
        <w:pStyle w:val="NCDCBodyText"/>
        <w:keepNext/>
        <w:spacing w:after="60" w:line="240" w:lineRule="auto"/>
        <w:jc w:val="center"/>
      </w:pPr>
      <w:r>
        <w:rPr>
          <w:noProof/>
        </w:rPr>
        <w:drawing>
          <wp:inline distT="0" distB="0" distL="0" distR="0" wp14:anchorId="4C429419" wp14:editId="31385DD2">
            <wp:extent cx="5074920" cy="2651349"/>
            <wp:effectExtent l="0" t="0" r="0" b="0"/>
            <wp:docPr id="1968701531" name="Picture 1968701531" descr="Supplied gm trace versus the displayed VGS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h gm(1).png"/>
                    <pic:cNvPicPr/>
                  </pic:nvPicPr>
                  <pic:blipFill>
                    <a:blip r:embed="rId39"/>
                    <a:stretch>
                      <a:fillRect/>
                    </a:stretch>
                  </pic:blipFill>
                  <pic:spPr>
                    <a:xfrm>
                      <a:off x="0" y="0"/>
                      <a:ext cx="5074920" cy="2651349"/>
                    </a:xfrm>
                    <a:prstGeom prst="rect">
                      <a:avLst/>
                    </a:prstGeom>
                  </pic:spPr>
                </pic:pic>
              </a:graphicData>
            </a:graphic>
          </wp:inline>
        </w:drawing>
      </w:r>
    </w:p>
    <w:p w14:paraId="69CE23DE" w14:textId="77777777" w:rsidR="003A12D1" w:rsidRDefault="00000000">
      <w:pPr>
        <w:pStyle w:val="NCDCBodyText"/>
        <w:keepLines/>
        <w:spacing w:after="100" w:line="252" w:lineRule="auto"/>
      </w:pPr>
      <w:r>
        <w:rPr>
          <w:sz w:val="20"/>
        </w:rPr>
        <w:t>Figure 27. Supplied g</w:t>
      </w:r>
      <w:r>
        <w:rPr>
          <w:sz w:val="20"/>
          <w:vertAlign w:val="subscript"/>
        </w:rPr>
        <w:t>m</w:t>
      </w:r>
      <w:r>
        <w:rPr>
          <w:sz w:val="20"/>
        </w:rPr>
        <w:t xml:space="preserve"> trace versus the displayed V</w:t>
      </w:r>
      <w:r>
        <w:rPr>
          <w:sz w:val="20"/>
          <w:vertAlign w:val="subscript"/>
        </w:rPr>
        <w:t>GS</w:t>
      </w:r>
      <w:r>
        <w:rPr>
          <w:sz w:val="20"/>
        </w:rPr>
        <w:t xml:space="preserve"> sweep.</w:t>
      </w:r>
    </w:p>
    <w:p w14:paraId="2442DD82" w14:textId="77777777" w:rsidR="003A12D1" w:rsidRDefault="00000000">
      <w:pPr>
        <w:pStyle w:val="NCDCBodyText"/>
        <w:keepNext/>
        <w:spacing w:after="60" w:line="240" w:lineRule="auto"/>
        <w:jc w:val="center"/>
      </w:pPr>
      <w:r>
        <w:rPr>
          <w:noProof/>
        </w:rPr>
        <w:drawing>
          <wp:inline distT="0" distB="0" distL="0" distR="0" wp14:anchorId="5A7419DA" wp14:editId="3310B4DC">
            <wp:extent cx="5074920" cy="2854642"/>
            <wp:effectExtent l="0" t="0" r="0" b="0"/>
            <wp:docPr id="1968701532" name="Picture 1968701532" descr="PMOS gate capacitance versus the displayed gate-bias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gg(1).png"/>
                    <pic:cNvPicPr/>
                  </pic:nvPicPr>
                  <pic:blipFill>
                    <a:blip r:embed="rId40"/>
                    <a:stretch>
                      <a:fillRect/>
                    </a:stretch>
                  </pic:blipFill>
                  <pic:spPr>
                    <a:xfrm>
                      <a:off x="0" y="0"/>
                      <a:ext cx="5074920" cy="2854642"/>
                    </a:xfrm>
                    <a:prstGeom prst="rect">
                      <a:avLst/>
                    </a:prstGeom>
                  </pic:spPr>
                </pic:pic>
              </a:graphicData>
            </a:graphic>
          </wp:inline>
        </w:drawing>
      </w:r>
    </w:p>
    <w:p w14:paraId="3438803F" w14:textId="77777777" w:rsidR="003A12D1" w:rsidRDefault="00000000">
      <w:pPr>
        <w:pStyle w:val="NCDCBodyText"/>
        <w:keepLines/>
        <w:spacing w:after="100" w:line="252" w:lineRule="auto"/>
      </w:pPr>
      <w:r>
        <w:rPr>
          <w:sz w:val="20"/>
        </w:rPr>
        <w:t>Figure 28. PMOS gate capacitance versus the displayed gate-bias sweep.</w:t>
      </w:r>
    </w:p>
    <w:p w14:paraId="769CB751" w14:textId="77777777" w:rsidR="003A12D1" w:rsidRDefault="00000000">
      <w:pPr>
        <w:pStyle w:val="NCDCBodyText"/>
        <w:spacing w:after="100" w:line="276" w:lineRule="auto"/>
      </w:pPr>
      <w:r>
        <w:t>C</w:t>
      </w:r>
      <w:r>
        <w:rPr>
          <w:vertAlign w:val="subscript"/>
        </w:rPr>
        <w:t>gg</w:t>
      </w:r>
      <w:r>
        <w:t xml:space="preserve"> falls to about 133 aF before rising to roughly 235 aF. The decreasing g</w:t>
      </w:r>
      <w:r>
        <w:rPr>
          <w:vertAlign w:val="subscript"/>
        </w:rPr>
        <w:t>m</w:t>
      </w:r>
      <w:r>
        <w:t xml:space="preserve"> trace uses a V</w:t>
      </w:r>
      <w:r>
        <w:rPr>
          <w:vertAlign w:val="subscript"/>
        </w:rPr>
        <w:t>GS</w:t>
      </w:r>
      <w:r>
        <w:t>-labelled sweep and does not match the later increasing-V</w:t>
      </w:r>
      <w:r>
        <w:rPr>
          <w:vertAlign w:val="subscript"/>
        </w:rPr>
        <w:t>SG</w:t>
      </w:r>
      <w:r>
        <w:t xml:space="preserve"> run; it should not be treated as the same bias sweep.</w:t>
      </w:r>
    </w:p>
    <w:p w14:paraId="753194BC" w14:textId="77777777" w:rsidR="003A12D1" w:rsidRDefault="00000000">
      <w:pPr>
        <w:pStyle w:val="NCDCH2"/>
        <w:spacing w:after="100"/>
      </w:pPr>
      <w:r>
        <w:lastRenderedPageBreak/>
        <w:t>4.1.2 Current efficiency and inversion regions</w:t>
      </w:r>
    </w:p>
    <w:p w14:paraId="0A23E94F" w14:textId="77777777" w:rsidR="003A12D1" w:rsidRDefault="00000000">
      <w:pPr>
        <w:pStyle w:val="NCDCBodyText"/>
        <w:keepNext/>
        <w:spacing w:after="60" w:line="240" w:lineRule="auto"/>
        <w:jc w:val="center"/>
      </w:pPr>
      <w:r>
        <w:rPr>
          <w:noProof/>
        </w:rPr>
        <w:drawing>
          <wp:inline distT="0" distB="0" distL="0" distR="0" wp14:anchorId="22F72EA5" wp14:editId="7FC537CB">
            <wp:extent cx="5074920" cy="2628300"/>
            <wp:effectExtent l="0" t="0" r="0" b="0"/>
            <wp:docPr id="1968701533" name="Picture 1968701533" descr="Initial gm/ID trace under the displayed VGS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overid(1).png"/>
                    <pic:cNvPicPr/>
                  </pic:nvPicPr>
                  <pic:blipFill>
                    <a:blip r:embed="rId41"/>
                    <a:stretch>
                      <a:fillRect/>
                    </a:stretch>
                  </pic:blipFill>
                  <pic:spPr>
                    <a:xfrm>
                      <a:off x="0" y="0"/>
                      <a:ext cx="5074920" cy="2628300"/>
                    </a:xfrm>
                    <a:prstGeom prst="rect">
                      <a:avLst/>
                    </a:prstGeom>
                  </pic:spPr>
                </pic:pic>
              </a:graphicData>
            </a:graphic>
          </wp:inline>
        </w:drawing>
      </w:r>
    </w:p>
    <w:p w14:paraId="1EBA3CAA" w14:textId="77777777" w:rsidR="003A12D1" w:rsidRDefault="00000000">
      <w:pPr>
        <w:pStyle w:val="NCDCBodyText"/>
        <w:keepLines/>
        <w:spacing w:after="100" w:line="252" w:lineRule="auto"/>
      </w:pPr>
      <w:r>
        <w:rPr>
          <w:sz w:val="20"/>
        </w:rPr>
        <w:t>Figure 29. Initial g</w:t>
      </w:r>
      <w:r>
        <w:rPr>
          <w:sz w:val="20"/>
          <w:vertAlign w:val="subscript"/>
        </w:rPr>
        <w:t>m</w:t>
      </w:r>
      <w:r>
        <w:rPr>
          <w:sz w:val="20"/>
        </w:rPr>
        <w:t>/I</w:t>
      </w:r>
      <w:r>
        <w:rPr>
          <w:sz w:val="20"/>
          <w:vertAlign w:val="subscript"/>
        </w:rPr>
        <w:t>D</w:t>
      </w:r>
      <w:r>
        <w:rPr>
          <w:sz w:val="20"/>
        </w:rPr>
        <w:t xml:space="preserve"> trace under the displayed V</w:t>
      </w:r>
      <w:r>
        <w:rPr>
          <w:sz w:val="20"/>
          <w:vertAlign w:val="subscript"/>
        </w:rPr>
        <w:t>GS</w:t>
      </w:r>
      <w:r>
        <w:rPr>
          <w:sz w:val="20"/>
        </w:rPr>
        <w:t xml:space="preserve"> sweep.</w:t>
      </w:r>
    </w:p>
    <w:p w14:paraId="69B60BBD" w14:textId="77777777" w:rsidR="003A12D1" w:rsidRDefault="00000000">
      <w:pPr>
        <w:pStyle w:val="NCDCBodyText"/>
        <w:keepNext/>
        <w:spacing w:after="60" w:line="240" w:lineRule="auto"/>
        <w:jc w:val="center"/>
      </w:pPr>
      <w:r>
        <w:rPr>
          <w:noProof/>
        </w:rPr>
        <w:drawing>
          <wp:inline distT="0" distB="0" distL="0" distR="0" wp14:anchorId="4BFA6E5E" wp14:editId="6168DD4B">
            <wp:extent cx="5074920" cy="2331358"/>
            <wp:effectExtent l="0" t="0" r="0" b="0"/>
            <wp:docPr id="1968701534" name="Picture 1968701534" descr="Labelled gm/ID versus VSG with approximate inversion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elled gmoverid(1).png"/>
                    <pic:cNvPicPr/>
                  </pic:nvPicPr>
                  <pic:blipFill>
                    <a:blip r:embed="rId42"/>
                    <a:stretch>
                      <a:fillRect/>
                    </a:stretch>
                  </pic:blipFill>
                  <pic:spPr>
                    <a:xfrm>
                      <a:off x="0" y="0"/>
                      <a:ext cx="5074920" cy="2331358"/>
                    </a:xfrm>
                    <a:prstGeom prst="rect">
                      <a:avLst/>
                    </a:prstGeom>
                  </pic:spPr>
                </pic:pic>
              </a:graphicData>
            </a:graphic>
          </wp:inline>
        </w:drawing>
      </w:r>
    </w:p>
    <w:p w14:paraId="07ED4487" w14:textId="77777777" w:rsidR="003A12D1" w:rsidRDefault="00000000">
      <w:pPr>
        <w:pStyle w:val="NCDCBodyText"/>
        <w:keepLines/>
        <w:spacing w:after="100" w:line="252" w:lineRule="auto"/>
      </w:pPr>
      <w:r>
        <w:rPr>
          <w:sz w:val="20"/>
        </w:rPr>
        <w:t>Figure 30. Labelled g</w:t>
      </w:r>
      <w:r>
        <w:rPr>
          <w:sz w:val="20"/>
          <w:vertAlign w:val="subscript"/>
        </w:rPr>
        <w:t>m</w:t>
      </w:r>
      <w:r>
        <w:rPr>
          <w:sz w:val="20"/>
        </w:rPr>
        <w:t>/I</w:t>
      </w:r>
      <w:r>
        <w:rPr>
          <w:sz w:val="20"/>
          <w:vertAlign w:val="subscript"/>
        </w:rPr>
        <w:t>D</w:t>
      </w:r>
      <w:r>
        <w:rPr>
          <w:sz w:val="20"/>
        </w:rPr>
        <w:t xml:space="preserve"> versus V</w:t>
      </w:r>
      <w:r>
        <w:rPr>
          <w:sz w:val="20"/>
          <w:vertAlign w:val="subscript"/>
        </w:rPr>
        <w:t>SG</w:t>
      </w:r>
      <w:r>
        <w:rPr>
          <w:sz w:val="20"/>
        </w:rPr>
        <w:t xml:space="preserve"> with approximate inversion regions.</w:t>
      </w:r>
    </w:p>
    <w:p w14:paraId="346AB3FA" w14:textId="77777777" w:rsidR="003A12D1" w:rsidRDefault="00000000">
      <w:pPr>
        <w:pStyle w:val="NCDCBodyText"/>
        <w:spacing w:after="100" w:line="276" w:lineRule="auto"/>
      </w:pPr>
      <w:r>
        <w:t>The labelled V</w:t>
      </w:r>
      <w:r>
        <w:rPr>
          <w:vertAlign w:val="subscript"/>
        </w:rPr>
        <w:t>SG</w:t>
      </w:r>
      <w:r>
        <w:t xml:space="preserve"> run shows g</w:t>
      </w:r>
      <w:r>
        <w:rPr>
          <w:vertAlign w:val="subscript"/>
        </w:rPr>
        <w:t>m</w:t>
      </w:r>
      <w:r>
        <w:t>/I</w:t>
      </w:r>
      <w:r>
        <w:rPr>
          <w:vertAlign w:val="subscript"/>
        </w:rPr>
        <w:t>D</w:t>
      </w:r>
      <w:r>
        <w:t xml:space="preserve"> falling from about 28 to 3 V⁻¹, with moderate inversion around 0.5–0.65 V. The earlier V</w:t>
      </w:r>
      <w:r>
        <w:rPr>
          <w:vertAlign w:val="subscript"/>
        </w:rPr>
        <w:t>GS</w:t>
      </w:r>
      <w:r>
        <w:t>-labelled trace rises instead, indicating a different bias convention or run.</w:t>
      </w:r>
    </w:p>
    <w:p w14:paraId="7C875BDA" w14:textId="77777777" w:rsidR="003A12D1" w:rsidRDefault="00000000">
      <w:pPr>
        <w:pStyle w:val="NCDCH2"/>
        <w:spacing w:after="100"/>
      </w:pPr>
      <w:r>
        <w:lastRenderedPageBreak/>
        <w:t>4.1.3 Speed and intrinsic gain</w:t>
      </w:r>
    </w:p>
    <w:p w14:paraId="6FDBB8D2" w14:textId="77777777" w:rsidR="003A12D1" w:rsidRDefault="00000000">
      <w:pPr>
        <w:pStyle w:val="NCDCBodyText"/>
        <w:keepNext/>
        <w:spacing w:after="60" w:line="240" w:lineRule="auto"/>
        <w:jc w:val="center"/>
      </w:pPr>
      <w:r>
        <w:rPr>
          <w:noProof/>
        </w:rPr>
        <w:drawing>
          <wp:inline distT="0" distB="0" distL="0" distR="0" wp14:anchorId="0EFE7B96" wp14:editId="53D7EE33">
            <wp:extent cx="5074920" cy="2854642"/>
            <wp:effectExtent l="0" t="0" r="0" b="0"/>
            <wp:docPr id="1968701535" name="Picture 1968701535" descr="PMOS fT versus g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overid vs ft(1).png"/>
                    <pic:cNvPicPr/>
                  </pic:nvPicPr>
                  <pic:blipFill>
                    <a:blip r:embed="rId43"/>
                    <a:stretch>
                      <a:fillRect/>
                    </a:stretch>
                  </pic:blipFill>
                  <pic:spPr>
                    <a:xfrm>
                      <a:off x="0" y="0"/>
                      <a:ext cx="5074920" cy="2854642"/>
                    </a:xfrm>
                    <a:prstGeom prst="rect">
                      <a:avLst/>
                    </a:prstGeom>
                  </pic:spPr>
                </pic:pic>
              </a:graphicData>
            </a:graphic>
          </wp:inline>
        </w:drawing>
      </w:r>
    </w:p>
    <w:p w14:paraId="5B4E4F97" w14:textId="77777777" w:rsidR="003A12D1" w:rsidRDefault="00000000">
      <w:pPr>
        <w:pStyle w:val="NCDCBodyText"/>
        <w:keepLines/>
        <w:spacing w:after="100" w:line="252" w:lineRule="auto"/>
      </w:pPr>
      <w:r>
        <w:rPr>
          <w:sz w:val="20"/>
        </w:rPr>
        <w:t>Figure 31. PMOS f</w:t>
      </w:r>
      <w:r>
        <w:rPr>
          <w:sz w:val="20"/>
          <w:vertAlign w:val="subscript"/>
        </w:rPr>
        <w:t>T</w:t>
      </w:r>
      <w:r>
        <w:rPr>
          <w:sz w:val="20"/>
        </w:rPr>
        <w:t xml:space="preserve"> versus g</w:t>
      </w:r>
      <w:r>
        <w:rPr>
          <w:sz w:val="20"/>
          <w:vertAlign w:val="subscript"/>
        </w:rPr>
        <w:t>m</w:t>
      </w:r>
      <w:r>
        <w:rPr>
          <w:sz w:val="20"/>
        </w:rPr>
        <w:t>/I</w:t>
      </w:r>
      <w:r>
        <w:rPr>
          <w:sz w:val="20"/>
          <w:vertAlign w:val="subscript"/>
        </w:rPr>
        <w:t>D</w:t>
      </w:r>
      <w:r>
        <w:rPr>
          <w:sz w:val="20"/>
        </w:rPr>
        <w:t>.</w:t>
      </w:r>
    </w:p>
    <w:p w14:paraId="66504512" w14:textId="77777777" w:rsidR="003A12D1" w:rsidRDefault="00000000">
      <w:pPr>
        <w:pStyle w:val="NCDCBodyText"/>
        <w:keepNext/>
        <w:spacing w:after="60" w:line="240" w:lineRule="auto"/>
        <w:jc w:val="center"/>
      </w:pPr>
      <w:r>
        <w:rPr>
          <w:noProof/>
        </w:rPr>
        <w:drawing>
          <wp:inline distT="0" distB="0" distL="0" distR="0" wp14:anchorId="1DDA0A06" wp14:editId="50BF4672">
            <wp:extent cx="5074920" cy="2854642"/>
            <wp:effectExtent l="0" t="0" r="0" b="0"/>
            <wp:docPr id="1968701536" name="Picture 1968701536" descr="PMOS intrinsic gain versus g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 vs gmoverid(1).png"/>
                    <pic:cNvPicPr/>
                  </pic:nvPicPr>
                  <pic:blipFill>
                    <a:blip r:embed="rId44"/>
                    <a:stretch>
                      <a:fillRect/>
                    </a:stretch>
                  </pic:blipFill>
                  <pic:spPr>
                    <a:xfrm>
                      <a:off x="0" y="0"/>
                      <a:ext cx="5074920" cy="2854642"/>
                    </a:xfrm>
                    <a:prstGeom prst="rect">
                      <a:avLst/>
                    </a:prstGeom>
                  </pic:spPr>
                </pic:pic>
              </a:graphicData>
            </a:graphic>
          </wp:inline>
        </w:drawing>
      </w:r>
    </w:p>
    <w:p w14:paraId="3076AEFD" w14:textId="77777777" w:rsidR="003A12D1" w:rsidRDefault="00000000">
      <w:pPr>
        <w:pStyle w:val="NCDCBodyText"/>
        <w:keepLines/>
        <w:spacing w:after="100" w:line="252" w:lineRule="auto"/>
      </w:pPr>
      <w:r>
        <w:rPr>
          <w:sz w:val="20"/>
        </w:rPr>
        <w:t>Figure 32. PMOS intrinsic gain versus g</w:t>
      </w:r>
      <w:r>
        <w:rPr>
          <w:sz w:val="20"/>
          <w:vertAlign w:val="subscript"/>
        </w:rPr>
        <w:t>m</w:t>
      </w:r>
      <w:r>
        <w:rPr>
          <w:sz w:val="20"/>
        </w:rPr>
        <w:t>/I</w:t>
      </w:r>
      <w:r>
        <w:rPr>
          <w:sz w:val="20"/>
          <w:vertAlign w:val="subscript"/>
        </w:rPr>
        <w:t>D</w:t>
      </w:r>
      <w:r>
        <w:rPr>
          <w:sz w:val="20"/>
        </w:rPr>
        <w:t>.</w:t>
      </w:r>
    </w:p>
    <w:p w14:paraId="5423E585" w14:textId="77777777" w:rsidR="003A12D1" w:rsidRDefault="00000000">
      <w:pPr>
        <w:pStyle w:val="NCDCBodyText"/>
        <w:spacing w:after="100" w:line="276" w:lineRule="auto"/>
      </w:pPr>
      <w:r>
        <w:t>As g</w:t>
      </w:r>
      <w:r>
        <w:rPr>
          <w:vertAlign w:val="subscript"/>
        </w:rPr>
        <w:t>m</w:t>
      </w:r>
      <w:r>
        <w:t>/I</w:t>
      </w:r>
      <w:r>
        <w:rPr>
          <w:vertAlign w:val="subscript"/>
        </w:rPr>
        <w:t>D</w:t>
      </w:r>
      <w:r>
        <w:t xml:space="preserve"> increases, f</w:t>
      </w:r>
      <w:r>
        <w:rPr>
          <w:vertAlign w:val="subscript"/>
        </w:rPr>
        <w:t>T</w:t>
      </w:r>
      <w:r>
        <w:t xml:space="preserve"> falls from about 76 GHz toward zero while intrinsic gain rises from roughly 4.2 to 13.3 V/V. Higher efficiency therefore trades speed for gain.</w:t>
      </w:r>
    </w:p>
    <w:p w14:paraId="0028EF58" w14:textId="77777777" w:rsidR="003A12D1" w:rsidRDefault="00000000">
      <w:pPr>
        <w:pStyle w:val="NCDCH2"/>
        <w:spacing w:after="100"/>
      </w:pPr>
      <w:r>
        <w:lastRenderedPageBreak/>
        <w:t>4.2 Activity 3.2  PMOS dimension sweeps</w:t>
      </w:r>
    </w:p>
    <w:p w14:paraId="3D72B625" w14:textId="77777777" w:rsidR="003A12D1" w:rsidRDefault="00000000">
      <w:pPr>
        <w:pStyle w:val="NCDCBodyText"/>
        <w:keepNext/>
        <w:spacing w:after="60" w:line="240" w:lineRule="auto"/>
        <w:jc w:val="center"/>
      </w:pPr>
      <w:r>
        <w:rPr>
          <w:noProof/>
        </w:rPr>
        <w:drawing>
          <wp:inline distT="0" distB="0" distL="0" distR="0" wp14:anchorId="54FE5B14" wp14:editId="3CF8FC09">
            <wp:extent cx="4983480" cy="2803208"/>
            <wp:effectExtent l="0" t="0" r="0" b="0"/>
            <wp:docPr id="1968701537" name="Picture 1968701537" descr="PMOS fT for L = 60–600 nm in 60 nm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 vsL(2).png"/>
                    <pic:cNvPicPr/>
                  </pic:nvPicPr>
                  <pic:blipFill>
                    <a:blip r:embed="rId45"/>
                    <a:stretch>
                      <a:fillRect/>
                    </a:stretch>
                  </pic:blipFill>
                  <pic:spPr>
                    <a:xfrm>
                      <a:off x="0" y="0"/>
                      <a:ext cx="4983480" cy="2803208"/>
                    </a:xfrm>
                    <a:prstGeom prst="rect">
                      <a:avLst/>
                    </a:prstGeom>
                  </pic:spPr>
                </pic:pic>
              </a:graphicData>
            </a:graphic>
          </wp:inline>
        </w:drawing>
      </w:r>
    </w:p>
    <w:p w14:paraId="74C2859A" w14:textId="77777777" w:rsidR="003A12D1" w:rsidRDefault="00000000">
      <w:pPr>
        <w:pStyle w:val="NCDCBodyText"/>
        <w:keepLines/>
        <w:spacing w:after="100" w:line="252" w:lineRule="auto"/>
      </w:pPr>
      <w:r>
        <w:rPr>
          <w:sz w:val="20"/>
        </w:rPr>
        <w:t>Figure 33. PMOS f</w:t>
      </w:r>
      <w:r>
        <w:rPr>
          <w:sz w:val="20"/>
          <w:vertAlign w:val="subscript"/>
        </w:rPr>
        <w:t>T</w:t>
      </w:r>
      <w:r>
        <w:rPr>
          <w:sz w:val="20"/>
        </w:rPr>
        <w:t xml:space="preserve"> for L = 60–600 nm in 60 nm steps.</w:t>
      </w:r>
    </w:p>
    <w:p w14:paraId="658C5D34" w14:textId="77777777" w:rsidR="003A12D1" w:rsidRDefault="00000000">
      <w:pPr>
        <w:pStyle w:val="NCDCBodyText"/>
        <w:spacing w:after="100" w:line="276" w:lineRule="auto"/>
      </w:pPr>
      <w:r>
        <w:t>Increasing L reduces the displayed f</w:t>
      </w:r>
      <w:r>
        <w:rPr>
          <w:vertAlign w:val="subscript"/>
        </w:rPr>
        <w:t>T</w:t>
      </w:r>
      <w:r>
        <w:t xml:space="preserve"> from about 215 GHz to roughly 6 GHz.</w:t>
      </w:r>
    </w:p>
    <w:p w14:paraId="54E08242" w14:textId="77777777" w:rsidR="003A12D1" w:rsidRDefault="00000000">
      <w:pPr>
        <w:pStyle w:val="NCDCBodyText"/>
        <w:keepNext/>
        <w:spacing w:after="60" w:line="240" w:lineRule="auto"/>
        <w:jc w:val="center"/>
      </w:pPr>
      <w:r>
        <w:rPr>
          <w:noProof/>
        </w:rPr>
        <w:drawing>
          <wp:inline distT="0" distB="0" distL="0" distR="0" wp14:anchorId="36E9C315" wp14:editId="40EDBFFD">
            <wp:extent cx="4983480" cy="2803208"/>
            <wp:effectExtent l="0" t="0" r="0" b="0"/>
            <wp:docPr id="1968701538" name="Picture 1968701538" descr="PMOS fT for W = 0.2–1 µ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 vs W(2).png"/>
                    <pic:cNvPicPr/>
                  </pic:nvPicPr>
                  <pic:blipFill>
                    <a:blip r:embed="rId46"/>
                    <a:stretch>
                      <a:fillRect/>
                    </a:stretch>
                  </pic:blipFill>
                  <pic:spPr>
                    <a:xfrm>
                      <a:off x="0" y="0"/>
                      <a:ext cx="4983480" cy="2803208"/>
                    </a:xfrm>
                    <a:prstGeom prst="rect">
                      <a:avLst/>
                    </a:prstGeom>
                  </pic:spPr>
                </pic:pic>
              </a:graphicData>
            </a:graphic>
          </wp:inline>
        </w:drawing>
      </w:r>
    </w:p>
    <w:p w14:paraId="43F20D2C" w14:textId="77777777" w:rsidR="003A12D1" w:rsidRDefault="00000000">
      <w:pPr>
        <w:pStyle w:val="NCDCBodyText"/>
        <w:keepLines/>
        <w:spacing w:after="100" w:line="252" w:lineRule="auto"/>
      </w:pPr>
      <w:r>
        <w:rPr>
          <w:sz w:val="20"/>
        </w:rPr>
        <w:t>Figure 34. PMOS f</w:t>
      </w:r>
      <w:r>
        <w:rPr>
          <w:sz w:val="20"/>
          <w:vertAlign w:val="subscript"/>
        </w:rPr>
        <w:t>T</w:t>
      </w:r>
      <w:r>
        <w:rPr>
          <w:sz w:val="20"/>
        </w:rPr>
        <w:t xml:space="preserve"> for W = 0.2–1 µm.</w:t>
      </w:r>
    </w:p>
    <w:p w14:paraId="37F019BE" w14:textId="77777777" w:rsidR="003A12D1" w:rsidRDefault="00000000">
      <w:pPr>
        <w:pStyle w:val="NCDCBodyText"/>
        <w:spacing w:after="100" w:line="276" w:lineRule="auto"/>
      </w:pPr>
      <w:r>
        <w:t>The width sweep dips near 0.3 µm, then rises to about 282 GHz at 1 µm. These runs have a different frequency range from Activity 3.1; matching bias and saved expressions is necessary for a direct comparison.</w:t>
      </w:r>
    </w:p>
    <w:p w14:paraId="11184FD0" w14:textId="77777777" w:rsidR="003A12D1" w:rsidRDefault="00000000">
      <w:pPr>
        <w:pStyle w:val="NCDCH2"/>
        <w:spacing w:after="100"/>
      </w:pPr>
      <w:r>
        <w:t>4.3 Activity 3.3  Speed efficiency FOM</w:t>
      </w:r>
    </w:p>
    <w:p w14:paraId="6CBAA478" w14:textId="77777777" w:rsidR="003A12D1" w:rsidRDefault="00000000">
      <w:pPr>
        <w:pStyle w:val="NCDCBodyText"/>
        <w:spacing w:after="100" w:line="276" w:lineRule="auto"/>
      </w:pPr>
      <w:r>
        <w:t>Calculate FOM = f</w:t>
      </w:r>
      <w:r>
        <w:rPr>
          <w:vertAlign w:val="subscript"/>
        </w:rPr>
        <w:t>T</w:t>
      </w:r>
      <w:r>
        <w:t xml:space="preserve"> × g</w:t>
      </w:r>
      <w:r>
        <w:rPr>
          <w:vertAlign w:val="subscript"/>
        </w:rPr>
        <w:t>m</w:t>
      </w:r>
      <w:r>
        <w:t>/|I</w:t>
      </w:r>
      <w:r>
        <w:rPr>
          <w:vertAlign w:val="subscript"/>
        </w:rPr>
        <w:t>D</w:t>
      </w:r>
      <w:r>
        <w:t>| while sweeping V</w:t>
      </w:r>
      <w:r>
        <w:rPr>
          <w:vertAlign w:val="subscript"/>
        </w:rPr>
        <w:t>GS</w:t>
      </w:r>
      <w:r>
        <w:t xml:space="preserve"> from 0 to 1 V at V</w:t>
      </w:r>
      <w:r>
        <w:rPr>
          <w:vertAlign w:val="subscript"/>
        </w:rPr>
        <w:t>DS</w:t>
      </w:r>
      <w:r>
        <w:t xml:space="preserve"> = 0.5 V.</w:t>
      </w:r>
    </w:p>
    <w:p w14:paraId="4F447B7D" w14:textId="77777777" w:rsidR="003A12D1" w:rsidRDefault="00000000">
      <w:pPr>
        <w:pStyle w:val="NCDCBodyText"/>
        <w:keepNext/>
        <w:spacing w:after="60" w:line="240" w:lineRule="auto"/>
        <w:jc w:val="center"/>
      </w:pPr>
      <w:r>
        <w:rPr>
          <w:noProof/>
        </w:rPr>
        <w:lastRenderedPageBreak/>
        <w:drawing>
          <wp:inline distT="0" distB="0" distL="0" distR="0" wp14:anchorId="7BEB320F" wp14:editId="08EC71E6">
            <wp:extent cx="4983480" cy="2411739"/>
            <wp:effectExtent l="0" t="0" r="0" b="0"/>
            <wp:docPr id="1968701539" name="Picture 1968701539" descr="NMOS FOM testbench showing W = 200 nm and L = 60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m schematic(1).png"/>
                    <pic:cNvPicPr/>
                  </pic:nvPicPr>
                  <pic:blipFill>
                    <a:blip r:embed="rId47"/>
                    <a:stretch>
                      <a:fillRect/>
                    </a:stretch>
                  </pic:blipFill>
                  <pic:spPr>
                    <a:xfrm>
                      <a:off x="0" y="0"/>
                      <a:ext cx="4983480" cy="2411739"/>
                    </a:xfrm>
                    <a:prstGeom prst="rect">
                      <a:avLst/>
                    </a:prstGeom>
                  </pic:spPr>
                </pic:pic>
              </a:graphicData>
            </a:graphic>
          </wp:inline>
        </w:drawing>
      </w:r>
    </w:p>
    <w:p w14:paraId="114259D5" w14:textId="77777777" w:rsidR="003A12D1" w:rsidRDefault="00000000">
      <w:pPr>
        <w:pStyle w:val="NCDCBodyText"/>
        <w:keepLines/>
        <w:spacing w:after="100" w:line="252" w:lineRule="auto"/>
      </w:pPr>
      <w:r>
        <w:rPr>
          <w:sz w:val="20"/>
        </w:rPr>
        <w:t>Figure 35. NMOS FOM testbench showing W = 200 nm and L = 60 nm.</w:t>
      </w:r>
    </w:p>
    <w:p w14:paraId="397CF7AD" w14:textId="77777777" w:rsidR="003A12D1" w:rsidRDefault="00000000">
      <w:pPr>
        <w:pStyle w:val="NCDCBodyText"/>
        <w:keepNext/>
        <w:spacing w:after="60" w:line="240" w:lineRule="auto"/>
        <w:jc w:val="center"/>
      </w:pPr>
      <w:r>
        <w:rPr>
          <w:noProof/>
        </w:rPr>
        <w:drawing>
          <wp:inline distT="0" distB="0" distL="0" distR="0" wp14:anchorId="71DA2F30" wp14:editId="5A512BD6">
            <wp:extent cx="4983480" cy="2803208"/>
            <wp:effectExtent l="0" t="0" r="0" b="0"/>
            <wp:docPr id="1968701540" name="Picture 1968701540" descr="Saved gm, fT and signed source-current traces for the FOM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 gm id for FOM(1).png"/>
                    <pic:cNvPicPr/>
                  </pic:nvPicPr>
                  <pic:blipFill>
                    <a:blip r:embed="rId48"/>
                    <a:stretch>
                      <a:fillRect/>
                    </a:stretch>
                  </pic:blipFill>
                  <pic:spPr>
                    <a:xfrm>
                      <a:off x="0" y="0"/>
                      <a:ext cx="4983480" cy="2803208"/>
                    </a:xfrm>
                    <a:prstGeom prst="rect">
                      <a:avLst/>
                    </a:prstGeom>
                  </pic:spPr>
                </pic:pic>
              </a:graphicData>
            </a:graphic>
          </wp:inline>
        </w:drawing>
      </w:r>
    </w:p>
    <w:p w14:paraId="0A3683A3" w14:textId="77777777" w:rsidR="003A12D1" w:rsidRDefault="00000000">
      <w:pPr>
        <w:pStyle w:val="NCDCBodyText"/>
        <w:keepLines/>
        <w:spacing w:after="100" w:line="252" w:lineRule="auto"/>
      </w:pPr>
      <w:r>
        <w:rPr>
          <w:sz w:val="20"/>
        </w:rPr>
        <w:t>Figure 36. Saved g</w:t>
      </w:r>
      <w:r>
        <w:rPr>
          <w:sz w:val="20"/>
          <w:vertAlign w:val="subscript"/>
        </w:rPr>
        <w:t>m</w:t>
      </w:r>
      <w:r>
        <w:rPr>
          <w:sz w:val="20"/>
        </w:rPr>
        <w:t>, f</w:t>
      </w:r>
      <w:r>
        <w:rPr>
          <w:sz w:val="20"/>
          <w:vertAlign w:val="subscript"/>
        </w:rPr>
        <w:t>T</w:t>
      </w:r>
      <w:r>
        <w:rPr>
          <w:sz w:val="20"/>
        </w:rPr>
        <w:t xml:space="preserve"> and signed source-current traces for the FOM calculation.</w:t>
      </w:r>
    </w:p>
    <w:p w14:paraId="6864CB3F" w14:textId="77777777" w:rsidR="003A12D1" w:rsidRDefault="00000000">
      <w:pPr>
        <w:pStyle w:val="NCDCBodyText"/>
        <w:spacing w:after="100" w:line="276" w:lineRule="auto"/>
      </w:pPr>
      <w:r>
        <w:t>The supplied schematic uses W = 200 nm rather than the activity’s requested 120 nm. The source current is negative, so its magnitude is needed for a positive efficiency measure.</w:t>
      </w:r>
    </w:p>
    <w:p w14:paraId="7DD61137" w14:textId="77777777" w:rsidR="003A12D1" w:rsidRDefault="00000000">
      <w:pPr>
        <w:pStyle w:val="NCDCH2"/>
        <w:spacing w:after="100"/>
      </w:pPr>
      <w:r>
        <w:lastRenderedPageBreak/>
        <w:t>4.3.1 FOM peak</w:t>
      </w:r>
    </w:p>
    <w:p w14:paraId="185F6950" w14:textId="77777777" w:rsidR="003A12D1" w:rsidRDefault="00000000">
      <w:pPr>
        <w:pStyle w:val="NCDCBodyText"/>
        <w:keepNext/>
        <w:spacing w:after="60" w:line="240" w:lineRule="auto"/>
        <w:jc w:val="center"/>
      </w:pPr>
      <w:r>
        <w:rPr>
          <w:noProof/>
        </w:rPr>
        <w:drawing>
          <wp:inline distT="0" distB="0" distL="0" distR="0" wp14:anchorId="770BA40E" wp14:editId="14A19BD5">
            <wp:extent cx="5074920" cy="2854642"/>
            <wp:effectExtent l="0" t="0" r="0" b="0"/>
            <wp:docPr id="1968701541" name="Picture 1968701541" descr="Signed FOM curve versus V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M(1).png"/>
                    <pic:cNvPicPr/>
                  </pic:nvPicPr>
                  <pic:blipFill>
                    <a:blip r:embed="rId49"/>
                    <a:stretch>
                      <a:fillRect/>
                    </a:stretch>
                  </pic:blipFill>
                  <pic:spPr>
                    <a:xfrm>
                      <a:off x="0" y="0"/>
                      <a:ext cx="5074920" cy="2854642"/>
                    </a:xfrm>
                    <a:prstGeom prst="rect">
                      <a:avLst/>
                    </a:prstGeom>
                  </pic:spPr>
                </pic:pic>
              </a:graphicData>
            </a:graphic>
          </wp:inline>
        </w:drawing>
      </w:r>
    </w:p>
    <w:p w14:paraId="1F57DF22" w14:textId="77777777" w:rsidR="003A12D1" w:rsidRDefault="00000000">
      <w:pPr>
        <w:pStyle w:val="NCDCBodyText"/>
        <w:keepLines/>
        <w:spacing w:after="100" w:line="252" w:lineRule="auto"/>
      </w:pPr>
      <w:r>
        <w:rPr>
          <w:sz w:val="20"/>
        </w:rPr>
        <w:t>Figure 37. Signed FOM curve versus V</w:t>
      </w:r>
      <w:r>
        <w:rPr>
          <w:sz w:val="20"/>
          <w:vertAlign w:val="subscript"/>
        </w:rPr>
        <w:t>GS</w:t>
      </w:r>
      <w:r>
        <w:rPr>
          <w:sz w:val="20"/>
        </w:rPr>
        <w:t>.</w:t>
      </w:r>
    </w:p>
    <w:p w14:paraId="0917D041" w14:textId="77777777" w:rsidR="003A12D1" w:rsidRDefault="00000000">
      <w:pPr>
        <w:pStyle w:val="NCDCBodyText"/>
        <w:keepNext/>
        <w:spacing w:after="60" w:line="240" w:lineRule="auto"/>
        <w:jc w:val="center"/>
      </w:pPr>
      <w:r>
        <w:rPr>
          <w:noProof/>
        </w:rPr>
        <w:drawing>
          <wp:inline distT="0" distB="0" distL="0" distR="0" wp14:anchorId="16E3FFD7" wp14:editId="43DA9D31">
            <wp:extent cx="5074920" cy="2854642"/>
            <wp:effectExtent l="0" t="0" r="0" b="0"/>
            <wp:docPr id="1968701542" name="Picture 1968701542" descr="FOM plot with a zero referenc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M Marker(1).png"/>
                    <pic:cNvPicPr/>
                  </pic:nvPicPr>
                  <pic:blipFill>
                    <a:blip r:embed="rId50"/>
                    <a:stretch>
                      <a:fillRect/>
                    </a:stretch>
                  </pic:blipFill>
                  <pic:spPr>
                    <a:xfrm>
                      <a:off x="0" y="0"/>
                      <a:ext cx="5074920" cy="2854642"/>
                    </a:xfrm>
                    <a:prstGeom prst="rect">
                      <a:avLst/>
                    </a:prstGeom>
                  </pic:spPr>
                </pic:pic>
              </a:graphicData>
            </a:graphic>
          </wp:inline>
        </w:drawing>
      </w:r>
    </w:p>
    <w:p w14:paraId="719D0A3A" w14:textId="77777777" w:rsidR="003A12D1" w:rsidRDefault="00000000">
      <w:pPr>
        <w:pStyle w:val="NCDCBodyText"/>
        <w:keepLines/>
        <w:spacing w:after="100" w:line="252" w:lineRule="auto"/>
      </w:pPr>
      <w:r>
        <w:rPr>
          <w:sz w:val="20"/>
        </w:rPr>
        <w:t>Figure 38. FOM plot with a zero reference line.</w:t>
      </w:r>
    </w:p>
    <w:p w14:paraId="309E5140" w14:textId="77777777" w:rsidR="003A12D1" w:rsidRDefault="00000000">
      <w:pPr>
        <w:pStyle w:val="NCDCBodyText"/>
        <w:spacing w:after="100" w:line="276" w:lineRule="auto"/>
      </w:pPr>
      <w:r>
        <w:t>The curve reaches approximately −720 GHz/V near V</w:t>
      </w:r>
      <w:r>
        <w:rPr>
          <w:vertAlign w:val="subscript"/>
        </w:rPr>
        <w:t>GS</w:t>
      </w:r>
      <w:r>
        <w:t xml:space="preserve"> ≈ 0.67 V. Using current magnitude gives a peak FOM of about 720 GHz/V, showing the best speed–efficiency balance in this run. This is a visual estimate; the supplied marker does not identify the extremum.</w:t>
      </w:r>
    </w:p>
    <w:p w14:paraId="449FD998" w14:textId="77777777" w:rsidR="003A12D1" w:rsidRDefault="00000000">
      <w:pPr>
        <w:pStyle w:val="NCDCH2"/>
        <w:spacing w:after="100"/>
      </w:pPr>
      <w:r>
        <w:lastRenderedPageBreak/>
        <w:t>4.4 Activity 3.4  PMOS maximum frequency</w:t>
      </w:r>
    </w:p>
    <w:p w14:paraId="436B71C9" w14:textId="77777777" w:rsidR="003A12D1" w:rsidRDefault="00000000">
      <w:pPr>
        <w:pStyle w:val="NCDCBodyText"/>
        <w:keepNext/>
        <w:spacing w:after="60" w:line="240" w:lineRule="auto"/>
        <w:jc w:val="center"/>
      </w:pPr>
      <w:r>
        <w:rPr>
          <w:noProof/>
        </w:rPr>
        <w:drawing>
          <wp:inline distT="0" distB="0" distL="0" distR="0" wp14:anchorId="34CD4295" wp14:editId="4180298B">
            <wp:extent cx="4983480" cy="2649445"/>
            <wp:effectExtent l="0" t="0" r="0" b="0"/>
            <wp:docPr id="1968701543" name="Picture 1968701543" descr="pch_mac two-port testbench with W = 200 nm, L = 60 nm and external Rg = 50 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ulation Pchmac fmax(1).png"/>
                    <pic:cNvPicPr/>
                  </pic:nvPicPr>
                  <pic:blipFill>
                    <a:blip r:embed="rId51"/>
                    <a:stretch>
                      <a:fillRect/>
                    </a:stretch>
                  </pic:blipFill>
                  <pic:spPr>
                    <a:xfrm>
                      <a:off x="0" y="0"/>
                      <a:ext cx="4983480" cy="2649445"/>
                    </a:xfrm>
                    <a:prstGeom prst="rect">
                      <a:avLst/>
                    </a:prstGeom>
                  </pic:spPr>
                </pic:pic>
              </a:graphicData>
            </a:graphic>
          </wp:inline>
        </w:drawing>
      </w:r>
    </w:p>
    <w:p w14:paraId="0BF9167F" w14:textId="77777777" w:rsidR="003A12D1" w:rsidRDefault="00000000">
      <w:pPr>
        <w:pStyle w:val="NCDCBodyText"/>
        <w:keepLines/>
        <w:spacing w:after="100" w:line="252" w:lineRule="auto"/>
      </w:pPr>
      <w:r>
        <w:rPr>
          <w:sz w:val="20"/>
        </w:rPr>
        <w:t>Figure 39. pch_mac two-port testbench with W = 200 nm, L = 60 nm and external R</w:t>
      </w:r>
      <w:r>
        <w:rPr>
          <w:sz w:val="20"/>
          <w:vertAlign w:val="subscript"/>
        </w:rPr>
        <w:t>g</w:t>
      </w:r>
      <w:r>
        <w:rPr>
          <w:sz w:val="20"/>
        </w:rPr>
        <w:t xml:space="preserve"> = 50 Ω.</w:t>
      </w:r>
    </w:p>
    <w:p w14:paraId="6DE0BDE2" w14:textId="77777777" w:rsidR="003A12D1" w:rsidRDefault="00000000">
      <w:pPr>
        <w:pStyle w:val="NCDCBodyText"/>
        <w:keepNext/>
        <w:spacing w:after="60" w:line="240" w:lineRule="auto"/>
        <w:jc w:val="center"/>
      </w:pPr>
      <w:r>
        <w:rPr>
          <w:noProof/>
        </w:rPr>
        <w:drawing>
          <wp:inline distT="0" distB="0" distL="0" distR="0" wp14:anchorId="6CC6840C" wp14:editId="16C4B64D">
            <wp:extent cx="4983480" cy="2413963"/>
            <wp:effectExtent l="0" t="0" r="0" b="0"/>
            <wp:docPr id="1968701544" name="Picture 1968701544" descr="pch_mac marker at 829.85 GHz and +45.95 mdB, near unity power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max_pch_mac_marker(1).png"/>
                    <pic:cNvPicPr/>
                  </pic:nvPicPr>
                  <pic:blipFill>
                    <a:blip r:embed="rId52"/>
                    <a:stretch>
                      <a:fillRect/>
                    </a:stretch>
                  </pic:blipFill>
                  <pic:spPr>
                    <a:xfrm>
                      <a:off x="0" y="0"/>
                      <a:ext cx="4983480" cy="2413963"/>
                    </a:xfrm>
                    <a:prstGeom prst="rect">
                      <a:avLst/>
                    </a:prstGeom>
                  </pic:spPr>
                </pic:pic>
              </a:graphicData>
            </a:graphic>
          </wp:inline>
        </w:drawing>
      </w:r>
    </w:p>
    <w:p w14:paraId="61E16655" w14:textId="77777777" w:rsidR="003A12D1" w:rsidRDefault="00000000">
      <w:pPr>
        <w:pStyle w:val="NCDCBodyText"/>
        <w:keepLines/>
        <w:spacing w:after="100" w:line="252" w:lineRule="auto"/>
      </w:pPr>
      <w:r>
        <w:rPr>
          <w:sz w:val="20"/>
        </w:rPr>
        <w:t>Figure 40. pch_mac marker at 829.85 GHz and +45.95 mdB, near unity power gain.</w:t>
      </w:r>
    </w:p>
    <w:p w14:paraId="1F1FC5FD" w14:textId="77777777" w:rsidR="003A12D1" w:rsidRDefault="00000000">
      <w:pPr>
        <w:pStyle w:val="NCDCBodyText"/>
        <w:spacing w:after="100" w:line="276" w:lineRule="auto"/>
      </w:pPr>
      <w:r>
        <w:t>The PMOS estimate is about 0.83 THz, below the initial NMOS value of 1.49 THz in Part C. Different device widths and models prevent attributing the difference solely to transistor polarity.</w:t>
      </w:r>
    </w:p>
    <w:p w14:paraId="20FB3F19" w14:textId="77777777" w:rsidR="003A12D1" w:rsidRDefault="00000000">
      <w:pPr>
        <w:pStyle w:val="NCDCH2"/>
        <w:spacing w:after="100"/>
      </w:pPr>
      <w:r>
        <w:lastRenderedPageBreak/>
        <w:t>4.4.1 RF PMOS comparison</w:t>
      </w:r>
    </w:p>
    <w:p w14:paraId="61B060CC" w14:textId="77777777" w:rsidR="003A12D1" w:rsidRDefault="00000000">
      <w:pPr>
        <w:pStyle w:val="NCDCBodyText"/>
        <w:keepNext/>
        <w:spacing w:after="60" w:line="240" w:lineRule="auto"/>
        <w:jc w:val="center"/>
      </w:pPr>
      <w:r>
        <w:rPr>
          <w:noProof/>
        </w:rPr>
        <w:drawing>
          <wp:inline distT="0" distB="0" distL="0" distR="0" wp14:anchorId="139257DB" wp14:editId="704122A7">
            <wp:extent cx="4846320" cy="2457957"/>
            <wp:effectExtent l="0" t="0" r="0" b="0"/>
            <wp:docPr id="1968701545" name="Picture 1968701545" descr="pmos_rf testbench with 16 fingers, 2 µm finger width and L = 60 n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tic_pmos rf_fmax(1).png"/>
                    <pic:cNvPicPr/>
                  </pic:nvPicPr>
                  <pic:blipFill>
                    <a:blip r:embed="rId53"/>
                    <a:stretch>
                      <a:fillRect/>
                    </a:stretch>
                  </pic:blipFill>
                  <pic:spPr>
                    <a:xfrm>
                      <a:off x="0" y="0"/>
                      <a:ext cx="4846320" cy="2457957"/>
                    </a:xfrm>
                    <a:prstGeom prst="rect">
                      <a:avLst/>
                    </a:prstGeom>
                  </pic:spPr>
                </pic:pic>
              </a:graphicData>
            </a:graphic>
          </wp:inline>
        </w:drawing>
      </w:r>
    </w:p>
    <w:p w14:paraId="467E4D39" w14:textId="77777777" w:rsidR="003A12D1" w:rsidRDefault="00000000">
      <w:pPr>
        <w:pStyle w:val="NCDCBodyText"/>
        <w:keepLines/>
        <w:spacing w:after="100" w:line="252" w:lineRule="auto"/>
      </w:pPr>
      <w:r>
        <w:rPr>
          <w:sz w:val="20"/>
        </w:rPr>
        <w:t>Figure 41. pmos_rf testbench with 16 fingers, 2 µm finger width and L = 60 nm.</w:t>
      </w:r>
    </w:p>
    <w:p w14:paraId="766558BF" w14:textId="77777777" w:rsidR="003A12D1" w:rsidRDefault="00000000">
      <w:pPr>
        <w:pStyle w:val="NCDCBodyText"/>
        <w:keepNext/>
        <w:spacing w:after="60" w:line="240" w:lineRule="auto"/>
        <w:jc w:val="center"/>
      </w:pPr>
      <w:r>
        <w:rPr>
          <w:noProof/>
        </w:rPr>
        <w:drawing>
          <wp:inline distT="0" distB="0" distL="0" distR="0" wp14:anchorId="0DDB666B" wp14:editId="34F4D330">
            <wp:extent cx="4846320" cy="2726055"/>
            <wp:effectExtent l="0" t="0" r="0" b="0"/>
            <wp:docPr id="1968701546" name="Picture 1968701546" descr="RF PMOS marker at 38.90 GHz and −5.83 mdB, close to 0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os_rf_fmax(1).png"/>
                    <pic:cNvPicPr/>
                  </pic:nvPicPr>
                  <pic:blipFill>
                    <a:blip r:embed="rId54"/>
                    <a:stretch>
                      <a:fillRect/>
                    </a:stretch>
                  </pic:blipFill>
                  <pic:spPr>
                    <a:xfrm>
                      <a:off x="0" y="0"/>
                      <a:ext cx="4846320" cy="2726055"/>
                    </a:xfrm>
                    <a:prstGeom prst="rect">
                      <a:avLst/>
                    </a:prstGeom>
                  </pic:spPr>
                </pic:pic>
              </a:graphicData>
            </a:graphic>
          </wp:inline>
        </w:drawing>
      </w:r>
    </w:p>
    <w:p w14:paraId="290A9DCF" w14:textId="77777777" w:rsidR="003A12D1" w:rsidRDefault="00000000">
      <w:pPr>
        <w:pStyle w:val="NCDCBodyText"/>
        <w:keepLines/>
        <w:spacing w:after="100" w:line="252" w:lineRule="auto"/>
      </w:pPr>
      <w:r>
        <w:rPr>
          <w:sz w:val="20"/>
        </w:rPr>
        <w:t>Figure 42. RF PMOS marker at 38.90 GHz and −5.83 mdB, close to 0 dB.</w:t>
      </w:r>
    </w:p>
    <w:p w14:paraId="1754E2F2" w14:textId="77777777" w:rsidR="003A12D1" w:rsidRDefault="00000000">
      <w:pPr>
        <w:pStyle w:val="NCDCBodyText"/>
        <w:spacing w:after="100" w:line="276" w:lineRule="auto"/>
      </w:pPr>
      <w:r>
        <w:t>The RF PMOS crossing is about 38.9 GHz versus 130 GHz for the 16-finger RF NMOS. However, this PMOS schematic retains the external 50 Ω gate resistor, unlike the Part C RF setup; the comparison includes that additional loss.</w:t>
      </w:r>
    </w:p>
    <w:sectPr w:rsidR="003A12D1" w:rsidSect="006C3BED">
      <w:headerReference w:type="default" r:id="rId55"/>
      <w:footerReference w:type="default" r:id="rId5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3BF7" w14:textId="77777777" w:rsidR="007A3B80" w:rsidRDefault="007A3B80" w:rsidP="00283D89">
      <w:pPr>
        <w:spacing w:after="0" w:line="240" w:lineRule="auto"/>
      </w:pPr>
      <w:r>
        <w:separator/>
      </w:r>
    </w:p>
  </w:endnote>
  <w:endnote w:type="continuationSeparator" w:id="0">
    <w:p w14:paraId="3907FFDB" w14:textId="77777777" w:rsidR="007A3B80" w:rsidRDefault="007A3B80" w:rsidP="00283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84805"/>
      <w:docPartObj>
        <w:docPartGallery w:val="Page Numbers (Bottom of Page)"/>
        <w:docPartUnique/>
      </w:docPartObj>
    </w:sdtPr>
    <w:sdtEndPr>
      <w:rPr>
        <w:noProof/>
      </w:rPr>
    </w:sdtEndPr>
    <w:sdtContent>
      <w:p w14:paraId="18449177" w14:textId="77777777" w:rsidR="004F785F" w:rsidRDefault="004F785F" w:rsidP="00B96BC5">
        <w:pPr>
          <w:pStyle w:val="Footer"/>
          <w:jc w:val="both"/>
        </w:pPr>
      </w:p>
      <w:p w14:paraId="198D5122" w14:textId="77777777" w:rsidR="004F785F" w:rsidRDefault="004F785F" w:rsidP="00B96BC5">
        <w:pPr>
          <w:pStyle w:val="Footer"/>
          <w:jc w:val="both"/>
        </w:pPr>
      </w:p>
      <w:p w14:paraId="5D6E4317" w14:textId="77777777" w:rsidR="00B96BC5" w:rsidRDefault="001445FC" w:rsidP="004F785F">
        <w:pPr>
          <w:pStyle w:val="Footer"/>
          <w:jc w:val="both"/>
        </w:pPr>
        <w:r>
          <w:rPr>
            <w:rFonts w:ascii="Century Gothic" w:hAnsi="Century Gothic"/>
            <w:b/>
            <w:bCs/>
          </w:rPr>
          <w:t>Tutorial 3</w:t>
        </w:r>
        <w:r w:rsidR="00B96BC5">
          <w:rPr>
            <w:rFonts w:ascii="Century Gothic" w:hAnsi="Century Gothic"/>
            <w:b/>
            <w:bCs/>
          </w:rPr>
          <w:t xml:space="preserve"> </w:t>
        </w:r>
        <w:hyperlink r:id="rId1" w:history="1">
          <w:r w:rsidR="00B96BC5" w:rsidRPr="00420497">
            <w:rPr>
              <w:rStyle w:val="Hyperlink"/>
              <w:bCs/>
            </w:rPr>
            <w:t>www.ncdc.pk</w:t>
          </w:r>
        </w:hyperlink>
        <w:r w:rsidR="00B96BC5">
          <w:rPr>
            <w:rFonts w:ascii="Century Gothic" w:hAnsi="Century Gothic"/>
            <w:b/>
            <w:bCs/>
          </w:rPr>
          <w:t xml:space="preserve"> </w:t>
        </w:r>
        <w:r w:rsidR="003244DE">
          <w:rPr>
            <w:rFonts w:ascii="Century Gothic" w:hAnsi="Century Gothic"/>
            <w:b/>
            <w:bCs/>
          </w:rPr>
          <w:tab/>
        </w:r>
        <w:r w:rsidR="00B96BC5">
          <w:rPr>
            <w:rFonts w:ascii="Century Gothic" w:hAnsi="Century Gothic"/>
            <w:b/>
            <w:bCs/>
          </w:rPr>
          <w:tab/>
        </w:r>
        <w:r w:rsidR="00B96BC5">
          <w:fldChar w:fldCharType="begin"/>
        </w:r>
        <w:r w:rsidR="00B96BC5">
          <w:instrText xml:space="preserve"> PAGE   \* MERGEFORMAT </w:instrText>
        </w:r>
        <w:r w:rsidR="00B96BC5">
          <w:fldChar w:fldCharType="separate"/>
        </w:r>
        <w:r w:rsidR="00B96BC5">
          <w:t>1</w:t>
        </w:r>
        <w:r w:rsidR="00B96BC5">
          <w:rPr>
            <w:noProof/>
          </w:rPr>
          <w:fldChar w:fldCharType="end"/>
        </w:r>
        <w:r w:rsidR="00B96BC5">
          <w:rPr>
            <w:noProof/>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880C" w14:textId="77777777" w:rsidR="007A3B80" w:rsidRDefault="007A3B80" w:rsidP="00283D89">
      <w:pPr>
        <w:spacing w:after="0" w:line="240" w:lineRule="auto"/>
      </w:pPr>
      <w:r>
        <w:separator/>
      </w:r>
    </w:p>
  </w:footnote>
  <w:footnote w:type="continuationSeparator" w:id="0">
    <w:p w14:paraId="7509228E" w14:textId="77777777" w:rsidR="007A3B80" w:rsidRDefault="007A3B80" w:rsidP="00283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CB11" w14:textId="77777777" w:rsidR="00283D89" w:rsidRDefault="00AF1BCE">
    <w:pPr>
      <w:pStyle w:val="Header"/>
    </w:pPr>
    <w:r>
      <w:rPr>
        <w:noProof/>
      </w:rPr>
      <w:drawing>
        <wp:anchor distT="0" distB="0" distL="114300" distR="114300" simplePos="0" relativeHeight="251659264" behindDoc="0" locked="0" layoutInCell="1" allowOverlap="1" wp14:anchorId="4AB65FCC" wp14:editId="2AAAC7C7">
          <wp:simplePos x="0" y="0"/>
          <wp:positionH relativeFrom="column">
            <wp:posOffset>5240655</wp:posOffset>
          </wp:positionH>
          <wp:positionV relativeFrom="paragraph">
            <wp:posOffset>-102235</wp:posOffset>
          </wp:positionV>
          <wp:extent cx="1184275" cy="370205"/>
          <wp:effectExtent l="0" t="0" r="0" b="0"/>
          <wp:wrapNone/>
          <wp:docPr id="234782956" name="Picture 234782956"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2956" name="Picture 234782956" descr="A logo on a black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35323" b="33376"/>
                  <a:stretch/>
                </pic:blipFill>
                <pic:spPr bwMode="auto">
                  <a:xfrm>
                    <a:off x="0" y="0"/>
                    <a:ext cx="1184275" cy="370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0840811" wp14:editId="6C8E5048">
          <wp:simplePos x="0" y="0"/>
          <wp:positionH relativeFrom="column">
            <wp:posOffset>4564940</wp:posOffset>
          </wp:positionH>
          <wp:positionV relativeFrom="paragraph">
            <wp:posOffset>-340995</wp:posOffset>
          </wp:positionV>
          <wp:extent cx="762000" cy="683260"/>
          <wp:effectExtent l="0" t="0" r="0" b="0"/>
          <wp:wrapNone/>
          <wp:docPr id="902977252"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7252" name="Picture 4" descr="A blue and black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62000" cy="683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19D395F6" wp14:editId="5E64C2F5">
          <wp:simplePos x="0" y="0"/>
          <wp:positionH relativeFrom="column">
            <wp:posOffset>-672390</wp:posOffset>
          </wp:positionH>
          <wp:positionV relativeFrom="paragraph">
            <wp:posOffset>-206375</wp:posOffset>
          </wp:positionV>
          <wp:extent cx="487045" cy="473075"/>
          <wp:effectExtent l="0" t="0" r="8255" b="3175"/>
          <wp:wrapNone/>
          <wp:docPr id="327815447" name="Picture 327815447" descr="A blue and pink circle an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15447" name="Picture 327815447" descr="A blue and pink circle and line&#10;&#10;Description automatically generated with medium confidenc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7045" cy="4730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E406E"/>
    <w:multiLevelType w:val="hybridMultilevel"/>
    <w:tmpl w:val="9A5C387C"/>
    <w:lvl w:ilvl="0" w:tplc="33F22F20">
      <w:start w:val="1"/>
      <w:numFmt w:val="decimal"/>
      <w:pStyle w:val="Style1"/>
      <w:lvlText w:val="3.5.%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545C02"/>
    <w:multiLevelType w:val="hybridMultilevel"/>
    <w:tmpl w:val="EB46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E07285A"/>
    <w:multiLevelType w:val="hybridMultilevel"/>
    <w:tmpl w:val="6F301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47D27"/>
    <w:multiLevelType w:val="multilevel"/>
    <w:tmpl w:val="9BE62DBE"/>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2538127B"/>
    <w:multiLevelType w:val="hybridMultilevel"/>
    <w:tmpl w:val="0CBC051C"/>
    <w:lvl w:ilvl="0" w:tplc="FBB05280">
      <w:start w:val="1"/>
      <w:numFmt w:val="decimal"/>
      <w:lvlText w:val="2.%1"/>
      <w:lvlJc w:val="righ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9B00A8D"/>
    <w:multiLevelType w:val="hybridMultilevel"/>
    <w:tmpl w:val="DE8A0C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7D42D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7" w15:restartNumberingAfterBreak="0">
    <w:nsid w:val="2B865CBA"/>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30C70BE0"/>
    <w:multiLevelType w:val="hybridMultilevel"/>
    <w:tmpl w:val="A8F42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583C5E"/>
    <w:multiLevelType w:val="multilevel"/>
    <w:tmpl w:val="4EF4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F01DD"/>
    <w:multiLevelType w:val="hybridMultilevel"/>
    <w:tmpl w:val="6C06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6D48AD"/>
    <w:multiLevelType w:val="hybridMultilevel"/>
    <w:tmpl w:val="4F2E1FF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519183C"/>
    <w:multiLevelType w:val="hybridMultilevel"/>
    <w:tmpl w:val="2E2C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935E0E"/>
    <w:multiLevelType w:val="hybridMultilevel"/>
    <w:tmpl w:val="2D8A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7150A7"/>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4A0B4630"/>
    <w:multiLevelType w:val="hybridMultilevel"/>
    <w:tmpl w:val="B914C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D0B99"/>
    <w:multiLevelType w:val="hybridMultilevel"/>
    <w:tmpl w:val="B15496F6"/>
    <w:lvl w:ilvl="0" w:tplc="C1404474">
      <w:start w:val="1"/>
      <w:numFmt w:val="decimal"/>
      <w:lvlText w:val="3.%1"/>
      <w:lvlJc w:val="right"/>
      <w:pPr>
        <w:ind w:left="1004" w:hanging="360"/>
      </w:pPr>
      <w:rPr>
        <w:rFonts w:hint="default"/>
      </w:r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50CD18F4"/>
    <w:multiLevelType w:val="hybridMultilevel"/>
    <w:tmpl w:val="16B23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0E2303"/>
    <w:multiLevelType w:val="multilevel"/>
    <w:tmpl w:val="53F45270"/>
    <w:lvl w:ilvl="0">
      <w:start w:val="1"/>
      <w:numFmt w:val="decimal"/>
      <w:lvlText w:val="%1."/>
      <w:lvlJc w:val="left"/>
      <w:pPr>
        <w:tabs>
          <w:tab w:val="num" w:pos="567"/>
        </w:tabs>
        <w:ind w:left="0" w:firstLine="0"/>
      </w:pPr>
      <w:rPr>
        <w:rFonts w:hint="default"/>
      </w:rPr>
    </w:lvl>
    <w:lvl w:ilvl="1">
      <w:start w:val="1"/>
      <w:numFmt w:val="decimal"/>
      <w:lvlRestart w:val="0"/>
      <w:lvlText w:val="%1.1"/>
      <w:lvlJc w:val="left"/>
      <w:pPr>
        <w:tabs>
          <w:tab w:val="num" w:pos="567"/>
        </w:tabs>
        <w:ind w:left="284" w:firstLine="0"/>
      </w:pPr>
    </w:lvl>
    <w:lvl w:ilvl="2">
      <w:start w:val="1"/>
      <w:numFmt w:val="decimal"/>
      <w:lvlRestart w:val="0"/>
      <w:lvlText w:val="%1.1.%3"/>
      <w:lvlJc w:val="left"/>
      <w:pPr>
        <w:tabs>
          <w:tab w:val="num" w:pos="567"/>
        </w:tabs>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9" w15:restartNumberingAfterBreak="0">
    <w:nsid w:val="540C0F7F"/>
    <w:multiLevelType w:val="hybridMultilevel"/>
    <w:tmpl w:val="83B2CC74"/>
    <w:lvl w:ilvl="0" w:tplc="1012F8E8">
      <w:start w:val="1"/>
      <w:numFmt w:val="decimal"/>
      <w:lvlText w:val="3.3.%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7C86CCD"/>
    <w:multiLevelType w:val="multilevel"/>
    <w:tmpl w:val="275421D6"/>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59404403"/>
    <w:multiLevelType w:val="multilevel"/>
    <w:tmpl w:val="E3FC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C60971"/>
    <w:multiLevelType w:val="hybridMultilevel"/>
    <w:tmpl w:val="DEECC4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C0E3415"/>
    <w:multiLevelType w:val="hybridMultilevel"/>
    <w:tmpl w:val="E47AD054"/>
    <w:lvl w:ilvl="0" w:tplc="2000000F">
      <w:start w:val="1"/>
      <w:numFmt w:val="decimal"/>
      <w:lvlText w:val="%1."/>
      <w:lvlJc w:val="left"/>
      <w:pPr>
        <w:ind w:left="720" w:hanging="360"/>
      </w:pPr>
      <w:rPr>
        <w:b/>
        <w:bCs/>
        <w:sz w:val="28"/>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36134"/>
    <w:multiLevelType w:val="hybridMultilevel"/>
    <w:tmpl w:val="B9FE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A82E4A"/>
    <w:multiLevelType w:val="hybridMultilevel"/>
    <w:tmpl w:val="FF8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9C4D64"/>
    <w:multiLevelType w:val="multilevel"/>
    <w:tmpl w:val="4BEC004E"/>
    <w:lvl w:ilvl="0">
      <w:start w:val="1"/>
      <w:numFmt w:val="decimal"/>
      <w:lvlText w:val="%1."/>
      <w:lvlJc w:val="left"/>
      <w:pPr>
        <w:ind w:left="0" w:firstLine="0"/>
      </w:pPr>
      <w:rPr>
        <w:rFonts w:hint="default"/>
      </w:rPr>
    </w:lvl>
    <w:lvl w:ilvl="1">
      <w:start w:val="1"/>
      <w:numFmt w:val="decimal"/>
      <w:lvlRestart w:val="0"/>
      <w:lvlText w:val="%1.%2"/>
      <w:lvlJc w:val="left"/>
      <w:pPr>
        <w:ind w:left="284" w:firstLine="0"/>
      </w:pPr>
      <w:rPr>
        <w:rFonts w:hint="default"/>
      </w:rPr>
    </w:lvl>
    <w:lvl w:ilvl="2">
      <w:start w:val="1"/>
      <w:numFmt w:val="decimal"/>
      <w:lvlRestart w:val="0"/>
      <w:lvlText w:val="%1.%2.%3"/>
      <w:lvlJc w:val="left"/>
      <w:pPr>
        <w:ind w:left="567" w:firstLine="0"/>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7" w15:restartNumberingAfterBreak="0">
    <w:nsid w:val="797F5542"/>
    <w:multiLevelType w:val="hybridMultilevel"/>
    <w:tmpl w:val="F3F6C2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32537109">
    <w:abstractNumId w:val="18"/>
  </w:num>
  <w:num w:numId="2" w16cid:durableId="1993287897">
    <w:abstractNumId w:val="22"/>
  </w:num>
  <w:num w:numId="3" w16cid:durableId="170802507">
    <w:abstractNumId w:val="27"/>
  </w:num>
  <w:num w:numId="4" w16cid:durableId="839390146">
    <w:abstractNumId w:val="1"/>
  </w:num>
  <w:num w:numId="5" w16cid:durableId="2146847467">
    <w:abstractNumId w:val="5"/>
  </w:num>
  <w:num w:numId="6" w16cid:durableId="2129812085">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666209">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41330308">
    <w:abstractNumId w:val="1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2164865">
    <w:abstractNumId w:val="18"/>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98192040">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41807141">
    <w:abstractNumId w:val="18"/>
  </w:num>
  <w:num w:numId="12" w16cid:durableId="1868567274">
    <w:abstractNumId w:val="26"/>
  </w:num>
  <w:num w:numId="13" w16cid:durableId="2040004856">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66721431">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3468032">
    <w:abstractNumId w:val="18"/>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99015940">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587787">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22513417">
    <w:abstractNumId w:val="18"/>
    <w:lvlOverride w:ilvl="0">
      <w:startOverride w:val="1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15359397">
    <w:abstractNumId w:val="18"/>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71201528">
    <w:abstractNumId w:val="18"/>
    <w:lvlOverride w:ilvl="0">
      <w:startOverride w:val="1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433185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218029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41021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154190">
    <w:abstractNumId w:val="25"/>
  </w:num>
  <w:num w:numId="25" w16cid:durableId="486746803">
    <w:abstractNumId w:val="13"/>
  </w:num>
  <w:num w:numId="26" w16cid:durableId="238708694">
    <w:abstractNumId w:val="2"/>
  </w:num>
  <w:num w:numId="27" w16cid:durableId="623006776">
    <w:abstractNumId w:val="15"/>
  </w:num>
  <w:num w:numId="28" w16cid:durableId="188108656">
    <w:abstractNumId w:val="24"/>
  </w:num>
  <w:num w:numId="29" w16cid:durableId="1677074534">
    <w:abstractNumId w:val="8"/>
  </w:num>
  <w:num w:numId="30" w16cid:durableId="431438012">
    <w:abstractNumId w:val="9"/>
  </w:num>
  <w:num w:numId="31" w16cid:durableId="1763063293">
    <w:abstractNumId w:val="17"/>
  </w:num>
  <w:num w:numId="32" w16cid:durableId="841093739">
    <w:abstractNumId w:val="10"/>
  </w:num>
  <w:num w:numId="33" w16cid:durableId="414591870">
    <w:abstractNumId w:val="12"/>
  </w:num>
  <w:num w:numId="34" w16cid:durableId="37630522">
    <w:abstractNumId w:val="23"/>
  </w:num>
  <w:num w:numId="35" w16cid:durableId="691347485">
    <w:abstractNumId w:val="21"/>
  </w:num>
  <w:num w:numId="36" w16cid:durableId="507524050">
    <w:abstractNumId w:val="11"/>
  </w:num>
  <w:num w:numId="37" w16cid:durableId="587154794">
    <w:abstractNumId w:val="18"/>
  </w:num>
  <w:num w:numId="38" w16cid:durableId="15774001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28220391">
    <w:abstractNumId w:val="3"/>
  </w:num>
  <w:num w:numId="40" w16cid:durableId="2113357216">
    <w:abstractNumId w:val="16"/>
  </w:num>
  <w:num w:numId="41" w16cid:durableId="520050018">
    <w:abstractNumId w:val="16"/>
  </w:num>
  <w:num w:numId="42" w16cid:durableId="1046830817">
    <w:abstractNumId w:val="20"/>
  </w:num>
  <w:num w:numId="43" w16cid:durableId="633020827">
    <w:abstractNumId w:val="7"/>
  </w:num>
  <w:num w:numId="44" w16cid:durableId="1771003407">
    <w:abstractNumId w:val="6"/>
  </w:num>
  <w:num w:numId="45" w16cid:durableId="1665888456">
    <w:abstractNumId w:val="14"/>
  </w:num>
  <w:num w:numId="46" w16cid:durableId="836649656">
    <w:abstractNumId w:val="19"/>
  </w:num>
  <w:num w:numId="47" w16cid:durableId="831872933">
    <w:abstractNumId w:val="0"/>
  </w:num>
  <w:num w:numId="48" w16cid:durableId="17754366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947"/>
    <w:rsid w:val="000000F9"/>
    <w:rsid w:val="00017433"/>
    <w:rsid w:val="00017BB1"/>
    <w:rsid w:val="000249E8"/>
    <w:rsid w:val="000252AB"/>
    <w:rsid w:val="000712A9"/>
    <w:rsid w:val="000A6D37"/>
    <w:rsid w:val="000B3ADC"/>
    <w:rsid w:val="000C6622"/>
    <w:rsid w:val="000D448F"/>
    <w:rsid w:val="000E54F7"/>
    <w:rsid w:val="000E5E84"/>
    <w:rsid w:val="000F7E85"/>
    <w:rsid w:val="00112A45"/>
    <w:rsid w:val="00134B05"/>
    <w:rsid w:val="001445FC"/>
    <w:rsid w:val="00151743"/>
    <w:rsid w:val="001620CD"/>
    <w:rsid w:val="001671CA"/>
    <w:rsid w:val="00173F03"/>
    <w:rsid w:val="00176BE9"/>
    <w:rsid w:val="00180DD1"/>
    <w:rsid w:val="00187A1E"/>
    <w:rsid w:val="001E5912"/>
    <w:rsid w:val="00202188"/>
    <w:rsid w:val="00204F85"/>
    <w:rsid w:val="00231B32"/>
    <w:rsid w:val="00237F48"/>
    <w:rsid w:val="002755E5"/>
    <w:rsid w:val="00283D89"/>
    <w:rsid w:val="00293C80"/>
    <w:rsid w:val="002B1FD6"/>
    <w:rsid w:val="002C720E"/>
    <w:rsid w:val="002D0EB9"/>
    <w:rsid w:val="002D791D"/>
    <w:rsid w:val="002E1B74"/>
    <w:rsid w:val="002E37B7"/>
    <w:rsid w:val="00322712"/>
    <w:rsid w:val="003244DE"/>
    <w:rsid w:val="003549EF"/>
    <w:rsid w:val="00364166"/>
    <w:rsid w:val="003654A5"/>
    <w:rsid w:val="00376657"/>
    <w:rsid w:val="00376900"/>
    <w:rsid w:val="00381ECA"/>
    <w:rsid w:val="003865DE"/>
    <w:rsid w:val="003A112A"/>
    <w:rsid w:val="003A12D1"/>
    <w:rsid w:val="003A7EB7"/>
    <w:rsid w:val="003B42C6"/>
    <w:rsid w:val="003C6780"/>
    <w:rsid w:val="003C7804"/>
    <w:rsid w:val="003C7BA4"/>
    <w:rsid w:val="003D3B37"/>
    <w:rsid w:val="003D706F"/>
    <w:rsid w:val="003E61C5"/>
    <w:rsid w:val="003F604A"/>
    <w:rsid w:val="00435BE0"/>
    <w:rsid w:val="00440947"/>
    <w:rsid w:val="00444EF1"/>
    <w:rsid w:val="00451144"/>
    <w:rsid w:val="004571B5"/>
    <w:rsid w:val="00460DD1"/>
    <w:rsid w:val="0046333C"/>
    <w:rsid w:val="00483178"/>
    <w:rsid w:val="004B274B"/>
    <w:rsid w:val="004D44B7"/>
    <w:rsid w:val="004E3292"/>
    <w:rsid w:val="004F5D0F"/>
    <w:rsid w:val="004F785F"/>
    <w:rsid w:val="005359EE"/>
    <w:rsid w:val="0055131C"/>
    <w:rsid w:val="0056697B"/>
    <w:rsid w:val="00582C02"/>
    <w:rsid w:val="005A1111"/>
    <w:rsid w:val="005C40FC"/>
    <w:rsid w:val="005D4DAD"/>
    <w:rsid w:val="005E38C9"/>
    <w:rsid w:val="006346F3"/>
    <w:rsid w:val="006406B3"/>
    <w:rsid w:val="006642CB"/>
    <w:rsid w:val="00674A4E"/>
    <w:rsid w:val="006856F5"/>
    <w:rsid w:val="006B57A4"/>
    <w:rsid w:val="006C3BED"/>
    <w:rsid w:val="006D3B21"/>
    <w:rsid w:val="00700ABD"/>
    <w:rsid w:val="00717CBC"/>
    <w:rsid w:val="00731499"/>
    <w:rsid w:val="00735085"/>
    <w:rsid w:val="007468FE"/>
    <w:rsid w:val="00763CFE"/>
    <w:rsid w:val="00766DFB"/>
    <w:rsid w:val="00776C5A"/>
    <w:rsid w:val="007A03FB"/>
    <w:rsid w:val="007A3B80"/>
    <w:rsid w:val="007D10A2"/>
    <w:rsid w:val="007D6E01"/>
    <w:rsid w:val="007E3047"/>
    <w:rsid w:val="007E7718"/>
    <w:rsid w:val="007F3507"/>
    <w:rsid w:val="008061DE"/>
    <w:rsid w:val="008107E3"/>
    <w:rsid w:val="00815318"/>
    <w:rsid w:val="00842E8B"/>
    <w:rsid w:val="00860A2A"/>
    <w:rsid w:val="008700AE"/>
    <w:rsid w:val="008774F9"/>
    <w:rsid w:val="00882947"/>
    <w:rsid w:val="008858AF"/>
    <w:rsid w:val="0089184B"/>
    <w:rsid w:val="00894945"/>
    <w:rsid w:val="008955D6"/>
    <w:rsid w:val="008B2792"/>
    <w:rsid w:val="008B680F"/>
    <w:rsid w:val="008D3472"/>
    <w:rsid w:val="008F5A37"/>
    <w:rsid w:val="009255AE"/>
    <w:rsid w:val="009467AD"/>
    <w:rsid w:val="00952CDD"/>
    <w:rsid w:val="00953F4D"/>
    <w:rsid w:val="00957DD5"/>
    <w:rsid w:val="0096014F"/>
    <w:rsid w:val="00993B52"/>
    <w:rsid w:val="009E4486"/>
    <w:rsid w:val="00A0068F"/>
    <w:rsid w:val="00A01584"/>
    <w:rsid w:val="00A1067D"/>
    <w:rsid w:val="00A50821"/>
    <w:rsid w:val="00A6225E"/>
    <w:rsid w:val="00A80A05"/>
    <w:rsid w:val="00A8200C"/>
    <w:rsid w:val="00A86266"/>
    <w:rsid w:val="00A93FC3"/>
    <w:rsid w:val="00AB41DB"/>
    <w:rsid w:val="00AE42C3"/>
    <w:rsid w:val="00AF1BCE"/>
    <w:rsid w:val="00AF6941"/>
    <w:rsid w:val="00B13912"/>
    <w:rsid w:val="00B230F2"/>
    <w:rsid w:val="00B76FA9"/>
    <w:rsid w:val="00B776CA"/>
    <w:rsid w:val="00B817A8"/>
    <w:rsid w:val="00B96BC5"/>
    <w:rsid w:val="00BA49C1"/>
    <w:rsid w:val="00BB3773"/>
    <w:rsid w:val="00BB7EBC"/>
    <w:rsid w:val="00BC1062"/>
    <w:rsid w:val="00BE442E"/>
    <w:rsid w:val="00C13A9D"/>
    <w:rsid w:val="00C2128B"/>
    <w:rsid w:val="00C37F17"/>
    <w:rsid w:val="00C52ED9"/>
    <w:rsid w:val="00C52FA0"/>
    <w:rsid w:val="00C62110"/>
    <w:rsid w:val="00C74C48"/>
    <w:rsid w:val="00C750B7"/>
    <w:rsid w:val="00CA0991"/>
    <w:rsid w:val="00CB22D9"/>
    <w:rsid w:val="00CE3454"/>
    <w:rsid w:val="00D24EAC"/>
    <w:rsid w:val="00D406B3"/>
    <w:rsid w:val="00D6444B"/>
    <w:rsid w:val="00D645A5"/>
    <w:rsid w:val="00D70776"/>
    <w:rsid w:val="00D764DB"/>
    <w:rsid w:val="00D9735B"/>
    <w:rsid w:val="00DA0750"/>
    <w:rsid w:val="00DA53FF"/>
    <w:rsid w:val="00DC1EFE"/>
    <w:rsid w:val="00DC2841"/>
    <w:rsid w:val="00DC41B0"/>
    <w:rsid w:val="00DD2681"/>
    <w:rsid w:val="00DE6A14"/>
    <w:rsid w:val="00DF18B7"/>
    <w:rsid w:val="00DF26C3"/>
    <w:rsid w:val="00DF3196"/>
    <w:rsid w:val="00E11E98"/>
    <w:rsid w:val="00E23CC0"/>
    <w:rsid w:val="00E2460C"/>
    <w:rsid w:val="00E33ADB"/>
    <w:rsid w:val="00E84ACA"/>
    <w:rsid w:val="00E910F0"/>
    <w:rsid w:val="00E96DEA"/>
    <w:rsid w:val="00EA7813"/>
    <w:rsid w:val="00EB7A6C"/>
    <w:rsid w:val="00EC0F77"/>
    <w:rsid w:val="00EE2611"/>
    <w:rsid w:val="00F07543"/>
    <w:rsid w:val="00F3141B"/>
    <w:rsid w:val="00F3306B"/>
    <w:rsid w:val="00F34DAA"/>
    <w:rsid w:val="00F368A9"/>
    <w:rsid w:val="00F46BB2"/>
    <w:rsid w:val="00F60175"/>
    <w:rsid w:val="00F71B1E"/>
    <w:rsid w:val="00F83B31"/>
    <w:rsid w:val="00FA4849"/>
    <w:rsid w:val="00FA6447"/>
    <w:rsid w:val="00FF43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1AA1C"/>
  <w15:chartTrackingRefBased/>
  <w15:docId w15:val="{A938B572-6E19-4435-A79B-AD7C933B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447"/>
  </w:style>
  <w:style w:type="paragraph" w:styleId="Heading1">
    <w:name w:val="heading 1"/>
    <w:aliases w:val="Main"/>
    <w:basedOn w:val="Normal"/>
    <w:next w:val="Normal"/>
    <w:link w:val="Heading1Char"/>
    <w:uiPriority w:val="9"/>
    <w:qFormat/>
    <w:rsid w:val="00440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 heading 2"/>
    <w:basedOn w:val="Normal"/>
    <w:next w:val="Normal"/>
    <w:link w:val="Heading3Char"/>
    <w:uiPriority w:val="9"/>
    <w:unhideWhenUsed/>
    <w:qFormat/>
    <w:rsid w:val="00440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4E3292"/>
    <w:pPr>
      <w:tabs>
        <w:tab w:val="left" w:pos="440"/>
        <w:tab w:val="right" w:pos="9016"/>
      </w:tabs>
      <w:spacing w:after="100" w:line="360" w:lineRule="auto"/>
      <w:jc w:val="both"/>
    </w:pPr>
    <w:rPr>
      <w:rFonts w:ascii="Century Gothic" w:hAnsi="Century Gothic" w:cs="Times New Roman"/>
      <w:noProof/>
      <w:sz w:val="22"/>
    </w:rPr>
  </w:style>
  <w:style w:type="character" w:customStyle="1" w:styleId="Heading1Char">
    <w:name w:val="Heading 1 Char"/>
    <w:aliases w:val="Main Char"/>
    <w:basedOn w:val="DefaultParagraphFont"/>
    <w:link w:val="Heading1"/>
    <w:uiPriority w:val="9"/>
    <w:rsid w:val="00440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947"/>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 heading 2 Char"/>
    <w:basedOn w:val="DefaultParagraphFont"/>
    <w:link w:val="Heading3"/>
    <w:uiPriority w:val="9"/>
    <w:semiHidden/>
    <w:rsid w:val="00440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947"/>
    <w:rPr>
      <w:rFonts w:eastAsiaTheme="majorEastAsia" w:cstheme="majorBidi"/>
      <w:color w:val="272727" w:themeColor="text1" w:themeTint="D8"/>
    </w:rPr>
  </w:style>
  <w:style w:type="paragraph" w:styleId="Title">
    <w:name w:val="Title"/>
    <w:basedOn w:val="Normal"/>
    <w:next w:val="Normal"/>
    <w:link w:val="TitleChar"/>
    <w:uiPriority w:val="10"/>
    <w:qFormat/>
    <w:rsid w:val="00440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947"/>
    <w:pPr>
      <w:spacing w:before="160"/>
      <w:jc w:val="center"/>
    </w:pPr>
    <w:rPr>
      <w:i/>
      <w:iCs/>
      <w:color w:val="404040" w:themeColor="text1" w:themeTint="BF"/>
    </w:rPr>
  </w:style>
  <w:style w:type="character" w:customStyle="1" w:styleId="QuoteChar">
    <w:name w:val="Quote Char"/>
    <w:basedOn w:val="DefaultParagraphFont"/>
    <w:link w:val="Quote"/>
    <w:uiPriority w:val="29"/>
    <w:rsid w:val="00440947"/>
    <w:rPr>
      <w:i/>
      <w:iCs/>
      <w:color w:val="404040" w:themeColor="text1" w:themeTint="BF"/>
    </w:rPr>
  </w:style>
  <w:style w:type="paragraph" w:styleId="ListParagraph">
    <w:name w:val="List Paragraph"/>
    <w:basedOn w:val="Normal"/>
    <w:uiPriority w:val="1"/>
    <w:qFormat/>
    <w:rsid w:val="00440947"/>
    <w:pPr>
      <w:ind w:left="720"/>
      <w:contextualSpacing/>
    </w:pPr>
  </w:style>
  <w:style w:type="character" w:styleId="IntenseEmphasis">
    <w:name w:val="Intense Emphasis"/>
    <w:basedOn w:val="DefaultParagraphFont"/>
    <w:uiPriority w:val="21"/>
    <w:qFormat/>
    <w:rsid w:val="00440947"/>
    <w:rPr>
      <w:i/>
      <w:iCs/>
      <w:color w:val="0F4761" w:themeColor="accent1" w:themeShade="BF"/>
    </w:rPr>
  </w:style>
  <w:style w:type="paragraph" w:styleId="IntenseQuote">
    <w:name w:val="Intense Quote"/>
    <w:basedOn w:val="Normal"/>
    <w:next w:val="Normal"/>
    <w:link w:val="IntenseQuoteChar"/>
    <w:uiPriority w:val="30"/>
    <w:qFormat/>
    <w:rsid w:val="00440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947"/>
    <w:rPr>
      <w:i/>
      <w:iCs/>
      <w:color w:val="0F4761" w:themeColor="accent1" w:themeShade="BF"/>
    </w:rPr>
  </w:style>
  <w:style w:type="character" w:styleId="IntenseReference">
    <w:name w:val="Intense Reference"/>
    <w:basedOn w:val="DefaultParagraphFont"/>
    <w:uiPriority w:val="32"/>
    <w:qFormat/>
    <w:rsid w:val="00440947"/>
    <w:rPr>
      <w:b/>
      <w:bCs/>
      <w:smallCaps/>
      <w:color w:val="0F4761" w:themeColor="accent1" w:themeShade="BF"/>
      <w:spacing w:val="5"/>
    </w:rPr>
  </w:style>
  <w:style w:type="paragraph" w:customStyle="1" w:styleId="NCDCH1">
    <w:name w:val="NCDC H 1"/>
    <w:basedOn w:val="Normal"/>
    <w:link w:val="NCDCH1Char"/>
    <w:qFormat/>
    <w:rsid w:val="00EA7813"/>
    <w:pPr>
      <w:keepNext/>
      <w:spacing w:before="160" w:after="120" w:line="300" w:lineRule="auto"/>
    </w:pPr>
    <w:rPr>
      <w:rFonts w:ascii="Century Gothic" w:hAnsi="Century Gothic"/>
      <w:b/>
      <w:color w:val="000000"/>
      <w:sz w:val="28"/>
    </w:rPr>
  </w:style>
  <w:style w:type="character" w:customStyle="1" w:styleId="NCDCH1Char">
    <w:name w:val="NCDC H 1 Char"/>
    <w:basedOn w:val="DefaultParagraphFont"/>
    <w:link w:val="NCDCH1"/>
    <w:rsid w:val="00EA7813"/>
    <w:rPr>
      <w:rFonts w:ascii="Century Gothic" w:hAnsi="Century Gothic"/>
      <w:b/>
      <w:sz w:val="28"/>
    </w:rPr>
  </w:style>
  <w:style w:type="paragraph" w:customStyle="1" w:styleId="NCDCH2">
    <w:name w:val="NCDC H 2"/>
    <w:basedOn w:val="NCDCH1"/>
    <w:link w:val="NCDCH2Char"/>
    <w:qFormat/>
    <w:rsid w:val="00DA53FF"/>
    <w:rPr>
      <w:sz w:val="22"/>
    </w:rPr>
  </w:style>
  <w:style w:type="character" w:customStyle="1" w:styleId="NCDCH2Char">
    <w:name w:val="NCDC H 2 Char"/>
    <w:basedOn w:val="NCDCH1Char"/>
    <w:link w:val="NCDCH2"/>
    <w:rsid w:val="000F7E85"/>
    <w:rPr>
      <w:rFonts w:ascii="Century Gothic" w:hAnsi="Century Gothic"/>
      <w:b/>
      <w:sz w:val="22"/>
    </w:rPr>
  </w:style>
  <w:style w:type="paragraph" w:customStyle="1" w:styleId="NCDCH3">
    <w:name w:val="NCDC H 3"/>
    <w:basedOn w:val="NCDCH2"/>
    <w:link w:val="NCDCH3Char"/>
    <w:qFormat/>
    <w:rsid w:val="003C6780"/>
  </w:style>
  <w:style w:type="character" w:customStyle="1" w:styleId="NCDCH3Char">
    <w:name w:val="NCDC H 3 Char"/>
    <w:basedOn w:val="NCDCH2Char"/>
    <w:link w:val="NCDCH3"/>
    <w:rsid w:val="008700AE"/>
    <w:rPr>
      <w:rFonts w:ascii="Century Gothic" w:hAnsi="Century Gothic"/>
      <w:b/>
      <w:sz w:val="22"/>
    </w:rPr>
  </w:style>
  <w:style w:type="paragraph" w:styleId="Header">
    <w:name w:val="header"/>
    <w:basedOn w:val="Normal"/>
    <w:link w:val="HeaderChar"/>
    <w:uiPriority w:val="99"/>
    <w:unhideWhenUsed/>
    <w:rsid w:val="00283D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3D89"/>
  </w:style>
  <w:style w:type="paragraph" w:styleId="Footer">
    <w:name w:val="footer"/>
    <w:basedOn w:val="Normal"/>
    <w:link w:val="FooterChar"/>
    <w:uiPriority w:val="99"/>
    <w:unhideWhenUsed/>
    <w:rsid w:val="00283D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3D89"/>
  </w:style>
  <w:style w:type="character" w:styleId="Hyperlink">
    <w:name w:val="Hyperlink"/>
    <w:basedOn w:val="DefaultParagraphFont"/>
    <w:uiPriority w:val="99"/>
    <w:unhideWhenUsed/>
    <w:rsid w:val="00B96BC5"/>
    <w:rPr>
      <w:color w:val="467886" w:themeColor="hyperlink"/>
      <w:u w:val="single"/>
    </w:rPr>
  </w:style>
  <w:style w:type="paragraph" w:customStyle="1" w:styleId="NCDCBodyText">
    <w:name w:val="NCDC Body Text"/>
    <w:basedOn w:val="Normal"/>
    <w:link w:val="NCDCBodyTextChar"/>
    <w:qFormat/>
    <w:rsid w:val="00DD2681"/>
    <w:pPr>
      <w:spacing w:after="140" w:line="300" w:lineRule="auto"/>
    </w:pPr>
    <w:rPr>
      <w:rFonts w:ascii="Century Gothic" w:hAnsi="Century Gothic"/>
      <w:sz w:val="22"/>
    </w:rPr>
  </w:style>
  <w:style w:type="character" w:customStyle="1" w:styleId="NCDCBodyTextChar">
    <w:name w:val="NCDC Body Text Char"/>
    <w:basedOn w:val="DefaultParagraphFont"/>
    <w:link w:val="NCDCBodyText"/>
    <w:rsid w:val="00DD2681"/>
    <w:rPr>
      <w:rFonts w:ascii="Century Gothic" w:hAnsi="Century Gothic"/>
      <w:sz w:val="22"/>
    </w:rPr>
  </w:style>
  <w:style w:type="paragraph" w:styleId="TOC2">
    <w:name w:val="toc 2"/>
    <w:basedOn w:val="Normal"/>
    <w:next w:val="Normal"/>
    <w:autoRedefine/>
    <w:uiPriority w:val="39"/>
    <w:unhideWhenUsed/>
    <w:rsid w:val="00E84ACA"/>
    <w:pPr>
      <w:spacing w:after="100"/>
      <w:ind w:left="240"/>
    </w:pPr>
    <w:rPr>
      <w:rFonts w:ascii="Century Gothic" w:hAnsi="Century Gothic"/>
      <w:sz w:val="22"/>
    </w:rPr>
  </w:style>
  <w:style w:type="paragraph" w:styleId="TOC3">
    <w:name w:val="toc 3"/>
    <w:basedOn w:val="Normal"/>
    <w:next w:val="Normal"/>
    <w:autoRedefine/>
    <w:uiPriority w:val="39"/>
    <w:unhideWhenUsed/>
    <w:rsid w:val="00E84ACA"/>
    <w:pPr>
      <w:spacing w:after="100"/>
      <w:ind w:left="480"/>
    </w:pPr>
    <w:rPr>
      <w:rFonts w:ascii="Century Gothic" w:hAnsi="Century Gothic"/>
      <w:sz w:val="22"/>
    </w:rPr>
  </w:style>
  <w:style w:type="table" w:styleId="TableGrid">
    <w:name w:val="Table Grid"/>
    <w:basedOn w:val="TableNormal"/>
    <w:uiPriority w:val="39"/>
    <w:rsid w:val="0020218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1">
    <w:name w:val="Sub Heading 1"/>
    <w:basedOn w:val="Normal"/>
    <w:rsid w:val="006B57A4"/>
    <w:pPr>
      <w:spacing w:after="0" w:line="276" w:lineRule="auto"/>
      <w:ind w:left="720" w:hanging="360"/>
      <w:jc w:val="both"/>
      <w:textAlignment w:val="baseline"/>
    </w:pPr>
    <w:rPr>
      <w:rFonts w:ascii="Century Gothic" w:eastAsia="Times New Roman" w:hAnsi="Century Gothic" w:cs="Arial"/>
      <w:b/>
      <w:kern w:val="0"/>
      <w:sz w:val="22"/>
      <w:szCs w:val="22"/>
      <w14:ligatures w14:val="none"/>
    </w:rPr>
  </w:style>
  <w:style w:type="paragraph" w:styleId="NoSpacing">
    <w:name w:val="No Spacing"/>
    <w:link w:val="NoSpacingChar"/>
    <w:uiPriority w:val="1"/>
    <w:qFormat/>
    <w:rsid w:val="006C3BE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C3BED"/>
    <w:rPr>
      <w:rFonts w:eastAsiaTheme="minorEastAsia"/>
      <w:kern w:val="0"/>
      <w:sz w:val="22"/>
      <w:szCs w:val="22"/>
      <w:lang w:val="en-US"/>
      <w14:ligatures w14:val="none"/>
    </w:rPr>
  </w:style>
  <w:style w:type="paragraph" w:styleId="NormalWeb">
    <w:name w:val="Normal (Web)"/>
    <w:basedOn w:val="Normal"/>
    <w:uiPriority w:val="99"/>
    <w:unhideWhenUsed/>
    <w:rsid w:val="00885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58AF"/>
    <w:rPr>
      <w:b/>
      <w:bCs/>
    </w:rPr>
  </w:style>
  <w:style w:type="paragraph" w:styleId="TOCHeading">
    <w:name w:val="TOC Heading"/>
    <w:basedOn w:val="Heading1"/>
    <w:next w:val="Normal"/>
    <w:uiPriority w:val="39"/>
    <w:unhideWhenUsed/>
    <w:qFormat/>
    <w:rsid w:val="00E23CC0"/>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0C6622"/>
    <w:pPr>
      <w:spacing w:after="200" w:line="240" w:lineRule="auto"/>
    </w:pPr>
    <w:rPr>
      <w:i/>
      <w:iCs/>
      <w:color w:val="0E2841" w:themeColor="text2"/>
      <w:sz w:val="18"/>
      <w:szCs w:val="18"/>
    </w:rPr>
  </w:style>
  <w:style w:type="paragraph" w:customStyle="1" w:styleId="Style1">
    <w:name w:val="Style1"/>
    <w:basedOn w:val="NCDCH3"/>
    <w:link w:val="Style1Char"/>
    <w:qFormat/>
    <w:rsid w:val="003C6780"/>
    <w:pPr>
      <w:numPr>
        <w:numId w:val="47"/>
      </w:numPr>
    </w:pPr>
  </w:style>
  <w:style w:type="character" w:customStyle="1" w:styleId="Style1Char">
    <w:name w:val="Style1 Char"/>
    <w:basedOn w:val="NCDCH3Char"/>
    <w:link w:val="Style1"/>
    <w:rsid w:val="00BB7EBC"/>
    <w:rPr>
      <w:rFonts w:ascii="Century Gothic" w:hAnsi="Century Gothic"/>
      <w:b/>
      <w:sz w:val="22"/>
    </w:rPr>
  </w:style>
  <w:style w:type="paragraph" w:customStyle="1" w:styleId="32">
    <w:name w:val="3.2"/>
    <w:basedOn w:val="NCDCH2"/>
    <w:link w:val="32Char"/>
    <w:qFormat/>
    <w:rsid w:val="00DA53FF"/>
  </w:style>
  <w:style w:type="character" w:customStyle="1" w:styleId="32Char">
    <w:name w:val="3.2 Char"/>
    <w:basedOn w:val="NCDCH2Char"/>
    <w:link w:val="32"/>
    <w:rsid w:val="00DA53FF"/>
    <w:rPr>
      <w:rFonts w:ascii="Century Gothic" w:hAnsi="Century Gothic"/>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141081">
      <w:bodyDiv w:val="1"/>
      <w:marLeft w:val="0"/>
      <w:marRight w:val="0"/>
      <w:marTop w:val="0"/>
      <w:marBottom w:val="0"/>
      <w:divBdr>
        <w:top w:val="none" w:sz="0" w:space="0" w:color="auto"/>
        <w:left w:val="none" w:sz="0" w:space="0" w:color="auto"/>
        <w:bottom w:val="none" w:sz="0" w:space="0" w:color="auto"/>
        <w:right w:val="none" w:sz="0" w:space="0" w:color="auto"/>
      </w:divBdr>
    </w:div>
    <w:div w:id="1254896413">
      <w:bodyDiv w:val="1"/>
      <w:marLeft w:val="0"/>
      <w:marRight w:val="0"/>
      <w:marTop w:val="0"/>
      <w:marBottom w:val="0"/>
      <w:divBdr>
        <w:top w:val="none" w:sz="0" w:space="0" w:color="auto"/>
        <w:left w:val="none" w:sz="0" w:space="0" w:color="auto"/>
        <w:bottom w:val="none" w:sz="0" w:space="0" w:color="auto"/>
        <w:right w:val="none" w:sz="0" w:space="0" w:color="auto"/>
      </w:divBdr>
    </w:div>
    <w:div w:id="1351831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footer1.xml.rels><?xml version="1.0" encoding="UTF-8" standalone="yes"?>
<Relationships xmlns="http://schemas.openxmlformats.org/package/2006/relationships"><Relationship Id="rId1" Type="http://schemas.openxmlformats.org/officeDocument/2006/relationships/hyperlink" Target="http://www.ncdc.p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3b9f400-4f8b-4b6d-a3b9-5b21744c786d" xsi:nil="true"/>
    <lcf76f155ced4ddcb4097134ff3c332f xmlns="ad5eea99-3e84-4b7b-80a3-8f4326be712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E2F504EC83354CBC51D18C337E26FD" ma:contentTypeVersion="15" ma:contentTypeDescription="Create a new document." ma:contentTypeScope="" ma:versionID="21de225961c5ca0774b9d33922861bb2">
  <xsd:schema xmlns:xsd="http://www.w3.org/2001/XMLSchema" xmlns:xs="http://www.w3.org/2001/XMLSchema" xmlns:p="http://schemas.microsoft.com/office/2006/metadata/properties" xmlns:ns2="ad5eea99-3e84-4b7b-80a3-8f4326be7129" xmlns:ns3="a3b9f400-4f8b-4b6d-a3b9-5b21744c786d" targetNamespace="http://schemas.microsoft.com/office/2006/metadata/properties" ma:root="true" ma:fieldsID="304fe3cb105686dec8f0017cc5e3ff29" ns2:_="" ns3:_="">
    <xsd:import namespace="ad5eea99-3e84-4b7b-80a3-8f4326be7129"/>
    <xsd:import namespace="a3b9f400-4f8b-4b6d-a3b9-5b21744c786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5eea99-3e84-4b7b-80a3-8f4326be712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1b6d75b-5da6-464d-aa40-f1273986be9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b9f400-4f8b-4b6d-a3b9-5b21744c786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0f938bd-4c03-404f-8513-1b4508198240}" ma:internalName="TaxCatchAll" ma:showField="CatchAllData" ma:web="a3b9f400-4f8b-4b6d-a3b9-5b21744c78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59400-889C-4E97-A7AB-984DB88665E0}">
  <ds:schemaRefs>
    <ds:schemaRef ds:uri="http://schemas.microsoft.com/sharepoint/v3/contenttype/forms"/>
  </ds:schemaRefs>
</ds:datastoreItem>
</file>

<file path=customXml/itemProps2.xml><?xml version="1.0" encoding="utf-8"?>
<ds:datastoreItem xmlns:ds="http://schemas.openxmlformats.org/officeDocument/2006/customXml" ds:itemID="{F89F1CC4-0A4F-4BF5-A0E9-2079A2010B55}">
  <ds:schemaRefs>
    <ds:schemaRef ds:uri="http://schemas.microsoft.com/office/2006/metadata/properties"/>
    <ds:schemaRef ds:uri="http://schemas.microsoft.com/office/infopath/2007/PartnerControls"/>
    <ds:schemaRef ds:uri="a3b9f400-4f8b-4b6d-a3b9-5b21744c786d"/>
    <ds:schemaRef ds:uri="ad5eea99-3e84-4b7b-80a3-8f4326be7129"/>
  </ds:schemaRefs>
</ds:datastoreItem>
</file>

<file path=customXml/itemProps3.xml><?xml version="1.0" encoding="utf-8"?>
<ds:datastoreItem xmlns:ds="http://schemas.openxmlformats.org/officeDocument/2006/customXml" ds:itemID="{CDFF5536-C033-459B-B5A0-AB05AB644E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5eea99-3e84-4b7b-80a3-8f4326be7129"/>
    <ds:schemaRef ds:uri="a3b9f400-4f8b-4b6d-a3b9-5b21744c7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84988B-8283-4CCA-A28F-922EE8DBD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1682</Words>
  <Characters>9591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3 AC characteristics of MOS Transistors</dc:title>
  <dc:subject>Guided Tasks A B C and Activities 3.1 to 3.4</dc:subject>
  <dc:creator>Zuha Fatima</dc:creator>
  <cp:keywords/>
  <dc:description/>
  <cp:lastModifiedBy>Zuha Fatima</cp:lastModifiedBy>
  <cp:revision>2</cp:revision>
  <dcterms:created xsi:type="dcterms:W3CDTF">2026-09-28T10:46:00Z</dcterms:created>
  <dcterms:modified xsi:type="dcterms:W3CDTF">2026-09-28T10:46:00Z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0x01010025E2F504EC83354CBC51D18C337E26FD</vt:lpwstr>
  </property>
  <property fmtid="{D5CDD505-2E9C-101B-9397-08002B2CF9AE}" pid="3" name="GrammarlyDocumentId">
    <vt:lpwstr>89b9c8df-c7ed-4df5-ac0b-ac48cbd278a0</vt:lpwstr>
  </property>
</Properties>
</file>