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8D0FF" w14:textId="05080990" w:rsidR="00365833" w:rsidRPr="00365833" w:rsidRDefault="00625158" w:rsidP="00365833">
      <w:pPr>
        <w:pStyle w:val="NormalWeb"/>
        <w:spacing w:after="60"/>
        <w:rPr>
          <w:rFonts w:ascii="Arial" w:hAnsi="Arial" w:cs="Arial"/>
          <w:color w:val="000000"/>
          <w:sz w:val="52"/>
          <w:szCs w:val="52"/>
        </w:rPr>
      </w:pPr>
      <w:r w:rsidRPr="00365833">
        <w:rPr>
          <w:rFonts w:ascii="Arial" w:hAnsi="Arial" w:cs="Arial"/>
          <w:color w:val="000000"/>
          <w:sz w:val="52"/>
          <w:szCs w:val="52"/>
        </w:rPr>
        <w:t xml:space="preserve">Incident </w:t>
      </w:r>
      <w:proofErr w:type="spellStart"/>
      <w:r w:rsidRPr="00365833">
        <w:rPr>
          <w:rFonts w:ascii="Arial" w:hAnsi="Arial" w:cs="Arial"/>
          <w:color w:val="000000"/>
          <w:sz w:val="52"/>
          <w:szCs w:val="52"/>
        </w:rPr>
        <w:t>Postmortem</w:t>
      </w:r>
      <w:proofErr w:type="spellEnd"/>
      <w:r w:rsidRPr="00365833">
        <w:rPr>
          <w:rFonts w:ascii="Arial" w:hAnsi="Arial" w:cs="Arial"/>
          <w:color w:val="000000"/>
          <w:sz w:val="52"/>
          <w:szCs w:val="52"/>
        </w:rPr>
        <w:t xml:space="preserve">: </w:t>
      </w:r>
      <w:r w:rsidR="00365833" w:rsidRPr="00365833">
        <w:rPr>
          <w:rFonts w:ascii="Arial" w:hAnsi="Arial" w:cs="Arial"/>
          <w:color w:val="000000"/>
          <w:sz w:val="52"/>
          <w:szCs w:val="52"/>
        </w:rPr>
        <w:t>M</w:t>
      </w:r>
      <w:r w:rsidR="00365833" w:rsidRPr="00365833">
        <w:rPr>
          <w:rFonts w:ascii="Arial" w:hAnsi="Arial" w:cs="Arial"/>
          <w:color w:val="000000"/>
          <w:sz w:val="52"/>
          <w:szCs w:val="52"/>
        </w:rPr>
        <w:t xml:space="preserve">alware </w:t>
      </w:r>
      <w:r w:rsidR="00365833" w:rsidRPr="00365833">
        <w:rPr>
          <w:rFonts w:ascii="Arial" w:hAnsi="Arial" w:cs="Arial"/>
          <w:color w:val="000000"/>
          <w:sz w:val="52"/>
          <w:szCs w:val="52"/>
        </w:rPr>
        <w:t>A</w:t>
      </w:r>
      <w:r w:rsidR="00365833" w:rsidRPr="00365833">
        <w:rPr>
          <w:rFonts w:ascii="Arial" w:hAnsi="Arial" w:cs="Arial"/>
          <w:color w:val="000000"/>
          <w:sz w:val="52"/>
          <w:szCs w:val="52"/>
        </w:rPr>
        <w:t xml:space="preserve">ttack on </w:t>
      </w:r>
      <w:proofErr w:type="spellStart"/>
      <w:r w:rsidR="00365833" w:rsidRPr="00365833">
        <w:rPr>
          <w:rFonts w:ascii="Arial" w:hAnsi="Arial" w:cs="Arial"/>
          <w:color w:val="000000"/>
          <w:sz w:val="52"/>
          <w:szCs w:val="52"/>
        </w:rPr>
        <w:t>nbn</w:t>
      </w:r>
      <w:proofErr w:type="spellEnd"/>
      <w:r w:rsidR="00365833" w:rsidRPr="00365833">
        <w:rPr>
          <w:rFonts w:ascii="Arial" w:hAnsi="Arial" w:cs="Arial"/>
          <w:color w:val="000000"/>
          <w:sz w:val="52"/>
          <w:szCs w:val="52"/>
        </w:rPr>
        <w:t xml:space="preserve"> Services</w:t>
      </w:r>
    </w:p>
    <w:p w14:paraId="61D6ADBC" w14:textId="77777777" w:rsidR="00625158" w:rsidRPr="00365833" w:rsidRDefault="00625158" w:rsidP="00625158">
      <w:pPr>
        <w:pStyle w:val="Heading2"/>
      </w:pPr>
      <w:r w:rsidRPr="00365833">
        <w:rPr>
          <w:b/>
          <w:bCs/>
          <w:color w:val="000000"/>
        </w:rPr>
        <w:t>Summary</w:t>
      </w:r>
    </w:p>
    <w:p w14:paraId="79E4BA10" w14:textId="3A13EF7A" w:rsidR="00365833" w:rsidRPr="00365833" w:rsidRDefault="00365833" w:rsidP="00365833">
      <w:pPr>
        <w:pStyle w:val="NormalWeb"/>
        <w:rPr>
          <w:rFonts w:ascii="Arial" w:hAnsi="Arial" w:cs="Arial"/>
        </w:rPr>
      </w:pPr>
      <w:r w:rsidRPr="00365833">
        <w:rPr>
          <w:rFonts w:ascii="Arial" w:hAnsi="Arial" w:cs="Arial"/>
        </w:rPr>
        <w:t xml:space="preserve">At 2022-03-20 03:16:34 UTC, Telstra Security Operations detected a malware attack on </w:t>
      </w:r>
      <w:proofErr w:type="spellStart"/>
      <w:r w:rsidRPr="00365833">
        <w:rPr>
          <w:rFonts w:ascii="Arial" w:hAnsi="Arial" w:cs="Arial"/>
        </w:rPr>
        <w:t>nbn</w:t>
      </w:r>
      <w:proofErr w:type="spellEnd"/>
      <w:r w:rsidRPr="00365833">
        <w:rPr>
          <w:rFonts w:ascii="Arial" w:hAnsi="Arial" w:cs="Arial"/>
        </w:rPr>
        <w:t xml:space="preserve"> </w:t>
      </w:r>
      <w:r w:rsidRPr="00365833">
        <w:rPr>
          <w:rFonts w:ascii="Arial" w:hAnsi="Arial" w:cs="Arial"/>
        </w:rPr>
        <w:t>services using a zero-day vulnerability affecting the Spring Framework.</w:t>
      </w:r>
    </w:p>
    <w:p w14:paraId="3462F045" w14:textId="552A91EC" w:rsidR="00365833" w:rsidRPr="00365833" w:rsidRDefault="00365833" w:rsidP="00365833">
      <w:pPr>
        <w:pStyle w:val="NormalWeb"/>
        <w:rPr>
          <w:rFonts w:ascii="Arial" w:hAnsi="Arial" w:cs="Arial"/>
        </w:rPr>
      </w:pPr>
      <w:r w:rsidRPr="00365833">
        <w:rPr>
          <w:rFonts w:ascii="Arial" w:hAnsi="Arial" w:cs="Arial"/>
        </w:rPr>
        <w:t>Parties involved:</w:t>
      </w:r>
    </w:p>
    <w:p w14:paraId="398A2A69" w14:textId="12DF7C84" w:rsidR="00365833" w:rsidRPr="00365833" w:rsidRDefault="00365833" w:rsidP="00365833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365833">
        <w:rPr>
          <w:rFonts w:ascii="Arial" w:hAnsi="Arial" w:cs="Arial"/>
        </w:rPr>
        <w:t>Mobile Team</w:t>
      </w:r>
    </w:p>
    <w:p w14:paraId="1DE824D9" w14:textId="1C837DFE" w:rsidR="00365833" w:rsidRPr="00365833" w:rsidRDefault="00365833" w:rsidP="00365833">
      <w:pPr>
        <w:pStyle w:val="NormalWeb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365833">
        <w:rPr>
          <w:rFonts w:ascii="Arial" w:hAnsi="Arial" w:cs="Arial"/>
        </w:rPr>
        <w:t>nbn</w:t>
      </w:r>
      <w:proofErr w:type="spellEnd"/>
      <w:r w:rsidRPr="00365833">
        <w:rPr>
          <w:rFonts w:ascii="Arial" w:hAnsi="Arial" w:cs="Arial"/>
        </w:rPr>
        <w:t xml:space="preserve"> Team</w:t>
      </w:r>
    </w:p>
    <w:p w14:paraId="46C389D9" w14:textId="6959FD9E" w:rsidR="00365833" w:rsidRPr="00365833" w:rsidRDefault="00365833" w:rsidP="00365833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365833">
        <w:rPr>
          <w:rFonts w:ascii="Arial" w:hAnsi="Arial" w:cs="Arial"/>
        </w:rPr>
        <w:t>Networks Team</w:t>
      </w:r>
    </w:p>
    <w:p w14:paraId="76CFDD96" w14:textId="77777777" w:rsidR="00625158" w:rsidRPr="00365833" w:rsidRDefault="00625158" w:rsidP="00625158">
      <w:pPr>
        <w:pStyle w:val="Heading2"/>
      </w:pPr>
      <w:r w:rsidRPr="00365833">
        <w:rPr>
          <w:b/>
          <w:bCs/>
          <w:color w:val="000000"/>
        </w:rPr>
        <w:t>Impact</w:t>
      </w:r>
    </w:p>
    <w:p w14:paraId="1F74A8DF" w14:textId="35084B1C" w:rsidR="00625158" w:rsidRPr="00365833" w:rsidRDefault="00365833" w:rsidP="00365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lang w:val="en-GB"/>
        </w:rPr>
      </w:pPr>
      <w:r w:rsidRPr="00365833">
        <w:rPr>
          <w:color w:val="000000"/>
        </w:rPr>
        <w:t xml:space="preserve">The malware attack has </w:t>
      </w:r>
      <w:r w:rsidRPr="00365833">
        <w:rPr>
          <w:color w:val="000000"/>
          <w:lang w:val="en-GB"/>
        </w:rPr>
        <w:t>led to</w:t>
      </w:r>
      <w:r w:rsidRPr="00365833">
        <w:rPr>
          <w:color w:val="000000"/>
          <w:lang w:val="en-GB"/>
        </w:rPr>
        <w:t xml:space="preserve"> </w:t>
      </w:r>
      <w:r w:rsidRPr="00365833">
        <w:rPr>
          <w:color w:val="000000"/>
          <w:lang w:val="en-GB"/>
        </w:rPr>
        <w:t xml:space="preserve">downtime across our </w:t>
      </w:r>
      <w:proofErr w:type="spellStart"/>
      <w:r w:rsidRPr="00365833">
        <w:rPr>
          <w:color w:val="000000"/>
          <w:lang w:val="en-GB"/>
        </w:rPr>
        <w:t>nbn</w:t>
      </w:r>
      <w:proofErr w:type="spellEnd"/>
      <w:r w:rsidRPr="00365833">
        <w:rPr>
          <w:color w:val="000000"/>
          <w:lang w:val="en-GB"/>
        </w:rPr>
        <w:t xml:space="preserve"> network leading to impaired service functionality.</w:t>
      </w:r>
      <w:r w:rsidRPr="00365833">
        <w:rPr>
          <w:color w:val="000000"/>
          <w:lang w:val="en-GB"/>
        </w:rPr>
        <w:t xml:space="preserve"> It has also affected the mobile tower connection, home and business lines, as well as the ADSL Connect Infrastructures.</w:t>
      </w:r>
    </w:p>
    <w:p w14:paraId="597F43B5" w14:textId="77777777" w:rsidR="00625158" w:rsidRPr="00365833" w:rsidRDefault="00625158" w:rsidP="00625158">
      <w:pPr>
        <w:pStyle w:val="Heading2"/>
      </w:pPr>
      <w:r w:rsidRPr="00365833">
        <w:rPr>
          <w:b/>
          <w:bCs/>
          <w:color w:val="000000"/>
        </w:rPr>
        <w:t>Detection</w:t>
      </w:r>
    </w:p>
    <w:p w14:paraId="025568A6" w14:textId="66E0F9C9" w:rsidR="00625158" w:rsidRPr="00365833" w:rsidRDefault="00365833" w:rsidP="00625158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65833">
        <w:rPr>
          <w:rFonts w:ascii="Arial" w:hAnsi="Arial" w:cs="Arial"/>
          <w:color w:val="000000"/>
          <w:sz w:val="22"/>
          <w:szCs w:val="22"/>
        </w:rPr>
        <w:t>The incident was detected via a triggered alert on our firewall dashboard.</w:t>
      </w:r>
    </w:p>
    <w:p w14:paraId="219C5F61" w14:textId="77777777" w:rsidR="00625158" w:rsidRPr="00365833" w:rsidRDefault="00625158" w:rsidP="00625158">
      <w:pPr>
        <w:pStyle w:val="Heading2"/>
      </w:pPr>
      <w:r w:rsidRPr="00365833">
        <w:rPr>
          <w:b/>
          <w:bCs/>
          <w:color w:val="000000"/>
        </w:rPr>
        <w:t>Root Cause</w:t>
      </w:r>
    </w:p>
    <w:p w14:paraId="0703D320" w14:textId="03CDF198" w:rsidR="00625158" w:rsidRPr="00365833" w:rsidRDefault="00365833" w:rsidP="00625158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65833">
        <w:rPr>
          <w:rFonts w:ascii="Arial" w:hAnsi="Arial" w:cs="Arial"/>
          <w:color w:val="000000"/>
          <w:sz w:val="22"/>
          <w:szCs w:val="22"/>
        </w:rPr>
        <w:t xml:space="preserve">The root cause was due to a zero-day vulnerability affecting the Spring Framework. </w:t>
      </w:r>
      <w:r w:rsidRPr="00365833">
        <w:rPr>
          <w:rFonts w:ascii="Arial" w:hAnsi="Arial" w:cs="Arial"/>
          <w:color w:val="000000"/>
          <w:sz w:val="22"/>
          <w:szCs w:val="22"/>
        </w:rPr>
        <w:t xml:space="preserve">A Spring MVC or Spring </w:t>
      </w:r>
      <w:proofErr w:type="spellStart"/>
      <w:r w:rsidRPr="00365833">
        <w:rPr>
          <w:rFonts w:ascii="Arial" w:hAnsi="Arial" w:cs="Arial"/>
          <w:color w:val="000000"/>
          <w:sz w:val="22"/>
          <w:szCs w:val="22"/>
        </w:rPr>
        <w:t>WebFlux</w:t>
      </w:r>
      <w:proofErr w:type="spellEnd"/>
      <w:r w:rsidRPr="00365833">
        <w:rPr>
          <w:rFonts w:ascii="Arial" w:hAnsi="Arial" w:cs="Arial"/>
          <w:color w:val="000000"/>
          <w:sz w:val="22"/>
          <w:szCs w:val="22"/>
        </w:rPr>
        <w:t xml:space="preserve"> application running on JDK 9+ may be vulnerable to remote code execution (RCE) via data binding.</w:t>
      </w:r>
    </w:p>
    <w:p w14:paraId="38C736A9" w14:textId="77777777" w:rsidR="00625158" w:rsidRPr="00365833" w:rsidRDefault="00625158" w:rsidP="00625158">
      <w:pPr>
        <w:pStyle w:val="Heading2"/>
      </w:pPr>
      <w:r w:rsidRPr="00365833">
        <w:rPr>
          <w:b/>
          <w:bCs/>
          <w:color w:val="000000"/>
        </w:rPr>
        <w:t>Resolution</w:t>
      </w:r>
    </w:p>
    <w:p w14:paraId="4D88C889" w14:textId="69A9045D" w:rsidR="00625158" w:rsidRPr="00365833" w:rsidRDefault="00365833" w:rsidP="00625158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65833">
        <w:rPr>
          <w:rFonts w:ascii="Arial" w:hAnsi="Arial" w:cs="Arial"/>
          <w:color w:val="000000"/>
          <w:sz w:val="22"/>
          <w:szCs w:val="22"/>
        </w:rPr>
        <w:t>A firewall rule (Python script) was put into placed to prevent firewall bypasses in the future.</w:t>
      </w:r>
    </w:p>
    <w:p w14:paraId="13821321" w14:textId="77777777" w:rsidR="00625158" w:rsidRPr="00365833" w:rsidRDefault="00625158" w:rsidP="00625158">
      <w:pPr>
        <w:pStyle w:val="Heading2"/>
      </w:pPr>
      <w:r w:rsidRPr="00365833">
        <w:rPr>
          <w:b/>
          <w:bCs/>
          <w:color w:val="000000"/>
        </w:rPr>
        <w:t>Action Items</w:t>
      </w:r>
    </w:p>
    <w:p w14:paraId="0000000E" w14:textId="1677AD42" w:rsidR="005A4250" w:rsidRPr="00365833" w:rsidRDefault="00365833" w:rsidP="0062515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65833">
        <w:rPr>
          <w:rFonts w:ascii="Arial" w:hAnsi="Arial" w:cs="Arial"/>
          <w:color w:val="000000"/>
          <w:sz w:val="22"/>
          <w:szCs w:val="22"/>
        </w:rPr>
        <w:t>What was done to resolve the incident:</w:t>
      </w:r>
    </w:p>
    <w:p w14:paraId="54ECA15F" w14:textId="77777777" w:rsidR="00365833" w:rsidRPr="00365833" w:rsidRDefault="00365833" w:rsidP="0036583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</w:rPr>
      </w:pPr>
      <w:r w:rsidRPr="00365833">
        <w:rPr>
          <w:rFonts w:ascii="Arial" w:hAnsi="Arial" w:cs="Arial"/>
        </w:rPr>
        <w:t>Patterns in the attack were detected.</w:t>
      </w:r>
    </w:p>
    <w:p w14:paraId="602A6FC4" w14:textId="0D33A62A" w:rsidR="00365833" w:rsidRPr="00365833" w:rsidRDefault="00365833" w:rsidP="0036583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</w:rPr>
      </w:pPr>
      <w:r w:rsidRPr="00365833">
        <w:rPr>
          <w:rFonts w:ascii="Arial" w:hAnsi="Arial" w:cs="Arial"/>
        </w:rPr>
        <w:t>New firewall rule was implemented according to the detected attack patterns</w:t>
      </w:r>
      <w:r>
        <w:rPr>
          <w:rFonts w:ascii="Arial" w:hAnsi="Arial" w:cs="Arial"/>
        </w:rPr>
        <w:t>.</w:t>
      </w:r>
    </w:p>
    <w:sectPr w:rsidR="00365833" w:rsidRPr="003658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B08EC"/>
    <w:multiLevelType w:val="hybridMultilevel"/>
    <w:tmpl w:val="D9263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37B93"/>
    <w:multiLevelType w:val="hybridMultilevel"/>
    <w:tmpl w:val="F0848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85EE4"/>
    <w:multiLevelType w:val="hybridMultilevel"/>
    <w:tmpl w:val="1FF8B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168BD"/>
    <w:multiLevelType w:val="hybridMultilevel"/>
    <w:tmpl w:val="ED2EA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404215">
    <w:abstractNumId w:val="3"/>
  </w:num>
  <w:num w:numId="2" w16cid:durableId="212469247">
    <w:abstractNumId w:val="2"/>
  </w:num>
  <w:num w:numId="3" w16cid:durableId="408579807">
    <w:abstractNumId w:val="0"/>
  </w:num>
  <w:num w:numId="4" w16cid:durableId="615794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250"/>
    <w:rsid w:val="000F5E68"/>
    <w:rsid w:val="00365833"/>
    <w:rsid w:val="005A4250"/>
    <w:rsid w:val="00625158"/>
    <w:rsid w:val="0087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915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625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2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2024-01-30T21:29:00Z</dcterms:created>
  <dcterms:modified xsi:type="dcterms:W3CDTF">2024-01-30T21:29:00Z</dcterms:modified>
</cp:coreProperties>
</file>