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240" w:after="240"/>
        <w:rPr>
          <w:rFonts w:ascii="Georgia Pro" w:hAnsi="Georgia Pro" w:eastAsia="Georgia Pro" w:cs="Georgia Pro"/>
          <w:b/>
          <w:bCs/>
          <w:color w:themeColor="text1" w:val="000000"/>
          <w:sz w:val="32"/>
          <w:szCs w:val="32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2"/>
          <w:szCs w:val="32"/>
          <w:lang w:val="en-IN"/>
        </w:rPr>
        <w:t>Lab Exercise 18- Scanning IaC Templates for Vulnerabilities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Objective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Learn how to scan Infrastructure as Code (IaC) templates for security vulnerabilities.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Use open-source IaC security tools to detect misconfigurations.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Understand common risks such as public access, unencrypted resources, and insecure network rules.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Prerequisites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A Linux/Windows/Mac machine with:</w:t>
      </w:r>
    </w:p>
    <w:p>
      <w:pPr>
        <w:pStyle w:val="Normal"/>
        <w:numPr>
          <w:ilvl w:val="1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Terraform installed (for sample IaC)</w:t>
      </w:r>
    </w:p>
    <w:p>
      <w:pPr>
        <w:pStyle w:val="Normal"/>
        <w:numPr>
          <w:ilvl w:val="1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Checkov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(pip install checkov) or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tfsec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(brew install tfsec or binary download)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installed (optional, for version control of IaC templates)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/>
        <w:drawing>
          <wp:inline distT="0" distB="0" distL="0" distR="0">
            <wp:extent cx="5943600" cy="2069465"/>
            <wp:effectExtent l="0" t="0" r="0" b="0"/>
            <wp:docPr id="5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1: Create an Insecure IaC Template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Create a file named main.tf with the following Terraform 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provider "aws"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region = "us-east-1"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resource "aws_s3_bucket" "insecure_bucket"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bucket = "my-insecure-bucket-lab"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acl    = "public-read"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resource "aws_security_group" "insecure_sg"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name        = "insecure-sg"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description = "Allow all inbound traffic"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ingress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</w:t>
      </w:r>
      <w:r>
        <w:rPr>
          <w:rFonts w:eastAsia="Georgia Pro" w:cs="Georgia Pro" w:ascii="Georgia" w:hAnsi="Georgia"/>
          <w:color w:themeColor="text1" w:val="000000"/>
          <w:lang w:val="en-IN"/>
        </w:rPr>
        <w:t>from_port  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</w:t>
      </w:r>
      <w:r>
        <w:rPr>
          <w:rFonts w:eastAsia="Georgia Pro" w:cs="Georgia Pro" w:ascii="Georgia" w:hAnsi="Georgia"/>
          <w:color w:themeColor="text1" w:val="000000"/>
          <w:lang w:val="en-IN"/>
        </w:rPr>
        <w:t>to_port     = 65535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</w:t>
      </w:r>
      <w:r>
        <w:rPr>
          <w:rFonts w:eastAsia="Georgia Pro" w:cs="Georgia Pro" w:ascii="Georgia" w:hAnsi="Georgia"/>
          <w:color w:themeColor="text1" w:val="000000"/>
          <w:lang w:val="en-IN"/>
        </w:rPr>
        <w:t>protocol    = "tcp"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cidr_blocks = ["0.0.0.0/0"]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</w:t>
      </w:r>
      <w:r>
        <w:rPr>
          <w:rFonts w:eastAsia="Georgia Pro" w:cs="Georgia Pro" w:ascii="Georgia" w:hAnsi="Georgia"/>
          <w:color w:themeColor="text1" w:val="000000"/>
          <w:lang w:val="en-IN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}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/>
        <w:drawing>
          <wp:inline distT="0" distB="0" distL="0" distR="0">
            <wp:extent cx="5229860" cy="5296535"/>
            <wp:effectExtent l="0" t="0" r="0" b="0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2: Scan the Template with Checkov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Run Checkov on the current directory: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checkov -d 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Expected Findings:</w:t>
      </w:r>
    </w:p>
    <w:p>
      <w:pPr>
        <w:pStyle w:val="Normal"/>
        <w:numPr>
          <w:ilvl w:val="0"/>
          <w:numId w:val="3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Public S3 bucket access (public-read)</w:t>
      </w:r>
    </w:p>
    <w:p>
      <w:pPr>
        <w:pStyle w:val="Normal"/>
        <w:numPr>
          <w:ilvl w:val="0"/>
          <w:numId w:val="3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Security group open to all inbound traffic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Expected Findings:</w:t>
      </w:r>
    </w:p>
    <w:p>
      <w:pPr>
        <w:pStyle w:val="Normal"/>
        <w:numPr>
          <w:ilvl w:val="0"/>
          <w:numId w:val="4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Warns about S3 bucket without encryption</w:t>
      </w:r>
    </w:p>
    <w:p>
      <w:pPr>
        <w:pStyle w:val="Normal"/>
        <w:numPr>
          <w:ilvl w:val="0"/>
          <w:numId w:val="4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Flags open Security Group rules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4: Review the Report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Example output (Checkov):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Check: CKV_AWS_20: "S3 Bucket allows public read access"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    </w:t>
      </w:r>
      <w:r>
        <w:rPr>
          <w:rFonts w:eastAsia="Georgia Pro" w:cs="Georgia Pro" w:ascii="Georgia" w:hAnsi="Georgia"/>
          <w:color w:themeColor="text1" w:val="000000"/>
          <w:lang w:val="en-IN"/>
        </w:rPr>
        <w:t>FAILED for resource: aws_s3_bucket.insecure_bucket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Check: CKV_AWS_260: "Security group allows ingress from 0.0.0.0/0"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        </w:t>
      </w:r>
      <w:r>
        <w:rPr>
          <w:rFonts w:eastAsia="Georgia Pro" w:cs="Georgia Pro" w:ascii="Georgia" w:hAnsi="Georgia"/>
          <w:color w:themeColor="text1" w:val="000000"/>
          <w:lang w:val="en-IN"/>
        </w:rPr>
        <w:t>FAILED for resource: aws_security_group.insecure_sg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/>
        <w:drawing>
          <wp:inline distT="0" distB="0" distL="0" distR="0">
            <wp:extent cx="5943600" cy="2824480"/>
            <wp:effectExtent l="0" t="0" r="0" b="0"/>
            <wp:docPr id="1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943600" cy="2611755"/>
            <wp:effectExtent l="0" t="0" r="0" b="0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5: Apply Fixes (Optional)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Modify the IaC template to: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Set S3 bucket ACL to private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Enable encryption (AES256)</w:t>
      </w:r>
    </w:p>
    <w:p>
      <w:pPr>
        <w:pStyle w:val="Normal"/>
        <w:numPr>
          <w:ilvl w:val="0"/>
          <w:numId w:val="5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Restrict Security Group to specific IP ranges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/>
        <w:drawing>
          <wp:inline distT="0" distB="0" distL="0" distR="0">
            <wp:extent cx="5943600" cy="5874385"/>
            <wp:effectExtent l="0" t="0" r="0" b="0"/>
            <wp:docPr id="1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6: Rescan the Template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Run the scan again: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checkov -d 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Now the findings should be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resolved or reduced</w:t>
      </w:r>
      <w:r>
        <w:rPr>
          <w:rFonts w:eastAsia="Georgia Pro" w:cs="Georgia Pro" w:ascii="Georgia" w:hAnsi="Georgia"/>
          <w:color w:themeColor="text1" w:val="000000"/>
          <w:lang w:val="en-IN"/>
        </w:rPr>
        <w:t>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color w:themeColor="text1" w:val="000000"/>
          <w:lang w:val="en-IN"/>
        </w:rPr>
        <w:t>Output: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color w:themeColor="text1" w:val="000000"/>
          <w:lang w:val="en-IN"/>
        </w:rPr>
      </w:pPr>
      <w:r>
        <w:rPr/>
        <w:drawing>
          <wp:inline distT="0" distB="0" distL="0" distR="0">
            <wp:extent cx="5943600" cy="2976245"/>
            <wp:effectExtent l="0" t="0" r="0" b="0"/>
            <wp:docPr id="2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943600" cy="3943985"/>
            <wp:effectExtent l="0" t="0" r="0" b="0"/>
            <wp:docPr id="2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943600" cy="1962785"/>
            <wp:effectExtent l="0" t="0" r="0" b="0"/>
            <wp:docPr id="2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7: Document Findings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Create a simple findings log: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2461895"/>
            <wp:effectExtent l="0" t="0" r="0" b="0"/>
            <wp:docPr id="2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 Pro"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Mang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Mang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LibreOffice/7.6.1.2$Windows_X86_64 LibreOffice_project/f5defcebd022c5bc36bbb79be232cb6926d8f674</Application>
  <AppVersion>15.0000</AppVersion>
  <Pages>3</Pages>
  <Words>285</Words>
  <Characters>1650</Characters>
  <CharactersWithSpaces>1936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2025-09-09T19:20:00Z</dcterms:created>
  <dc:creator>Dr. Hitesh Kumar Sharma</dc:creator>
  <dc:description/>
  <dc:language>en-IN</dc:language>
  <cp:lastModifiedBy>Asthetic Soul</cp:lastModifiedBy>
  <dcterms:modified xsi:type="dcterms:W3CDTF">2025-09-09T19:20:00Z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