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460" w:lineRule="auto"/>
        <w:rPr>
          <w:rFonts w:ascii="Source Sans Pro" w:cs="Source Sans Pro" w:eastAsia="Source Sans Pro" w:hAnsi="Source Sans Pro"/>
          <w:b w:val="1"/>
          <w:color w:val="464646"/>
          <w:sz w:val="34"/>
          <w:szCs w:val="34"/>
        </w:rPr>
      </w:pPr>
      <w:bookmarkStart w:colFirst="0" w:colLast="0" w:name="_1wlakhivq0ij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color w:val="464646"/>
          <w:sz w:val="34"/>
          <w:szCs w:val="34"/>
          <w:rtl w:val="0"/>
        </w:rPr>
        <w:t xml:space="preserve">Algorithms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hd w:fill="fdfdfd" w:val="clear"/>
        <w:spacing w:after="0" w:afterAutospacing="0" w:before="440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SimpleFill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: Replaces missing entries with the mean or median of each column.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hd w:fill="fdfdfd" w:val="clear"/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KNN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: Nearest neighbor imputations which weights samples using the mean squared difference on features for which two rows both have observed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hd w:fill="fdfdfd" w:val="clear"/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SoftImpute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: Matrix completion by iterative soft thresholding of SVD decompositions. Inspired by the </w:t>
      </w: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006dad"/>
            <w:sz w:val="24"/>
            <w:szCs w:val="24"/>
            <w:rtl w:val="0"/>
          </w:rPr>
          <w:t xml:space="preserve">softImpute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 package for R, which is based on </w:t>
      </w:r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006dad"/>
            <w:sz w:val="24"/>
            <w:szCs w:val="24"/>
            <w:rtl w:val="0"/>
          </w:rPr>
          <w:t xml:space="preserve">Spectral Regularization Algorithms for Learning Large Incomplete Matrices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 by Mazumder et. 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hd w:fill="fdfdfd" w:val="clear"/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IterativeImputer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: A strategy for imputing missing values by modeling each feature with missing values as a function of other features in a round-robin fashion. A stub that links to 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scikit-learn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's </w:t>
      </w:r>
      <w:hyperlink r:id="rId8">
        <w:r w:rsidDel="00000000" w:rsidR="00000000" w:rsidRPr="00000000">
          <w:rPr>
            <w:rFonts w:ascii="Source Sans Pro" w:cs="Source Sans Pro" w:eastAsia="Source Sans Pro" w:hAnsi="Source Sans Pro"/>
            <w:color w:val="006dad"/>
            <w:sz w:val="24"/>
            <w:szCs w:val="24"/>
            <w:rtl w:val="0"/>
          </w:rPr>
          <w:t xml:space="preserve">IterativeImputer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hd w:fill="fdfdfd" w:val="clear"/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IterativeSVD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: Matrix completion by iterative low-rank SVD decomposition. Should be similar to SVDimpute from </w:t>
      </w: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006dad"/>
            <w:sz w:val="24"/>
            <w:szCs w:val="24"/>
            <w:rtl w:val="0"/>
          </w:rPr>
          <w:t xml:space="preserve">Missing value estimation methods for DNA microarrays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 by Troyanskaya et. 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hd w:fill="fdfdfd" w:val="clear"/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MatrixFactorization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: Direct factorization of the incomplete matrix into low-rank 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U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V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, with per-row and per-column biases, as well as a global bias. Solved by SGD in pure numpy.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hd w:fill="fdfdfd" w:val="clear"/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NuclearNormMinimization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: Simple implementation of </w:t>
      </w:r>
      <w:hyperlink r:id="rId10">
        <w:r w:rsidDel="00000000" w:rsidR="00000000" w:rsidRPr="00000000">
          <w:rPr>
            <w:rFonts w:ascii="Source Sans Pro" w:cs="Source Sans Pro" w:eastAsia="Source Sans Pro" w:hAnsi="Source Sans Pro"/>
            <w:color w:val="006dad"/>
            <w:sz w:val="24"/>
            <w:szCs w:val="24"/>
            <w:rtl w:val="0"/>
          </w:rPr>
          <w:t xml:space="preserve">Exact Matrix Completion via Convex Optimization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 by Emmanuel Candes and Benjamin Recht using </w:t>
      </w:r>
      <w:hyperlink r:id="rId11">
        <w:r w:rsidDel="00000000" w:rsidR="00000000" w:rsidRPr="00000000">
          <w:rPr>
            <w:rFonts w:ascii="Source Sans Pro" w:cs="Source Sans Pro" w:eastAsia="Source Sans Pro" w:hAnsi="Source Sans Pro"/>
            <w:color w:val="006dad"/>
            <w:sz w:val="24"/>
            <w:szCs w:val="24"/>
            <w:rtl w:val="0"/>
          </w:rPr>
          <w:t xml:space="preserve">cvxpy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. Too slow for large matrices.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hd w:fill="fdfdfd" w:val="clear"/>
        <w:spacing w:before="0" w:beforeAutospacing="0" w:lineRule="auto"/>
        <w:ind w:left="1180" w:hanging="360"/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BiScaler</w:t>
      </w:r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: Iterative estimation of row/column means and standard deviations to get doubly normalized matrix. Not guaranteed to converge but works well in practice. Taken from </w:t>
      </w:r>
      <w:hyperlink r:id="rId12">
        <w:r w:rsidDel="00000000" w:rsidR="00000000" w:rsidRPr="00000000">
          <w:rPr>
            <w:rFonts w:ascii="Source Sans Pro" w:cs="Source Sans Pro" w:eastAsia="Source Sans Pro" w:hAnsi="Source Sans Pro"/>
            <w:color w:val="006dad"/>
            <w:sz w:val="24"/>
            <w:szCs w:val="24"/>
            <w:rtl w:val="0"/>
          </w:rPr>
          <w:t xml:space="preserve">Matrix Completion and Low-Rank SVD via Fast Alternating Least Squares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46464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Source Sans Pro" w:cs="Source Sans Pro" w:eastAsia="Source Sans Pro" w:hAnsi="Source Sans Pro"/>
        <w:color w:val="46464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cvxpy.org/" TargetMode="External"/><Relationship Id="rId10" Type="http://schemas.openxmlformats.org/officeDocument/2006/relationships/hyperlink" Target="http://statweb.stanford.edu/~candes/papers/MatrixCompletion.pdf" TargetMode="External"/><Relationship Id="rId12" Type="http://schemas.openxmlformats.org/officeDocument/2006/relationships/hyperlink" Target="http://arxiv.org/abs/1410.2596" TargetMode="External"/><Relationship Id="rId9" Type="http://schemas.openxmlformats.org/officeDocument/2006/relationships/hyperlink" Target="http://www.ncbi.nlm.nih.gov/pubmed/11395428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.stanford.edu/~hastie/swData/softImpute/vignette.html" TargetMode="External"/><Relationship Id="rId7" Type="http://schemas.openxmlformats.org/officeDocument/2006/relationships/hyperlink" Target="http://web.stanford.edu/~hastie/Papers/mazumder10a.pdf" TargetMode="External"/><Relationship Id="rId8" Type="http://schemas.openxmlformats.org/officeDocument/2006/relationships/hyperlink" Target="https://scikit-learn.org/stable/modules/generated/sklearn.impute.IterativeImput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