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382E6">
      <w:pPr>
        <w:pStyle w:val="2"/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bookmarkStart w:id="0" w:name="_Toc32170"/>
      <w:r>
        <w:rPr>
          <w:rFonts w:hint="eastAsia"/>
          <w:lang w:val="en-US" w:eastAsia="zh-CN"/>
        </w:rPr>
        <w:t>平面调车系统_手持台部署指南（</w:t>
      </w:r>
      <w:r>
        <w:rPr>
          <w:rFonts w:hint="default" w:ascii="思源黑体 Normal" w:hAnsi="思源黑体 Normal" w:eastAsia="思源黑体 Normal" w:cs="思源黑体 Normal"/>
          <w:kern w:val="0"/>
          <w:sz w:val="51"/>
          <w:szCs w:val="51"/>
        </w:rPr>
        <w:t>V</w:t>
      </w:r>
      <w:r>
        <w:rPr>
          <w:rFonts w:hint="eastAsia" w:ascii="思源黑体 Normal" w:hAnsi="思源黑体 Normal" w:eastAsia="思源黑体 Normal" w:cs="思源黑体 Normal"/>
          <w:kern w:val="0"/>
          <w:sz w:val="51"/>
          <w:szCs w:val="51"/>
          <w:lang w:val="en-US" w:eastAsia="zh-CN"/>
        </w:rPr>
        <w:t>1</w:t>
      </w:r>
      <w:r>
        <w:rPr>
          <w:rFonts w:hint="default" w:ascii="思源黑体 Normal" w:hAnsi="思源黑体 Normal" w:eastAsia="思源黑体 Normal" w:cs="思源黑体 Normal"/>
          <w:kern w:val="0"/>
          <w:sz w:val="51"/>
          <w:szCs w:val="51"/>
        </w:rPr>
        <w:t>.0</w:t>
      </w:r>
      <w:r>
        <w:rPr>
          <w:rFonts w:hint="eastAsia"/>
          <w:lang w:val="en-US" w:eastAsia="zh-CN"/>
        </w:rPr>
        <w:t>）</w:t>
      </w:r>
      <w:bookmarkEnd w:id="0"/>
    </w:p>
    <w:p w14:paraId="36A04EC4">
      <w:pPr>
        <w:rPr>
          <w:rFonts w:hint="eastAsia"/>
          <w:lang w:val="en-US" w:eastAsia="zh-CN"/>
        </w:rPr>
      </w:pPr>
    </w:p>
    <w:p w14:paraId="674B4613">
      <w:pPr>
        <w:rPr>
          <w:rFonts w:hint="eastAsia"/>
          <w:lang w:val="en-US" w:eastAsia="zh-CN"/>
        </w:rPr>
      </w:pPr>
    </w:p>
    <w:p w14:paraId="18C3D36A">
      <w:pPr>
        <w:rPr>
          <w:rFonts w:hint="eastAsia"/>
          <w:lang w:val="en-US" w:eastAsia="zh-CN"/>
        </w:rPr>
      </w:pPr>
    </w:p>
    <w:p w14:paraId="28F36274">
      <w:pPr>
        <w:rPr>
          <w:rFonts w:hint="eastAsia"/>
          <w:lang w:val="en-US" w:eastAsia="zh-CN"/>
        </w:rPr>
      </w:pPr>
    </w:p>
    <w:p w14:paraId="2F061D5E">
      <w:pPr>
        <w:rPr>
          <w:rFonts w:hint="eastAsia"/>
          <w:lang w:val="en-US" w:eastAsia="zh-CN"/>
        </w:rPr>
      </w:pPr>
    </w:p>
    <w:p w14:paraId="07F763B4">
      <w:pPr>
        <w:rPr>
          <w:rFonts w:hint="eastAsia"/>
          <w:lang w:val="en-US" w:eastAsia="zh-CN"/>
        </w:rPr>
      </w:pPr>
    </w:p>
    <w:p w14:paraId="216C2F8C">
      <w:pPr>
        <w:rPr>
          <w:rFonts w:hint="eastAsia"/>
          <w:lang w:val="en-US" w:eastAsia="zh-CN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749"/>
        <w:gridCol w:w="1152"/>
        <w:gridCol w:w="1213"/>
      </w:tblGrid>
      <w:tr w14:paraId="4ACB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17E65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1704" w:type="dxa"/>
          </w:tcPr>
          <w:p w14:paraId="7704DC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</w:p>
        </w:tc>
        <w:tc>
          <w:tcPr>
            <w:tcW w:w="2749" w:type="dxa"/>
          </w:tcPr>
          <w:p w14:paraId="462ADE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内容来源</w:t>
            </w:r>
          </w:p>
        </w:tc>
        <w:tc>
          <w:tcPr>
            <w:tcW w:w="1152" w:type="dxa"/>
          </w:tcPr>
          <w:p w14:paraId="5EBA91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</w:p>
        </w:tc>
        <w:tc>
          <w:tcPr>
            <w:tcW w:w="1213" w:type="dxa"/>
          </w:tcPr>
          <w:p w14:paraId="30724D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4FEA0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C9D38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V1.00</w:t>
            </w:r>
          </w:p>
        </w:tc>
        <w:tc>
          <w:tcPr>
            <w:tcW w:w="1704" w:type="dxa"/>
          </w:tcPr>
          <w:p w14:paraId="0EF57BF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49" w:type="dxa"/>
          </w:tcPr>
          <w:p w14:paraId="50ECD6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2E616FA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2828CA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初稿</w:t>
            </w:r>
          </w:p>
        </w:tc>
      </w:tr>
      <w:tr w14:paraId="07DBA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8C644A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7EAEE05">
            <w:pPr>
              <w:tabs>
                <w:tab w:val="center" w:pos="744"/>
              </w:tabs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49" w:type="dxa"/>
          </w:tcPr>
          <w:p w14:paraId="2A736C70">
            <w:pPr>
              <w:tabs>
                <w:tab w:val="center" w:pos="1266"/>
              </w:tabs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5D577E6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2A1DE3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94A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D18A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86B323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49" w:type="dxa"/>
          </w:tcPr>
          <w:p w14:paraId="68F0C0B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50AAAB3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6D5D83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B1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66F207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6B9455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49" w:type="dxa"/>
          </w:tcPr>
          <w:p w14:paraId="79937B5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10D46CD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0CE7F84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829F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28DFE0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D237F7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49" w:type="dxa"/>
          </w:tcPr>
          <w:p w14:paraId="5E1C690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18B315B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27F9E28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09D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9E5895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E8F667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49" w:type="dxa"/>
          </w:tcPr>
          <w:p w14:paraId="182A2C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14AE94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3" w:type="dxa"/>
          </w:tcPr>
          <w:p w14:paraId="3706EA9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9FC86B9">
      <w:pPr>
        <w:rPr>
          <w:rFonts w:hint="eastAsia"/>
          <w:lang w:val="en-US" w:eastAsia="zh-CN"/>
        </w:rPr>
      </w:pPr>
    </w:p>
    <w:p w14:paraId="2B0556E4">
      <w:pPr>
        <w:rPr>
          <w:rFonts w:hint="eastAsia"/>
          <w:lang w:val="en-US" w:eastAsia="zh-CN"/>
        </w:rPr>
      </w:pPr>
    </w:p>
    <w:p w14:paraId="6E697C92">
      <w:pPr>
        <w:rPr>
          <w:rFonts w:hint="eastAsia"/>
          <w:lang w:val="en-US" w:eastAsia="zh-CN"/>
        </w:rPr>
      </w:pPr>
      <w:bookmarkStart w:id="6" w:name="_GoBack"/>
      <w:bookmarkEnd w:id="6"/>
    </w:p>
    <w:p w14:paraId="306E2CD4">
      <w:pPr>
        <w:rPr>
          <w:rFonts w:hint="eastAsia"/>
          <w:lang w:val="en-US" w:eastAsia="zh-CN"/>
        </w:rPr>
      </w:pPr>
    </w:p>
    <w:p w14:paraId="06D7C394">
      <w:pPr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2753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sdtEndPr>
      <w:sdtContent>
        <w:p w14:paraId="316AF5F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2B217F9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_Toc32170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平面调车系统_手持台部署指南（</w:t>
          </w:r>
          <w:r>
            <w:rPr>
              <w:rFonts w:hint="default" w:ascii="思源黑体 Normal" w:hAnsi="思源黑体 Normal" w:eastAsia="思源黑体 Normal" w:cs="思源黑体 Normal"/>
              <w:kern w:val="0"/>
              <w:szCs w:val="51"/>
            </w:rPr>
            <w:t>V</w:t>
          </w:r>
          <w:r>
            <w:rPr>
              <w:rFonts w:hint="eastAsia" w:ascii="思源黑体 Normal" w:hAnsi="思源黑体 Normal" w:eastAsia="思源黑体 Normal" w:cs="思源黑体 Normal"/>
              <w:kern w:val="0"/>
              <w:szCs w:val="51"/>
              <w:lang w:val="en-US" w:eastAsia="zh-CN"/>
            </w:rPr>
            <w:t>1</w:t>
          </w:r>
          <w:r>
            <w:rPr>
              <w:rFonts w:hint="default" w:ascii="思源黑体 Normal" w:hAnsi="思源黑体 Normal" w:eastAsia="思源黑体 Normal" w:cs="思源黑体 Normal"/>
              <w:kern w:val="0"/>
              <w:szCs w:val="51"/>
            </w:rPr>
            <w:t>.0</w:t>
          </w:r>
          <w:r>
            <w:rPr>
              <w:rFonts w:hint="eastAsia"/>
              <w:lang w:val="en-US"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_Toc32170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F8057F2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_Toc29867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（一） 平面调车系统_手持台</w:t>
          </w:r>
          <w:r>
            <w:tab/>
          </w:r>
          <w:r>
            <w:fldChar w:fldCharType="begin"/>
          </w:r>
          <w:r>
            <w:instrText xml:space="preserve"> PAGEREF _Toc29867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6B101AB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_Toc16107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程序包组成</w:t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如下图所示</w:t>
          </w:r>
          <w:r>
            <w:rPr>
              <w:rFonts w:hint="eastAsia"/>
              <w:lang w:eastAsia="zh-CN"/>
            </w:rPr>
            <w:t>）</w:t>
          </w:r>
          <w:r>
            <w:tab/>
          </w:r>
          <w:r>
            <w:fldChar w:fldCharType="begin"/>
          </w:r>
          <w:r>
            <w:instrText xml:space="preserve"> PAGEREF _Toc16107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C79E754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_Toc8463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部署过程</w:t>
          </w:r>
          <w:r>
            <w:tab/>
          </w:r>
          <w:r>
            <w:fldChar w:fldCharType="begin"/>
          </w:r>
          <w:r>
            <w:instrText xml:space="preserve"> PAGEREF _Toc8463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CCCBE97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_Toc3047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AA8C198">
          <w:pPr>
            <w:pStyle w:val="12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_Toc23495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</w:rPr>
            <w:t>注意事项</w:t>
          </w:r>
          <w:r>
            <w:tab/>
          </w:r>
          <w:r>
            <w:fldChar w:fldCharType="begin"/>
          </w:r>
          <w:r>
            <w:instrText xml:space="preserve"> PAGEREF _Toc23495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2290E21">
          <w:pPr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  <w:p w14:paraId="619A9959">
          <w:pPr>
            <w:rPr>
              <w:rFonts w:hint="eastAsia"/>
              <w:lang w:val="en-US" w:eastAsia="zh-CN"/>
            </w:rPr>
          </w:pPr>
        </w:p>
        <w:p w14:paraId="509DE757">
          <w:pPr>
            <w:rPr>
              <w:rFonts w:hint="eastAsia"/>
              <w:lang w:val="en-US" w:eastAsia="zh-CN"/>
            </w:rPr>
          </w:pPr>
        </w:p>
        <w:p w14:paraId="68C44CB3">
          <w:pPr>
            <w:rPr>
              <w:rFonts w:hint="eastAsia"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</w:p>
        <w:p w14:paraId="4DC2571E">
          <w:pPr>
            <w:rPr>
              <w:rFonts w:hint="eastAsia"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</w:p>
        <w:p w14:paraId="6B2B8012">
          <w:pPr>
            <w:rPr>
              <w:rFonts w:hint="eastAsia" w:asciiTheme="minorHAnsi" w:hAnsiTheme="minorHAnsi" w:eastAsiaTheme="minorEastAsia" w:cstheme="minorBidi"/>
              <w:b/>
              <w:kern w:val="2"/>
              <w:sz w:val="21"/>
              <w:szCs w:val="24"/>
              <w:lang w:val="en-US" w:eastAsia="zh-CN" w:bidi="ar-SA"/>
            </w:rPr>
          </w:pPr>
        </w:p>
        <w:p w14:paraId="7FC23769">
          <w:pPr>
            <w:rPr>
              <w:rFonts w:hint="eastAsia"/>
              <w:lang w:val="en-US" w:eastAsia="zh-CN"/>
            </w:rPr>
          </w:pPr>
        </w:p>
      </w:sdtContent>
    </w:sdt>
    <w:p w14:paraId="69DD7972">
      <w:pPr>
        <w:pStyle w:val="3"/>
        <w:numPr>
          <w:ilvl w:val="0"/>
          <w:numId w:val="2"/>
        </w:numPr>
        <w:bidi w:val="0"/>
        <w:ind w:left="0" w:leftChars="0" w:firstLine="420" w:firstLineChars="0"/>
        <w:jc w:val="left"/>
        <w:outlineLvl w:val="0"/>
        <w:rPr>
          <w:rFonts w:hint="eastAsia"/>
          <w:b/>
          <w:lang w:val="en-US" w:eastAsia="zh-CN"/>
        </w:rPr>
      </w:pPr>
      <w:bookmarkStart w:id="1" w:name="_Toc29867"/>
      <w:r>
        <w:rPr>
          <w:rFonts w:hint="eastAsia"/>
          <w:lang w:val="en-US" w:eastAsia="zh-CN"/>
        </w:rPr>
        <w:t>平面调车系统_手持台</w:t>
      </w:r>
      <w:bookmarkEnd w:id="1"/>
    </w:p>
    <w:p w14:paraId="18658B60">
      <w:pPr>
        <w:pStyle w:val="4"/>
        <w:numPr>
          <w:ilvl w:val="0"/>
          <w:numId w:val="3"/>
        </w:numPr>
        <w:bidi w:val="0"/>
        <w:ind w:left="425" w:leftChars="0" w:hanging="425" w:firstLineChars="0"/>
        <w:outlineLvl w:val="1"/>
        <w:rPr>
          <w:rFonts w:hint="eastAsia"/>
        </w:rPr>
      </w:pPr>
      <w:bookmarkStart w:id="2" w:name="_Toc16107"/>
      <w:r>
        <w:rPr>
          <w:rFonts w:hint="eastAsia"/>
        </w:rPr>
        <w:t>程序包组成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如下图所示</w:t>
      </w:r>
      <w:r>
        <w:rPr>
          <w:rFonts w:hint="eastAsia"/>
          <w:lang w:eastAsia="zh-CN"/>
        </w:rPr>
        <w:t>）</w:t>
      </w:r>
      <w:bookmarkEnd w:id="2"/>
    </w:p>
    <w:p w14:paraId="50362566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10EF5102">
      <w:pPr>
        <w:numPr>
          <w:ilvl w:val="1"/>
          <w:numId w:val="3"/>
        </w:numPr>
        <w:ind w:left="567" w:leftChars="0" w:hanging="567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部署压缩文件 Caltta Handheld radio.rar  及其目录（如下图）</w:t>
      </w:r>
    </w:p>
    <w:p w14:paraId="55744C92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723900" cy="1000125"/>
            <wp:effectExtent l="0" t="0" r="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3897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976630"/>
            <wp:effectExtent l="0" t="0" r="12700" b="1397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44FD3">
      <w:pPr>
        <w:numPr>
          <w:ilvl w:val="0"/>
          <w:numId w:val="0"/>
        </w:numPr>
        <w:ind w:leftChars="0"/>
        <w:rPr>
          <w:rFonts w:hint="eastAsia"/>
        </w:rPr>
      </w:pPr>
    </w:p>
    <w:p w14:paraId="28C94BA0">
      <w:pPr>
        <w:pStyle w:val="4"/>
        <w:numPr>
          <w:ilvl w:val="0"/>
          <w:numId w:val="3"/>
        </w:numPr>
        <w:bidi w:val="0"/>
        <w:ind w:left="425" w:leftChars="0" w:hanging="425" w:firstLineChars="0"/>
        <w:outlineLvl w:val="1"/>
        <w:rPr>
          <w:rFonts w:hint="eastAsia"/>
        </w:rPr>
      </w:pPr>
      <w:bookmarkStart w:id="3" w:name="_Toc8463"/>
      <w:r>
        <w:rPr>
          <w:rFonts w:hint="eastAsia"/>
        </w:rPr>
        <w:t>部署过程</w:t>
      </w:r>
      <w:bookmarkEnd w:id="3"/>
    </w:p>
    <w:p w14:paraId="36782DA3">
      <w:pPr>
        <w:numPr>
          <w:ilvl w:val="1"/>
          <w:numId w:val="3"/>
        </w:numPr>
        <w:ind w:left="567" w:leftChars="0" w:hanging="567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配置ADB环境变量</w:t>
      </w:r>
    </w:p>
    <w:p w14:paraId="7256AF9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15"/>
          <w:szCs w:val="15"/>
          <w:lang w:val="en-US" w:eastAsia="zh-CN"/>
        </w:rPr>
        <w:t>ADB工具：</w:t>
      </w:r>
      <w:r>
        <w:drawing>
          <wp:inline distT="0" distB="0" distL="114300" distR="114300">
            <wp:extent cx="1257300" cy="228600"/>
            <wp:effectExtent l="0" t="0" r="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5"/>
          <w:lang w:val="en-US" w:eastAsia="zh-CN"/>
        </w:rPr>
        <w:br w:type="textWrapping"/>
      </w:r>
      <w:r>
        <w:rPr>
          <w:rFonts w:hint="eastAsia"/>
          <w:sz w:val="15"/>
          <w:szCs w:val="15"/>
          <w:lang w:val="en-US" w:eastAsia="zh-CN"/>
        </w:rPr>
        <w:t>配置教程链接：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"https://blog.csdn.net/weixin_37600187/article/details/127987889"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7"/>
          <w:rFonts w:ascii="宋体" w:hAnsi="宋体" w:eastAsia="宋体" w:cs="宋体"/>
          <w:sz w:val="24"/>
          <w:szCs w:val="24"/>
        </w:rPr>
        <w:t>ADB工具详解-CSDN博客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FEA7DD5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5C7278E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0264D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214130">
      <w:pPr>
        <w:numPr>
          <w:ilvl w:val="1"/>
          <w:numId w:val="3"/>
        </w:numPr>
        <w:ind w:left="567" w:leftChars="0" w:hanging="567" w:firstLineChars="0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把最新版本的程序包解压到硬盘某一目录（例如: D:\revzone\Caltta Handheld radio）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4150" cy="976630"/>
            <wp:effectExtent l="0" t="0" r="12700" b="1397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8A13">
      <w:pPr>
        <w:bidi w:val="0"/>
        <w:rPr>
          <w:rFonts w:hint="eastAsia"/>
          <w:lang w:val="en-US" w:eastAsia="zh-CN"/>
        </w:rPr>
      </w:pPr>
    </w:p>
    <w:p w14:paraId="365A4D04">
      <w:pPr>
        <w:numPr>
          <w:ilvl w:val="1"/>
          <w:numId w:val="3"/>
        </w:numPr>
        <w:ind w:left="567" w:leftChars="0" w:hanging="567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手台关闭专网开关</w:t>
      </w:r>
    </w:p>
    <w:p w14:paraId="789ED27D">
      <w:pPr>
        <w:bidi w:val="0"/>
        <w:rPr>
          <w:rFonts w:hint="eastAsia"/>
          <w:lang w:val="en-US" w:eastAsia="zh-CN"/>
        </w:rPr>
      </w:pPr>
      <w:r>
        <w:rPr>
          <w:sz w:val="24"/>
          <w:szCs w:val="24"/>
        </w:rPr>
        <w:t>菜单</w:t>
      </w:r>
      <w:r>
        <w:rPr>
          <w:rFonts w:hint="eastAsia"/>
          <w:sz w:val="24"/>
          <w:szCs w:val="24"/>
          <w:lang w:val="en-US" w:eastAsia="zh-CN"/>
        </w:rPr>
        <w:t>--</w:t>
      </w:r>
      <w:r>
        <w:rPr>
          <w:rFonts w:hint="eastAsia"/>
          <w:lang w:val="en-US" w:eastAsia="zh-CN"/>
        </w:rPr>
        <w:t>系统设置--专网开关（关闭）</w:t>
      </w:r>
    </w:p>
    <w:p w14:paraId="206356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349375" cy="1800225"/>
            <wp:effectExtent l="0" t="0" r="3175" b="9525"/>
            <wp:docPr id="18" name="图片 18" descr="fbc9e7d9afd70c0f85aee68de0cc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bc9e7d9afd70c0f85aee68de0cc08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834">
      <w:pPr>
        <w:numPr>
          <w:ilvl w:val="1"/>
          <w:numId w:val="3"/>
        </w:numPr>
        <w:ind w:left="567" w:leftChars="0" w:hanging="567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手台进入开发者模式</w:t>
      </w:r>
    </w:p>
    <w:p w14:paraId="4F99E734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菜单--关于本机--系统信息--软件版本（连续点击 7 次）</w:t>
      </w:r>
    </w:p>
    <w:p w14:paraId="0E7F722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349375" cy="1800225"/>
            <wp:effectExtent l="0" t="0" r="3175" b="9525"/>
            <wp:docPr id="17" name="图片 17" descr="f53373616a3f56d218763984e2918f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f53373616a3f56d218763984e2918ffd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6A5F">
      <w:pPr>
        <w:numPr>
          <w:ilvl w:val="1"/>
          <w:numId w:val="3"/>
        </w:numPr>
        <w:ind w:left="567" w:leftChars="0" w:hanging="567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开启 usb 调试</w:t>
      </w:r>
    </w:p>
    <w:p w14:paraId="246ABF1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4"/>
          <w:szCs w:val="24"/>
        </w:rPr>
      </w:pPr>
      <w:r>
        <w:rPr>
          <w:sz w:val="24"/>
          <w:szCs w:val="24"/>
        </w:rPr>
        <w:t>菜单--系统设置--更多设置--开发者选项--打开 USB 调试</w:t>
      </w:r>
    </w:p>
    <w:p w14:paraId="3EF665FD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1349375" cy="1800225"/>
            <wp:effectExtent l="0" t="0" r="3175" b="9525"/>
            <wp:docPr id="19" name="图片 19" descr="5b2b130f6e75dab38c52b112d21cf8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b2b130f6e75dab38c52b112d21cf8e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5D72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/>
          <w:sz w:val="24"/>
          <w:szCs w:val="24"/>
          <w:lang w:val="en-US" w:eastAsia="zh-CN"/>
        </w:rPr>
      </w:pPr>
    </w:p>
    <w:p w14:paraId="38AC646B">
      <w:pPr>
        <w:pStyle w:val="13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67" w:leftChars="0" w:right="0" w:hanging="567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手台通过数据线连接电脑</w:t>
      </w:r>
    </w:p>
    <w:p w14:paraId="44573C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选择文件传输</w:t>
      </w:r>
    </w:p>
    <w:p w14:paraId="476C9353">
      <w:pPr>
        <w:pStyle w:val="1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sz w:val="24"/>
          <w:szCs w:val="24"/>
          <w:lang w:val="en-US" w:eastAsia="zh-CN"/>
        </w:rPr>
      </w:pPr>
    </w:p>
    <w:p w14:paraId="1072ED30">
      <w:pPr>
        <w:pStyle w:val="13"/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567" w:leftChars="0" w:right="0" w:hanging="567" w:firstLineChars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安装&amp;卸载App</w:t>
      </w:r>
    </w:p>
    <w:p w14:paraId="14B3E774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004570"/>
            <wp:effectExtent l="0" t="0" r="10160" b="508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72AD">
      <w:pPr>
        <w:pStyle w:val="4"/>
        <w:numPr>
          <w:ilvl w:val="0"/>
          <w:numId w:val="3"/>
        </w:numPr>
        <w:bidi w:val="0"/>
        <w:ind w:left="425" w:leftChars="0" w:hanging="425" w:firstLineChars="0"/>
        <w:outlineLvl w:val="1"/>
        <w:rPr>
          <w:rFonts w:hint="eastAsia"/>
        </w:rPr>
      </w:pPr>
      <w:bookmarkStart w:id="4" w:name="_Toc3047"/>
      <w:r>
        <w:rPr>
          <w:rFonts w:hint="eastAsia"/>
        </w:rPr>
        <w:t>验证</w:t>
      </w:r>
      <w:bookmarkEnd w:id="4"/>
    </w:p>
    <w:p w14:paraId="1A5B9DA7">
      <w:pPr>
        <w:numPr>
          <w:ilvl w:val="1"/>
          <w:numId w:val="3"/>
        </w:numPr>
        <w:ind w:left="567" w:leftChars="0" w:hanging="567" w:firstLine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验证是否安装成功：菜单--应用--向下找到睿中通信--主屏幕应用--选择睿中通信，找到睿中通信就是成功安装。</w:t>
      </w:r>
    </w:p>
    <w:p w14:paraId="60D4AA94"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1349375" cy="1800225"/>
            <wp:effectExtent l="0" t="0" r="3175" b="9525"/>
            <wp:docPr id="1" name="图片 1" descr="e643e72da5255356f63f0e636cfa7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643e72da5255356f63f0e636cfa7d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2995D041">
      <w:pPr>
        <w:pStyle w:val="4"/>
        <w:numPr>
          <w:ilvl w:val="0"/>
          <w:numId w:val="3"/>
        </w:numPr>
        <w:bidi w:val="0"/>
        <w:ind w:left="425" w:leftChars="0" w:hanging="425" w:firstLineChars="0"/>
        <w:outlineLvl w:val="1"/>
        <w:rPr>
          <w:rFonts w:hint="eastAsia"/>
          <w:lang w:val="en-US" w:eastAsia="zh-CN"/>
        </w:rPr>
      </w:pPr>
      <w:bookmarkStart w:id="5" w:name="_Toc23495"/>
      <w:r>
        <w:rPr>
          <w:rFonts w:hint="eastAsia"/>
        </w:rPr>
        <w:t>注意事项</w:t>
      </w:r>
      <w:bookmarkEnd w:id="5"/>
    </w:p>
    <w:p w14:paraId="3ADC2266">
      <w:pPr>
        <w:numPr>
          <w:ilvl w:val="1"/>
          <w:numId w:val="3"/>
        </w:numPr>
        <w:ind w:left="567" w:leftChars="0" w:hanging="567" w:firstLineChars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手台成功连接电脑后才能执行安装脚本。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Normal">
    <w:altName w:val="黑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9F5594"/>
    <w:multiLevelType w:val="multilevel"/>
    <w:tmpl w:val="8C9F559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BAD51C1"/>
    <w:multiLevelType w:val="singleLevel"/>
    <w:tmpl w:val="EBAD51C1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1276DF2F"/>
    <w:multiLevelType w:val="multilevel"/>
    <w:tmpl w:val="1276DF2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16D1670"/>
    <w:rsid w:val="003D0404"/>
    <w:rsid w:val="009D7F00"/>
    <w:rsid w:val="00DF3269"/>
    <w:rsid w:val="016C7898"/>
    <w:rsid w:val="016D1670"/>
    <w:rsid w:val="01BB0ECA"/>
    <w:rsid w:val="029E162E"/>
    <w:rsid w:val="039E740C"/>
    <w:rsid w:val="043B10FF"/>
    <w:rsid w:val="05003548"/>
    <w:rsid w:val="05092FAB"/>
    <w:rsid w:val="05AB0A92"/>
    <w:rsid w:val="05BA39BF"/>
    <w:rsid w:val="05EF21A1"/>
    <w:rsid w:val="06712BB6"/>
    <w:rsid w:val="06EC66E0"/>
    <w:rsid w:val="06FA704F"/>
    <w:rsid w:val="07030437"/>
    <w:rsid w:val="084F5179"/>
    <w:rsid w:val="09F4422A"/>
    <w:rsid w:val="0B7F3FC7"/>
    <w:rsid w:val="0D2B5DB0"/>
    <w:rsid w:val="0D645222"/>
    <w:rsid w:val="0DD86791"/>
    <w:rsid w:val="0F3A448D"/>
    <w:rsid w:val="0FB56209"/>
    <w:rsid w:val="10FE598E"/>
    <w:rsid w:val="117417AC"/>
    <w:rsid w:val="117B0D8C"/>
    <w:rsid w:val="11DF131B"/>
    <w:rsid w:val="129953E8"/>
    <w:rsid w:val="141C6857"/>
    <w:rsid w:val="15B34F99"/>
    <w:rsid w:val="15F630D7"/>
    <w:rsid w:val="17E458DD"/>
    <w:rsid w:val="19C534ED"/>
    <w:rsid w:val="19E15165"/>
    <w:rsid w:val="1A1E49AB"/>
    <w:rsid w:val="1A7867B1"/>
    <w:rsid w:val="1AE534E4"/>
    <w:rsid w:val="1B27238F"/>
    <w:rsid w:val="1B662AAD"/>
    <w:rsid w:val="1B6F54BE"/>
    <w:rsid w:val="1C1C4F1A"/>
    <w:rsid w:val="1C512E16"/>
    <w:rsid w:val="1E7554E1"/>
    <w:rsid w:val="1F75506D"/>
    <w:rsid w:val="20524E44"/>
    <w:rsid w:val="20A756FA"/>
    <w:rsid w:val="21F726B1"/>
    <w:rsid w:val="22965A26"/>
    <w:rsid w:val="233F60BE"/>
    <w:rsid w:val="23DA7B95"/>
    <w:rsid w:val="2435332E"/>
    <w:rsid w:val="24A3442A"/>
    <w:rsid w:val="24FF28EB"/>
    <w:rsid w:val="25B54415"/>
    <w:rsid w:val="262D66A1"/>
    <w:rsid w:val="27C342A1"/>
    <w:rsid w:val="27DD2096"/>
    <w:rsid w:val="27E64D5A"/>
    <w:rsid w:val="2829733C"/>
    <w:rsid w:val="28E13773"/>
    <w:rsid w:val="297B7724"/>
    <w:rsid w:val="2991675B"/>
    <w:rsid w:val="29B6075C"/>
    <w:rsid w:val="2A0475B6"/>
    <w:rsid w:val="2A377A4E"/>
    <w:rsid w:val="2A6A3DC6"/>
    <w:rsid w:val="2C2916B9"/>
    <w:rsid w:val="2CEB4BC0"/>
    <w:rsid w:val="2D4A18E7"/>
    <w:rsid w:val="2D806BDB"/>
    <w:rsid w:val="2DC86CB0"/>
    <w:rsid w:val="2E145853"/>
    <w:rsid w:val="2F321BEF"/>
    <w:rsid w:val="2F520F27"/>
    <w:rsid w:val="2FAD0853"/>
    <w:rsid w:val="321A7674"/>
    <w:rsid w:val="327613D0"/>
    <w:rsid w:val="32E60304"/>
    <w:rsid w:val="33032A15"/>
    <w:rsid w:val="33274478"/>
    <w:rsid w:val="339935C8"/>
    <w:rsid w:val="33CC574C"/>
    <w:rsid w:val="34425A0E"/>
    <w:rsid w:val="35325A82"/>
    <w:rsid w:val="357A11D7"/>
    <w:rsid w:val="35FC1926"/>
    <w:rsid w:val="37575E0D"/>
    <w:rsid w:val="375C0B95"/>
    <w:rsid w:val="38172D0E"/>
    <w:rsid w:val="382947EF"/>
    <w:rsid w:val="3905700A"/>
    <w:rsid w:val="39A46823"/>
    <w:rsid w:val="3A282FB0"/>
    <w:rsid w:val="3A850402"/>
    <w:rsid w:val="3A9B7C26"/>
    <w:rsid w:val="3AC76C6D"/>
    <w:rsid w:val="3B215371"/>
    <w:rsid w:val="3B6C15C2"/>
    <w:rsid w:val="3BF10314"/>
    <w:rsid w:val="3C357C06"/>
    <w:rsid w:val="3C746980"/>
    <w:rsid w:val="3C950E4D"/>
    <w:rsid w:val="3CC50F8A"/>
    <w:rsid w:val="3CE8111C"/>
    <w:rsid w:val="3D1B32A0"/>
    <w:rsid w:val="3D595B76"/>
    <w:rsid w:val="3D826E7B"/>
    <w:rsid w:val="3D8F4EC0"/>
    <w:rsid w:val="3DB66B25"/>
    <w:rsid w:val="3E42660A"/>
    <w:rsid w:val="3E554590"/>
    <w:rsid w:val="3E5A7DF8"/>
    <w:rsid w:val="3E952BDE"/>
    <w:rsid w:val="3F1955BD"/>
    <w:rsid w:val="3F23643C"/>
    <w:rsid w:val="40175FA1"/>
    <w:rsid w:val="41362456"/>
    <w:rsid w:val="415F2FAE"/>
    <w:rsid w:val="420267DC"/>
    <w:rsid w:val="42862F6A"/>
    <w:rsid w:val="42EF4FB3"/>
    <w:rsid w:val="44B02520"/>
    <w:rsid w:val="45035BE6"/>
    <w:rsid w:val="453A6A23"/>
    <w:rsid w:val="45575091"/>
    <w:rsid w:val="46C44060"/>
    <w:rsid w:val="46F43381"/>
    <w:rsid w:val="48E96000"/>
    <w:rsid w:val="48F15D6E"/>
    <w:rsid w:val="49634005"/>
    <w:rsid w:val="4A001853"/>
    <w:rsid w:val="4A595408"/>
    <w:rsid w:val="4BD37F59"/>
    <w:rsid w:val="4C1B2975"/>
    <w:rsid w:val="4C3103EA"/>
    <w:rsid w:val="4C5F2B3C"/>
    <w:rsid w:val="4C6065D9"/>
    <w:rsid w:val="4CCB5097"/>
    <w:rsid w:val="4D467EC5"/>
    <w:rsid w:val="4D8C1650"/>
    <w:rsid w:val="4DF96CE5"/>
    <w:rsid w:val="4E0F6509"/>
    <w:rsid w:val="4E453A0F"/>
    <w:rsid w:val="50D852D8"/>
    <w:rsid w:val="50FB2D75"/>
    <w:rsid w:val="51F160FB"/>
    <w:rsid w:val="52386AE2"/>
    <w:rsid w:val="52410C5B"/>
    <w:rsid w:val="52CF6267"/>
    <w:rsid w:val="53202F66"/>
    <w:rsid w:val="54492049"/>
    <w:rsid w:val="5486329D"/>
    <w:rsid w:val="56933A4F"/>
    <w:rsid w:val="56FB1D20"/>
    <w:rsid w:val="572D7A00"/>
    <w:rsid w:val="573174F0"/>
    <w:rsid w:val="576A0C54"/>
    <w:rsid w:val="57F16C7F"/>
    <w:rsid w:val="58580AAD"/>
    <w:rsid w:val="58D173B3"/>
    <w:rsid w:val="58EF1411"/>
    <w:rsid w:val="592117E6"/>
    <w:rsid w:val="595B06A1"/>
    <w:rsid w:val="599C2C1B"/>
    <w:rsid w:val="5A2055FA"/>
    <w:rsid w:val="5A92249C"/>
    <w:rsid w:val="5B5675F8"/>
    <w:rsid w:val="5BA67D81"/>
    <w:rsid w:val="5C657C3C"/>
    <w:rsid w:val="5C950521"/>
    <w:rsid w:val="5D7A7717"/>
    <w:rsid w:val="5D916F3A"/>
    <w:rsid w:val="5DDC3F2E"/>
    <w:rsid w:val="5E2C35A0"/>
    <w:rsid w:val="5E4C10B3"/>
    <w:rsid w:val="5E8C325E"/>
    <w:rsid w:val="5EB822A5"/>
    <w:rsid w:val="5F6140B9"/>
    <w:rsid w:val="5FE94F83"/>
    <w:rsid w:val="601E25DC"/>
    <w:rsid w:val="61045C75"/>
    <w:rsid w:val="612C2AD6"/>
    <w:rsid w:val="617D3332"/>
    <w:rsid w:val="61EE4742"/>
    <w:rsid w:val="62B36EF6"/>
    <w:rsid w:val="632223E3"/>
    <w:rsid w:val="6346435E"/>
    <w:rsid w:val="63B514A9"/>
    <w:rsid w:val="6589499B"/>
    <w:rsid w:val="65AE61B0"/>
    <w:rsid w:val="65C15EE3"/>
    <w:rsid w:val="66AE457A"/>
    <w:rsid w:val="66AF050E"/>
    <w:rsid w:val="67D068B1"/>
    <w:rsid w:val="687A4A6F"/>
    <w:rsid w:val="68B25FB7"/>
    <w:rsid w:val="692F7608"/>
    <w:rsid w:val="6A164324"/>
    <w:rsid w:val="6A285832"/>
    <w:rsid w:val="6AC67AF8"/>
    <w:rsid w:val="6AF503DD"/>
    <w:rsid w:val="6C613F7C"/>
    <w:rsid w:val="6C787517"/>
    <w:rsid w:val="6CEA21C3"/>
    <w:rsid w:val="6D5D0BE7"/>
    <w:rsid w:val="6D6C427E"/>
    <w:rsid w:val="6DBB76BC"/>
    <w:rsid w:val="6E600263"/>
    <w:rsid w:val="6EC92F9F"/>
    <w:rsid w:val="6F992425"/>
    <w:rsid w:val="6FBE7937"/>
    <w:rsid w:val="70F133F4"/>
    <w:rsid w:val="71A843FB"/>
    <w:rsid w:val="7225308B"/>
    <w:rsid w:val="73171838"/>
    <w:rsid w:val="73AF7CC3"/>
    <w:rsid w:val="746C5BB4"/>
    <w:rsid w:val="747607E0"/>
    <w:rsid w:val="7590142E"/>
    <w:rsid w:val="77171D3F"/>
    <w:rsid w:val="775C1F10"/>
    <w:rsid w:val="77FC724F"/>
    <w:rsid w:val="780659D7"/>
    <w:rsid w:val="784E6269"/>
    <w:rsid w:val="78E26444"/>
    <w:rsid w:val="78F82DAE"/>
    <w:rsid w:val="79084AE9"/>
    <w:rsid w:val="79256331"/>
    <w:rsid w:val="79405478"/>
    <w:rsid w:val="7B5B24DE"/>
    <w:rsid w:val="7C6B6751"/>
    <w:rsid w:val="7C8E31B6"/>
    <w:rsid w:val="7D137D8B"/>
    <w:rsid w:val="7D782ED3"/>
    <w:rsid w:val="7E2E5C88"/>
    <w:rsid w:val="7E7C2E97"/>
    <w:rsid w:val="7E7E6C0F"/>
    <w:rsid w:val="7EBE700C"/>
    <w:rsid w:val="7F6876D5"/>
    <w:rsid w:val="7F8813C8"/>
    <w:rsid w:val="7FF1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qFormat/>
    <w:uiPriority w:val="0"/>
    <w:rPr>
      <w:color w:val="800080"/>
      <w:u w:val="single"/>
    </w:rPr>
  </w:style>
  <w:style w:type="character" w:styleId="18">
    <w:name w:val="Hyperlink"/>
    <w:basedOn w:val="16"/>
    <w:qFormat/>
    <w:uiPriority w:val="0"/>
    <w:rPr>
      <w:color w:val="0000FF"/>
      <w:u w:val="single"/>
    </w:rPr>
  </w:style>
  <w:style w:type="paragraph" w:customStyle="1" w:styleId="19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0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384</Words>
  <Characters>474</Characters>
  <Lines>0</Lines>
  <Paragraphs>0</Paragraphs>
  <TotalTime>2</TotalTime>
  <ScaleCrop>false</ScaleCrop>
  <LinksUpToDate>false</LinksUpToDate>
  <CharactersWithSpaces>512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2023-09-04T06:54:00Z</dcterms:created>
  <dc:creator>家和万事兴</dc:creator>
  <cp:lastModifiedBy>WPS_1602051774</cp:lastModifiedBy>
  <dcterms:modified xsi:type="dcterms:W3CDTF">2026-05-08T06:01:12Z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86D5B19C594E4DE28104E5E16B005A08_11</vt:lpwstr>
  </property>
  <property fmtid="{D5CDD505-2E9C-101B-9397-08002B2CF9AE}" pid="4" name="KSOTemplateDocerSaveRecord">
    <vt:lpwstr>eyJoZGlkIjoiZjY0OTdhYjMzOGFlOWFjNTk5NzRmN2NjMDcyYTU1ODgiLCJ1c2VySWQiOiIxMTI4MTIwOTU5In0=</vt:lpwstr>
  </property>
</Properties>
</file>