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Псевдокод: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Начало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Введите символ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Начало цикла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условие ТО действие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Вывести сообщение и переменную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Иначе действие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условие ТО действие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Вывести сообщение и переменную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Иначе действие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условие ТО действие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Вывести сообщение и переменную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Иначе действие 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Конец цикла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Конец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Словесно-формульным способом алгоритм решения этой задачи может быть записан в следующем виде: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 символ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 таблице ASCII.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Windows- 1251, код символа в таблице Windows- 1251.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 Windows- 1251</w:t>
      </w:r>
    </w:p>
    <w:p>
      <w:pPr>
        <w:pStyle w:val="4"/>
        <w:pBdr>
          <w:left w:val="single" w:color="2F5496" w:themeColor="accent5" w:themeShade="BF" w:sz="12" w:space="4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КОНЕЦ.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5.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Разница заглавных и строчных букв для </w:t>
      </w:r>
      <w:r>
        <w:rPr>
          <w:rFonts w:hint="default"/>
          <w:b w:val="0"/>
          <w:bCs w:val="0"/>
          <w:lang w:val="en-US"/>
        </w:rPr>
        <w:t xml:space="preserve">Windows-1251 </w:t>
      </w:r>
      <w:r>
        <w:rPr>
          <w:rFonts w:hint="default"/>
          <w:b w:val="0"/>
          <w:bCs w:val="0"/>
          <w:lang w:val="ru-RU"/>
        </w:rPr>
        <w:t>в 20 шагах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6.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Ввести 3 числа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Если одно из чисел меньше двух других, вывести это число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Проверка остальных чисел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Конец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Вопросы: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Алгоритм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Свойства: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Дискретность - путь решения задачи разделён на отдельные шаги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Понятность - Алгоритм состоит из команд, входящих в СКИ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Определённость - команды понимаются однозначно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Результативность - Обеспечивает получение ожидаемого результата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Массовость - Обеспечивается решение задач с различными исходными данными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Способы записи алгоритма: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Словесно-формульный, псевдокод, блок-схема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Виды алгоритмов: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Линейный, разветвляющийся и циклический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7ADFD"/>
    <w:multiLevelType w:val="singleLevel"/>
    <w:tmpl w:val="8747AD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E32F8"/>
    <w:rsid w:val="57303E85"/>
    <w:rsid w:val="636678AF"/>
    <w:rsid w:val="67F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2021-10-10T09:06:00Z</dcterms:created>
  <dc:creator>PC</dc:creator>
  <cp:lastModifiedBy>Andrea Halaleenko</cp:lastModifiedBy>
  <dcterms:modified xsi:type="dcterms:W3CDTF">2021-10-13T15:10:39Z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933FDE9A0EEF4D8E88D3C4449BF70045</vt:lpwstr>
  </property>
</Properties>
</file>