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4610" w14:textId="5ACCDB55" w:rsidR="00F41FB3" w:rsidRDefault="003247AB" w:rsidP="003247AB">
      <w:pPr>
        <w:jc w:val="center"/>
        <w:rPr>
          <w:sz w:val="40"/>
          <w:szCs w:val="40"/>
          <w:lang w:val="en-US"/>
        </w:rPr>
      </w:pPr>
      <w:r>
        <w:rPr>
          <w:sz w:val="40"/>
          <w:szCs w:val="40"/>
          <w:lang w:val="en-US"/>
        </w:rPr>
        <w:t>Intro To ML – KNN</w:t>
      </w:r>
    </w:p>
    <w:p w14:paraId="20C38A15" w14:textId="526B3110" w:rsidR="003247AB" w:rsidRPr="003247AB" w:rsidRDefault="003247AB" w:rsidP="003247AB">
      <w:pPr>
        <w:jc w:val="center"/>
        <w:rPr>
          <w:sz w:val="28"/>
          <w:szCs w:val="28"/>
          <w:lang w:val="en-US"/>
        </w:rPr>
      </w:pPr>
      <w:r>
        <w:rPr>
          <w:sz w:val="28"/>
          <w:szCs w:val="28"/>
          <w:lang w:val="en-US"/>
        </w:rPr>
        <w:t>Amit Zulan – 207299033, Dvir Ben Zikri - 315409508</w:t>
      </w:r>
    </w:p>
    <w:p w14:paraId="743B87ED" w14:textId="7F3B9190" w:rsidR="003247AB" w:rsidRPr="003247AB" w:rsidRDefault="003247AB" w:rsidP="003247AB">
      <w:pPr>
        <w:pStyle w:val="ListParagraph"/>
        <w:numPr>
          <w:ilvl w:val="0"/>
          <w:numId w:val="2"/>
        </w:numPr>
        <w:rPr>
          <w:sz w:val="28"/>
          <w:szCs w:val="28"/>
          <w:lang w:val="en-US"/>
        </w:rPr>
      </w:pPr>
    </w:p>
    <w:p w14:paraId="4CD1BDBC" w14:textId="46B57CAB" w:rsidR="003247AB" w:rsidRDefault="003247AB" w:rsidP="003247AB">
      <w:pPr>
        <w:pStyle w:val="ListParagraph"/>
        <w:numPr>
          <w:ilvl w:val="0"/>
          <w:numId w:val="2"/>
        </w:numPr>
        <w:rPr>
          <w:sz w:val="28"/>
          <w:szCs w:val="28"/>
          <w:lang w:val="en-US"/>
        </w:rPr>
      </w:pPr>
      <w:r w:rsidRPr="003247AB">
        <w:rPr>
          <w:sz w:val="28"/>
          <w:szCs w:val="28"/>
          <w:lang w:val="en-US"/>
        </w:rPr>
        <w:t>placeholder if needed</w:t>
      </w:r>
      <w:r w:rsidR="00192872">
        <w:rPr>
          <w:sz w:val="28"/>
          <w:szCs w:val="28"/>
          <w:lang w:val="en-US"/>
        </w:rPr>
        <w:t>.</w:t>
      </w:r>
    </w:p>
    <w:p w14:paraId="318D8C2C" w14:textId="77777777" w:rsidR="0057285D" w:rsidRPr="003247AB" w:rsidRDefault="0057285D" w:rsidP="003247AB">
      <w:pPr>
        <w:pStyle w:val="ListParagraph"/>
        <w:numPr>
          <w:ilvl w:val="0"/>
          <w:numId w:val="2"/>
        </w:numPr>
        <w:rPr>
          <w:sz w:val="28"/>
          <w:szCs w:val="28"/>
          <w:lang w:val="en-US"/>
        </w:rPr>
      </w:pPr>
    </w:p>
    <w:p w14:paraId="61187525" w14:textId="1AD6F5AD" w:rsidR="003247AB" w:rsidRPr="00311435" w:rsidRDefault="0057285D" w:rsidP="00077BF0">
      <w:pPr>
        <w:pStyle w:val="ListParagraph"/>
        <w:numPr>
          <w:ilvl w:val="1"/>
          <w:numId w:val="2"/>
        </w:numPr>
        <w:ind w:left="1134" w:hanging="425"/>
        <w:rPr>
          <w:sz w:val="28"/>
          <w:szCs w:val="28"/>
          <w:lang w:val="en-US"/>
        </w:rPr>
      </w:pPr>
      <w:r>
        <w:rPr>
          <w:sz w:val="28"/>
          <w:szCs w:val="28"/>
          <w:lang w:val="en-US"/>
        </w:rPr>
        <w:t xml:space="preserve">If </w:t>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d>
        <m:r>
          <w:rPr>
            <w:rFonts w:ascii="Cambria Math" w:hAnsi="Cambria Math"/>
            <w:sz w:val="28"/>
            <w:szCs w:val="28"/>
            <w:lang w:val="en-US"/>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e>
        </m:d>
        <m:r>
          <w:rPr>
            <w:rFonts w:ascii="Cambria Math" w:hAnsi="Cambria Math"/>
            <w:sz w:val="28"/>
            <w:szCs w:val="28"/>
            <w:lang w:val="en-US"/>
          </w:rPr>
          <m:t>∈S</m:t>
        </m:r>
      </m:oMath>
      <w:r>
        <w:rPr>
          <w:rFonts w:eastAsiaTheme="minorEastAsia"/>
          <w:sz w:val="28"/>
          <w:szCs w:val="28"/>
          <w:lang w:val="en-US"/>
        </w:rPr>
        <w:t xml:space="preserve"> therefore, </w:t>
      </w:r>
      <m:oMath>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e>
        </m:d>
        <m:r>
          <w:rPr>
            <w:rFonts w:ascii="Cambria Math" w:eastAsiaTheme="minorEastAsia" w:hAnsi="Cambria Math"/>
            <w:sz w:val="28"/>
            <w:szCs w:val="28"/>
            <w:lang w:val="en-US"/>
          </w:rPr>
          <m:t>∈D</m:t>
        </m:r>
      </m:oMath>
      <w:r w:rsidR="009A7C2C">
        <w:rPr>
          <w:rFonts w:eastAsiaTheme="minorEastAsia"/>
          <w:sz w:val="28"/>
          <w:szCs w:val="28"/>
          <w:lang w:val="en-US"/>
        </w:rPr>
        <w:t>.</w:t>
      </w:r>
      <w:r w:rsidR="009A7C2C">
        <w:rPr>
          <w:rFonts w:eastAsiaTheme="minorEastAsia"/>
          <w:sz w:val="28"/>
          <w:szCs w:val="28"/>
          <w:lang w:val="en-US"/>
        </w:rPr>
        <w:br/>
        <w:t xml:space="preserve">By definition if </w:t>
      </w:r>
      <m:oMath>
        <m:r>
          <w:rPr>
            <w:rFonts w:ascii="Cambria Math" w:eastAsiaTheme="minorEastAsia" w:hAnsi="Cambria Math"/>
            <w:sz w:val="28"/>
            <w:szCs w:val="28"/>
            <w:lang w:val="en-US"/>
          </w:rPr>
          <m:t>D</m:t>
        </m:r>
      </m:oMath>
      <w:r w:rsidR="009A7C2C">
        <w:rPr>
          <w:rFonts w:eastAsiaTheme="minorEastAsia"/>
          <w:sz w:val="28"/>
          <w:szCs w:val="28"/>
          <w:lang w:val="en-US"/>
        </w:rPr>
        <w:t xml:space="preserve"> is C-Lipschitz w</w:t>
      </w:r>
      <w:r w:rsidR="00056167">
        <w:rPr>
          <w:rFonts w:eastAsiaTheme="minorEastAsia"/>
          <w:sz w:val="28"/>
          <w:szCs w:val="28"/>
          <w:lang w:val="en-US"/>
        </w:rPr>
        <w:t>.r</w:t>
      </w:r>
      <w:r w:rsidR="009A7C2C">
        <w:rPr>
          <w:rFonts w:eastAsiaTheme="minorEastAsia"/>
          <w:sz w:val="28"/>
          <w:szCs w:val="28"/>
          <w:lang w:val="en-US"/>
        </w:rPr>
        <w:t xml:space="preserve">.t. Euclidian distance then </w:t>
      </w:r>
      <m:oMath>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≤c∙</m:t>
        </m:r>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oMath>
      <w:r w:rsidR="009A7C2C">
        <w:rPr>
          <w:rFonts w:eastAsiaTheme="minorEastAsia"/>
          <w:sz w:val="28"/>
          <w:szCs w:val="28"/>
          <w:lang w:val="en-US"/>
        </w:rPr>
        <w:t xml:space="preserve">. Since both </w:t>
      </w:r>
      <m:oMath>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 xml:space="preserve">, </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e>
        </m:d>
      </m:oMath>
      <w:r w:rsidR="009A7C2C">
        <w:rPr>
          <w:rFonts w:eastAsiaTheme="minorEastAsia"/>
          <w:sz w:val="28"/>
          <w:szCs w:val="28"/>
          <w:lang w:val="en-US"/>
        </w:rPr>
        <w:t xml:space="preserve"> are in the sample </w:t>
      </w:r>
      <w:r w:rsidR="00077BF0">
        <w:rPr>
          <w:rFonts w:eastAsiaTheme="minorEastAsia"/>
          <w:sz w:val="28"/>
          <w:szCs w:val="28"/>
          <w:lang w:val="en-US"/>
        </w:rPr>
        <w:t xml:space="preserve">which is sampled from </w:t>
      </w:r>
      <m:oMath>
        <m:r>
          <w:rPr>
            <w:rFonts w:ascii="Cambria Math" w:eastAsiaTheme="minorEastAsia" w:hAnsi="Cambria Math"/>
            <w:sz w:val="28"/>
            <w:szCs w:val="28"/>
            <w:lang w:val="en-US"/>
          </w:rPr>
          <m:t>D</m:t>
        </m:r>
      </m:oMath>
      <w:r w:rsidR="00077BF0">
        <w:rPr>
          <w:rFonts w:eastAsiaTheme="minorEastAsia"/>
          <w:sz w:val="28"/>
          <w:szCs w:val="28"/>
          <w:lang w:val="en-US"/>
        </w:rPr>
        <w:t xml:space="preserve">, and </w:t>
      </w:r>
      <m:oMath>
        <m:r>
          <w:rPr>
            <w:rFonts w:ascii="Cambria Math" w:eastAsiaTheme="minorEastAsia" w:hAnsi="Cambria Math"/>
            <w:sz w:val="28"/>
            <w:szCs w:val="28"/>
            <w:lang w:val="en-US"/>
          </w:rPr>
          <m:t>D</m:t>
        </m:r>
      </m:oMath>
      <w:r w:rsidR="00077BF0">
        <w:rPr>
          <w:rFonts w:eastAsiaTheme="minorEastAsia"/>
          <w:sz w:val="28"/>
          <w:szCs w:val="28"/>
          <w:lang w:val="en-US"/>
        </w:rPr>
        <w:t xml:space="preserve"> has 0 bayes error meaning it’s deterministic, then we know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X,Y</m:t>
                </m:r>
              </m:e>
            </m:d>
            <m:r>
              <w:rPr>
                <w:rFonts w:ascii="Cambria Math" w:eastAsiaTheme="minorEastAsia" w:hAnsi="Cambria Math"/>
                <w:sz w:val="28"/>
                <w:szCs w:val="28"/>
                <w:lang w:val="en-US"/>
              </w:rPr>
              <m:t>~D</m:t>
            </m:r>
          </m:sub>
        </m:sSub>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 xml:space="preserve"> X=</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]=1</m:t>
        </m:r>
      </m:oMath>
      <w:r w:rsidR="00077BF0">
        <w:rPr>
          <w:rFonts w:eastAsiaTheme="minorEastAsia"/>
          <w:sz w:val="28"/>
          <w:szCs w:val="28"/>
          <w:lang w:val="en-US"/>
        </w:rPr>
        <w:t xml:space="preserve"> and the same goes for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oMath>
      <w:r w:rsidR="00077BF0">
        <w:rPr>
          <w:rFonts w:eastAsiaTheme="minorEastAsia"/>
          <w:sz w:val="28"/>
          <w:szCs w:val="28"/>
          <w:lang w:val="en-US"/>
        </w:rPr>
        <w:t xml:space="preserve">. Therefore, we can deduce </w:t>
      </w:r>
      <m:oMath>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oMath>
      <w:r w:rsidR="00077BF0">
        <w:rPr>
          <w:rFonts w:eastAsiaTheme="minorEastAsia"/>
          <w:sz w:val="28"/>
          <w:szCs w:val="28"/>
          <w:lang w:val="en-US"/>
        </w:rPr>
        <w:t xml:space="preserve">, and </w:t>
      </w:r>
      <m:oMath>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=1</m:t>
        </m:r>
      </m:oMath>
      <w:r w:rsidR="00077BF0">
        <w:rPr>
          <w:rFonts w:eastAsiaTheme="minorEastAsia"/>
          <w:sz w:val="28"/>
          <w:szCs w:val="28"/>
          <w:lang w:val="en-US"/>
        </w:rPr>
        <w:t xml:space="preserve"> since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oMath>
      <w:r w:rsidR="00077BF0">
        <w:rPr>
          <w:rFonts w:eastAsiaTheme="minorEastAsia"/>
          <w:sz w:val="28"/>
          <w:szCs w:val="28"/>
          <w:lang w:val="en-US"/>
        </w:rPr>
        <w:t>. Combining everything together we get:</w:t>
      </w:r>
      <w:r w:rsidR="00077BF0">
        <w:rPr>
          <w:rFonts w:eastAsiaTheme="minorEastAsia"/>
          <w:sz w:val="28"/>
          <w:szCs w:val="28"/>
          <w:lang w:val="en-US"/>
        </w:rPr>
        <w:br/>
      </w:r>
      <m:oMathPara>
        <m:oMathParaPr>
          <m:jc m:val="left"/>
        </m:oMathParaPr>
        <m:oMath>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=1</m:t>
          </m:r>
          <m:r>
            <w:rPr>
              <w:rFonts w:ascii="Cambria Math" w:eastAsiaTheme="minorEastAsia" w:hAnsi="Cambria Math"/>
              <w:sz w:val="28"/>
              <w:szCs w:val="28"/>
              <w:lang w:val="en-US"/>
            </w:rPr>
            <m:t>≤c∙</m:t>
          </m:r>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box>
            <m:boxPr>
              <m:opEmu m:val="1"/>
              <m:ctrlPr>
                <w:rPr>
                  <w:rFonts w:ascii="Cambria Math" w:eastAsiaTheme="minorEastAsia" w:hAnsi="Cambria Math"/>
                  <w:i/>
                  <w:sz w:val="28"/>
                  <w:szCs w:val="28"/>
                  <w:lang w:val="en-US"/>
                </w:rPr>
              </m:ctrlPr>
            </m:boxPr>
            <m:e>
              <m:groupChr>
                <m:groupChrPr>
                  <m:chr m:val="→"/>
                  <m:vertJc m:val="bot"/>
                  <m:ctrlPr>
                    <w:rPr>
                      <w:rFonts w:ascii="Cambria Math" w:eastAsiaTheme="minorEastAsia" w:hAnsi="Cambria Math"/>
                      <w:i/>
                      <w:sz w:val="28"/>
                      <w:szCs w:val="28"/>
                      <w:lang w:val="en-US"/>
                    </w:rPr>
                  </m:ctrlPr>
                </m:groupChrPr>
                <m:e>
                  <m:r>
                    <w:rPr>
                      <w:rFonts w:ascii="Cambria Math" w:hAnsi="Cambria Math"/>
                      <w:sz w:val="28"/>
                      <w:szCs w:val="28"/>
                      <w:lang w:val="en-US"/>
                    </w:rPr>
                    <m:t>yields</m:t>
                  </m:r>
                </m:e>
              </m:groupChr>
            </m:e>
          </m:box>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c</m:t>
              </m:r>
            </m:den>
          </m:f>
        </m:oMath>
      </m:oMathPara>
    </w:p>
    <w:p w14:paraId="3B97248C" w14:textId="68E6AD1C" w:rsidR="00311435" w:rsidRPr="00077BF0" w:rsidRDefault="00311435" w:rsidP="00077BF0">
      <w:pPr>
        <w:pStyle w:val="ListParagraph"/>
        <w:numPr>
          <w:ilvl w:val="1"/>
          <w:numId w:val="2"/>
        </w:numPr>
        <w:ind w:left="1134" w:hanging="425"/>
        <w:rPr>
          <w:sz w:val="28"/>
          <w:szCs w:val="28"/>
          <w:lang w:val="en-US"/>
        </w:rPr>
      </w:pPr>
    </w:p>
    <w:p w14:paraId="7556A490" w14:textId="3DF25F24" w:rsidR="00035C92" w:rsidRDefault="00035C92" w:rsidP="003247AB">
      <w:pPr>
        <w:pStyle w:val="ListParagraph"/>
        <w:numPr>
          <w:ilvl w:val="0"/>
          <w:numId w:val="2"/>
        </w:numPr>
        <w:rPr>
          <w:sz w:val="28"/>
          <w:szCs w:val="28"/>
          <w:lang w:val="en-US"/>
        </w:rPr>
      </w:pPr>
      <w:r>
        <w:rPr>
          <w:sz w:val="28"/>
          <w:szCs w:val="28"/>
          <w:lang w:val="en-US"/>
        </w:rPr>
        <w:t>Dvir</w:t>
      </w:r>
    </w:p>
    <w:p w14:paraId="17B9A579" w14:textId="07AE56EE" w:rsidR="00035C92" w:rsidRDefault="006E4B48" w:rsidP="003247AB">
      <w:pPr>
        <w:pStyle w:val="ListParagraph"/>
        <w:numPr>
          <w:ilvl w:val="0"/>
          <w:numId w:val="2"/>
        </w:numPr>
        <w:rPr>
          <w:sz w:val="28"/>
          <w:szCs w:val="28"/>
          <w:lang w:val="en-US"/>
        </w:rPr>
      </w:pPr>
      <w:r>
        <w:rPr>
          <w:sz w:val="28"/>
          <w:szCs w:val="28"/>
          <w:lang w:val="en-US"/>
        </w:rPr>
        <w:t xml:space="preserve"> </w:t>
      </w:r>
    </w:p>
    <w:p w14:paraId="0FC52550" w14:textId="3D187491" w:rsidR="006E4B48" w:rsidRPr="004F67C7" w:rsidRDefault="006E4B48" w:rsidP="006E4B48">
      <w:pPr>
        <w:pStyle w:val="ListParagraph"/>
        <w:numPr>
          <w:ilvl w:val="1"/>
          <w:numId w:val="2"/>
        </w:numPr>
        <w:ind w:left="1134" w:hanging="425"/>
        <w:rPr>
          <w:sz w:val="28"/>
          <w:szCs w:val="28"/>
          <w:lang w:val="en-US"/>
        </w:rPr>
      </w:pPr>
      <w:r>
        <w:rPr>
          <w:sz w:val="28"/>
          <w:szCs w:val="28"/>
          <w:lang w:val="en-US"/>
        </w:rPr>
        <w:t xml:space="preserve">We can see from the fig. 2 that </w:t>
      </w:r>
      <m:oMath>
        <m:sSubSup>
          <m:sSubSupPr>
            <m:ctrlPr>
              <w:rPr>
                <w:rFonts w:ascii="Cambria Math" w:hAnsi="Cambria Math"/>
                <w:i/>
                <w:sz w:val="28"/>
                <w:szCs w:val="28"/>
                <w:lang w:val="en-US"/>
              </w:rPr>
            </m:ctrlPr>
          </m:sSubSupPr>
          <m:e>
            <m:r>
              <w:rPr>
                <w:rFonts w:ascii="Cambria Math" w:hAnsi="Cambria Math"/>
                <w:sz w:val="28"/>
                <w:szCs w:val="28"/>
                <w:lang w:val="en-US"/>
              </w:rPr>
              <m:t>f</m:t>
            </m:r>
          </m:e>
          <m:sub>
            <m:r>
              <w:rPr>
                <w:rFonts w:ascii="Cambria Math" w:hAnsi="Cambria Math"/>
                <w:sz w:val="28"/>
                <w:szCs w:val="28"/>
                <w:lang w:val="en-US"/>
              </w:rPr>
              <m:t>ERM</m:t>
            </m:r>
          </m:sub>
          <m:sup>
            <m:r>
              <w:rPr>
                <w:rFonts w:ascii="Cambria Math" w:hAnsi="Cambria Math"/>
                <w:sz w:val="28"/>
                <w:szCs w:val="28"/>
                <w:lang w:val="en-US"/>
              </w:rPr>
              <m:t>rec</m:t>
            </m:r>
          </m:sup>
        </m:sSubSup>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f</m:t>
            </m:r>
          </m:e>
          <m:sub>
            <m:r>
              <w:rPr>
                <w:rFonts w:ascii="Cambria Math" w:hAnsi="Cambria Math"/>
                <w:sz w:val="28"/>
                <w:szCs w:val="28"/>
                <w:lang w:val="en-US"/>
              </w:rPr>
              <m:t>5,5</m:t>
            </m:r>
          </m:sub>
          <m:sup>
            <m:r>
              <w:rPr>
                <w:rFonts w:ascii="Cambria Math" w:hAnsi="Cambria Math"/>
                <w:sz w:val="28"/>
                <w:szCs w:val="28"/>
                <w:lang w:val="en-US"/>
              </w:rPr>
              <m:t>rec</m:t>
            </m:r>
          </m:sup>
        </m:sSubSup>
        <m:r>
          <w:rPr>
            <w:rFonts w:ascii="Cambria Math" w:hAnsi="Cambria Math"/>
            <w:sz w:val="28"/>
            <w:szCs w:val="28"/>
            <w:lang w:val="en-US"/>
          </w:rPr>
          <m:t>(x)</m:t>
        </m:r>
      </m:oMath>
      <w:r>
        <w:rPr>
          <w:rFonts w:eastAsiaTheme="minorEastAsia"/>
          <w:sz w:val="28"/>
          <w:szCs w:val="28"/>
          <w:lang w:val="en-US"/>
        </w:rPr>
        <w:t xml:space="preserve">, since these thresholds would label wrong only 2 apples from the sample </w:t>
      </w:r>
      <m:oMath>
        <m:r>
          <w:rPr>
            <w:rFonts w:ascii="Cambria Math" w:eastAsiaTheme="minorEastAsia" w:hAnsi="Cambria Math"/>
            <w:sz w:val="28"/>
            <w:szCs w:val="28"/>
            <w:lang w:val="en-US"/>
          </w:rPr>
          <m:t>S</m:t>
        </m:r>
      </m:oMath>
      <w:r>
        <w:rPr>
          <w:rFonts w:eastAsiaTheme="minorEastAsia"/>
          <w:sz w:val="28"/>
          <w:szCs w:val="28"/>
          <w:lang w:val="en-US"/>
        </w:rPr>
        <w:t>.</w:t>
      </w:r>
      <w:r>
        <w:rPr>
          <w:rFonts w:eastAsiaTheme="minorEastAsia"/>
          <w:sz w:val="28"/>
          <w:szCs w:val="28"/>
          <w:lang w:val="en-US"/>
        </w:rPr>
        <w:br/>
      </w:r>
      <m:oMath>
        <m:acc>
          <m:accPr>
            <m:ctrlPr>
              <w:rPr>
                <w:rFonts w:ascii="Cambria Math" w:hAnsi="Cambria Math"/>
                <w:i/>
                <w:sz w:val="28"/>
                <w:szCs w:val="28"/>
                <w:lang w:val="en-US"/>
              </w:rPr>
            </m:ctrlPr>
          </m:accPr>
          <m:e>
            <m:r>
              <w:rPr>
                <w:rFonts w:ascii="Cambria Math" w:hAnsi="Cambria Math"/>
                <w:sz w:val="28"/>
                <w:szCs w:val="28"/>
                <w:lang w:val="en-US"/>
              </w:rPr>
              <m:t>err</m:t>
            </m:r>
          </m:e>
        </m:acc>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r>
                  <w:rPr>
                    <w:rFonts w:ascii="Cambria Math" w:hAnsi="Cambria Math"/>
                    <w:sz w:val="28"/>
                    <w:szCs w:val="28"/>
                    <w:lang w:val="en-US"/>
                  </w:rPr>
                  <m:t>f</m:t>
                </m:r>
              </m:e>
              <m:sub>
                <m:r>
                  <w:rPr>
                    <w:rFonts w:ascii="Cambria Math" w:hAnsi="Cambria Math"/>
                    <w:sz w:val="28"/>
                    <w:szCs w:val="28"/>
                    <w:lang w:val="en-US"/>
                  </w:rPr>
                  <m:t>5,5</m:t>
                </m:r>
              </m:sub>
              <m:sup>
                <m:r>
                  <w:rPr>
                    <w:rFonts w:ascii="Cambria Math" w:hAnsi="Cambria Math"/>
                    <w:sz w:val="28"/>
                    <w:szCs w:val="28"/>
                    <w:lang w:val="en-US"/>
                  </w:rPr>
                  <m:t>rec</m:t>
                </m:r>
              </m:sup>
            </m:sSubSup>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S</m:t>
            </m:r>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m</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r>
              <w:rPr>
                <w:rFonts w:ascii="Cambria Math" w:hAnsi="Cambria Math"/>
                <w:sz w:val="28"/>
                <w:szCs w:val="28"/>
                <w:lang w:val="en-US"/>
              </w:rPr>
              <m:t>I[h</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20</m:t>
            </m:r>
          </m:den>
        </m:f>
        <m:r>
          <w:rPr>
            <w:rFonts w:ascii="Cambria Math" w:hAnsi="Cambria Math"/>
            <w:sz w:val="28"/>
            <w:szCs w:val="28"/>
            <w:lang w:val="en-US"/>
          </w:rPr>
          <m:t>=0.1=10%</m:t>
        </m:r>
      </m:oMath>
      <w:r w:rsidR="004F67C7">
        <w:rPr>
          <w:rFonts w:eastAsiaTheme="minorEastAsia"/>
          <w:sz w:val="28"/>
          <w:szCs w:val="28"/>
          <w:lang w:val="en-US"/>
        </w:rPr>
        <w:t>.</w:t>
      </w:r>
    </w:p>
    <w:p w14:paraId="62B59236" w14:textId="77777777" w:rsidR="004F67C7" w:rsidRPr="004F67C7" w:rsidRDefault="004F67C7" w:rsidP="006E4B48">
      <w:pPr>
        <w:pStyle w:val="ListParagraph"/>
        <w:numPr>
          <w:ilvl w:val="1"/>
          <w:numId w:val="2"/>
        </w:numPr>
        <w:ind w:left="1134" w:hanging="425"/>
        <w:rPr>
          <w:sz w:val="28"/>
          <w:szCs w:val="28"/>
          <w:lang w:val="en-US"/>
        </w:rPr>
      </w:pPr>
    </w:p>
    <w:p w14:paraId="078112BD" w14:textId="02338EC4" w:rsidR="004F67C7" w:rsidRPr="009F0CF6" w:rsidRDefault="004F67C7" w:rsidP="009F0CF6">
      <w:pPr>
        <w:pStyle w:val="ListParagraph"/>
        <w:numPr>
          <w:ilvl w:val="2"/>
          <w:numId w:val="2"/>
        </w:numPr>
        <w:ind w:left="1276"/>
        <w:rPr>
          <w:sz w:val="28"/>
          <w:szCs w:val="28"/>
          <w:lang w:val="en-US"/>
        </w:rPr>
      </w:pPr>
      <m:oMath>
        <m:r>
          <w:rPr>
            <w:rFonts w:ascii="Cambria Math" w:hAnsi="Cambria Math"/>
            <w:sz w:val="28"/>
            <w:szCs w:val="28"/>
            <w:lang w:val="en-US"/>
          </w:rPr>
          <m:t>g</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h</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v</m:t>
                </m:r>
              </m:sub>
            </m:sSub>
          </m:e>
        </m:d>
        <m:r>
          <w:rPr>
            <w:rFonts w:ascii="Cambria Math" w:hAnsi="Cambria Math"/>
            <w:sz w:val="28"/>
            <w:szCs w:val="28"/>
            <w:lang w:val="en-US"/>
          </w:rPr>
          <m:t>=</m:t>
        </m:r>
        <m:sSub>
          <m:sSubPr>
            <m:ctrlPr>
              <w:rPr>
                <w:rFonts w:ascii="Cambria Math" w:hAnsi="Cambria Math"/>
                <w:i/>
                <w:sz w:val="28"/>
                <w:szCs w:val="28"/>
                <w:lang w:val="en-US"/>
              </w:rPr>
            </m:ctrlPr>
          </m:sSubPr>
          <m:e>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v</m:t>
                        </m:r>
                      </m:sub>
                    </m:sSub>
                    <m:r>
                      <w:rPr>
                        <w:rFonts w:ascii="Cambria Math" w:hAnsi="Cambria Math"/>
                        <w:sz w:val="28"/>
                        <w:szCs w:val="28"/>
                        <w:lang w:val="en-US"/>
                      </w:rPr>
                      <m:t>)</m:t>
                    </m:r>
                  </m:e>
                </m:d>
              </m:e>
            </m:d>
          </m:e>
          <m:sub>
            <m:r>
              <w:rPr>
                <w:rFonts w:ascii="Cambria Math" w:hAnsi="Cambria Math"/>
                <w:sz w:val="28"/>
                <w:szCs w:val="28"/>
                <w:lang w:val="en-US"/>
              </w:rPr>
              <m:t>2</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h</m:t>
                </m:r>
              </m:sub>
              <m:sup>
                <m:r>
                  <w:rPr>
                    <w:rFonts w:ascii="Cambria Math" w:hAnsi="Cambria Math"/>
                    <w:sz w:val="28"/>
                    <w:szCs w:val="28"/>
                    <w:lang w:val="en-US"/>
                  </w:rPr>
                  <m:t>2</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v</m:t>
                </m:r>
              </m:sub>
              <m:sup>
                <m:r>
                  <w:rPr>
                    <w:rFonts w:ascii="Cambria Math" w:hAnsi="Cambria Math"/>
                    <w:sz w:val="28"/>
                    <w:szCs w:val="28"/>
                    <w:lang w:val="en-US"/>
                  </w:rPr>
                  <m:t>2</m:t>
                </m:r>
              </m:sup>
            </m:sSubSup>
          </m:e>
        </m:rad>
      </m:oMath>
      <w:r>
        <w:rPr>
          <w:rFonts w:eastAsiaTheme="minorEastAsia"/>
          <w:sz w:val="28"/>
          <w:szCs w:val="28"/>
          <w:lang w:val="en-US"/>
        </w:rPr>
        <w:t>, the Euclid</w:t>
      </w:r>
      <w:r w:rsidR="009F0CF6">
        <w:rPr>
          <w:rFonts w:eastAsiaTheme="minorEastAsia"/>
          <w:sz w:val="28"/>
          <w:szCs w:val="28"/>
          <w:lang w:val="en-US"/>
        </w:rPr>
        <w:t>ea</w:t>
      </w:r>
      <w:r>
        <w:rPr>
          <w:rFonts w:eastAsiaTheme="minorEastAsia"/>
          <w:sz w:val="28"/>
          <w:szCs w:val="28"/>
          <w:lang w:val="en-US"/>
        </w:rPr>
        <w:t xml:space="preserve">n distance formula from </w:t>
      </w:r>
      <m:oMath>
        <m:r>
          <w:rPr>
            <w:rFonts w:ascii="Cambria Math" w:eastAsiaTheme="minorEastAsia" w:hAnsi="Cambria Math"/>
            <w:sz w:val="28"/>
            <w:szCs w:val="28"/>
            <w:lang w:val="en-US"/>
          </w:rPr>
          <m:t>(0, 0)</m:t>
        </m:r>
      </m:oMath>
      <w:r>
        <w:rPr>
          <w:rFonts w:eastAsiaTheme="minorEastAsia"/>
          <w:sz w:val="28"/>
          <w:szCs w:val="28"/>
          <w:lang w:val="en-US"/>
        </w:rPr>
        <w:t>.</w:t>
      </w:r>
    </w:p>
    <w:p w14:paraId="7B60E4F9" w14:textId="11BD488B" w:rsidR="009F0CF6" w:rsidRPr="005B3F6B" w:rsidRDefault="009F0CF6" w:rsidP="009F0CF6">
      <w:pPr>
        <w:pStyle w:val="ListParagraph"/>
        <w:numPr>
          <w:ilvl w:val="2"/>
          <w:numId w:val="2"/>
        </w:numPr>
        <w:ind w:left="1276"/>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g</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I</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x</m:t>
                            </m:r>
                          </m:e>
                        </m:d>
                      </m:e>
                    </m:d>
                  </m:e>
                  <m:sub>
                    <m:r>
                      <w:rPr>
                        <w:rFonts w:ascii="Cambria Math" w:hAnsi="Cambria Math"/>
                        <w:sz w:val="28"/>
                        <w:szCs w:val="28"/>
                        <w:lang w:val="en-US"/>
                      </w:rPr>
                      <m:t>2</m:t>
                    </m:r>
                  </m:sub>
                </m:sSub>
                <m:r>
                  <w:rPr>
                    <w:rFonts w:ascii="Cambria Math" w:hAnsi="Cambria Math"/>
                    <w:sz w:val="28"/>
                    <w:szCs w:val="28"/>
                    <w:lang w:val="en-US"/>
                  </w:rPr>
                  <m:t xml:space="preserve">≤τ </m:t>
                </m:r>
              </m:e>
              <m:e>
                <m:r>
                  <w:rPr>
                    <w:rFonts w:ascii="Cambria Math" w:hAnsi="Cambria Math"/>
                    <w:sz w:val="28"/>
                    <w:szCs w:val="28"/>
                    <w:lang w:val="en-US"/>
                  </w:rPr>
                  <m:t>τ∈R</m:t>
                </m:r>
              </m:e>
            </m:d>
          </m:e>
        </m:d>
      </m:oMath>
    </w:p>
    <w:p w14:paraId="50EC1EF9" w14:textId="0E84E456" w:rsidR="005B3F6B" w:rsidRPr="00D1396C" w:rsidRDefault="005B3F6B" w:rsidP="009F0CF6">
      <w:pPr>
        <w:pStyle w:val="ListParagraph"/>
        <w:numPr>
          <w:ilvl w:val="2"/>
          <w:numId w:val="2"/>
        </w:numPr>
        <w:ind w:left="1276"/>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euc, 6</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=I</m:t>
        </m:r>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x</m:t>
                    </m:r>
                  </m:e>
                </m:d>
              </m:e>
            </m:d>
            <m:r>
              <w:rPr>
                <w:rFonts w:ascii="Cambria Math" w:hAnsi="Cambria Math"/>
                <w:sz w:val="28"/>
                <w:szCs w:val="28"/>
                <w:lang w:val="en-US"/>
              </w:rPr>
              <m:t>≤6</m:t>
            </m:r>
          </m:e>
        </m:d>
      </m:oMath>
      <w:r>
        <w:rPr>
          <w:rFonts w:eastAsiaTheme="minorEastAsia"/>
          <w:sz w:val="28"/>
          <w:szCs w:val="28"/>
          <w:lang w:val="en-US"/>
        </w:rPr>
        <w:t xml:space="preserve"> will be the ERM prediction rule selected from the above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g</m:t>
            </m:r>
          </m:sub>
        </m:sSub>
      </m:oMath>
      <w:r>
        <w:rPr>
          <w:rFonts w:eastAsiaTheme="minorEastAsia"/>
          <w:sz w:val="28"/>
          <w:szCs w:val="28"/>
          <w:lang w:val="en-US"/>
        </w:rPr>
        <w:t xml:space="preserve">. It achieves 0 empirical error on the sample S, since all blue samples are closer than 6 units from </w:t>
      </w:r>
      <m:oMath>
        <m:r>
          <w:rPr>
            <w:rFonts w:ascii="Cambria Math" w:eastAsiaTheme="minorEastAsia" w:hAnsi="Cambria Math"/>
            <w:sz w:val="28"/>
            <w:szCs w:val="28"/>
            <w:lang w:val="en-US"/>
          </w:rPr>
          <m:t>(0, 0)</m:t>
        </m:r>
      </m:oMath>
      <w:r>
        <w:rPr>
          <w:rFonts w:eastAsiaTheme="minorEastAsia"/>
          <w:sz w:val="28"/>
          <w:szCs w:val="28"/>
          <w:lang w:val="en-US"/>
        </w:rPr>
        <w:t>, and all red sample are further away.</w:t>
      </w:r>
      <w:r w:rsidR="00D1396C">
        <w:rPr>
          <w:rFonts w:eastAsiaTheme="minorEastAsia"/>
          <w:sz w:val="28"/>
          <w:szCs w:val="28"/>
          <w:lang w:val="en-US"/>
        </w:rPr>
        <w:t xml:space="preserve"> This is not the only function that achieves 0 empirical error on the sample S. There is a range of thresholds that can achieve this.</w:t>
      </w:r>
    </w:p>
    <w:p w14:paraId="71C46BBF" w14:textId="1F13F553" w:rsidR="00D1396C" w:rsidRPr="00D1396C" w:rsidRDefault="00D1396C" w:rsidP="00D1396C">
      <w:pPr>
        <w:ind w:left="916"/>
        <w:rPr>
          <w:rFonts w:hint="cs"/>
          <w:sz w:val="28"/>
          <w:szCs w:val="28"/>
          <w:rtl/>
          <w:lang w:val="en-US"/>
        </w:rPr>
      </w:pPr>
      <w:r>
        <w:rPr>
          <w:sz w:val="28"/>
          <w:szCs w:val="28"/>
          <w:lang w:val="en-US"/>
        </w:rPr>
        <w:t xml:space="preserve">Moreover, there </w:t>
      </w:r>
      <w:r w:rsidR="001D538B">
        <w:rPr>
          <w:sz w:val="28"/>
          <w:szCs w:val="28"/>
          <w:lang w:val="en-US"/>
        </w:rPr>
        <w:t xml:space="preserve">is an extended hypothesis class that can also achieve 0 empirical error and might have a better prediction rule than the suggested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g</m:t>
            </m:r>
          </m:sub>
        </m:sSub>
      </m:oMath>
      <w:r w:rsidR="001D538B">
        <w:rPr>
          <w:rFonts w:eastAsiaTheme="minorEastAsia"/>
          <w:sz w:val="28"/>
          <w:szCs w:val="28"/>
          <w:lang w:val="en-US"/>
        </w:rPr>
        <w:t xml:space="preserve"> from above.</w:t>
      </w:r>
      <w:r w:rsidR="001D538B">
        <w:rPr>
          <w:rFonts w:eastAsiaTheme="minorEastAsia"/>
          <w:sz w:val="28"/>
          <w:szCs w:val="28"/>
          <w:rtl/>
          <w:lang w:val="en-US"/>
        </w:rPr>
        <w:br/>
      </w:r>
      <w:r w:rsidR="001D538B">
        <w:rPr>
          <w:rFonts w:eastAsiaTheme="minorEastAsia"/>
          <w:sz w:val="28"/>
          <w:szCs w:val="28"/>
          <w:lang w:val="en-US"/>
        </w:rPr>
        <w:lastRenderedPageBreak/>
        <w:t xml:space="preserve">Choosing </w:t>
      </w:r>
      <m:oMath>
        <m:r>
          <w:rPr>
            <w:rFonts w:ascii="Cambria Math" w:eastAsiaTheme="minorEastAsia" w:hAnsi="Cambria Math"/>
            <w:sz w:val="28"/>
            <w:szCs w:val="28"/>
            <w:lang w:val="en-US"/>
          </w:rPr>
          <m:t>g</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v</m:t>
                </m:r>
              </m:sub>
            </m:sSub>
          </m:e>
        </m:d>
        <m:r>
          <w:rPr>
            <w:rFonts w:ascii="Cambria Math" w:eastAsiaTheme="minorEastAsia" w:hAnsi="Cambria Math"/>
            <w:sz w:val="28"/>
            <w:szCs w:val="28"/>
            <w:lang w:val="en-US"/>
          </w:rPr>
          <m:t>=</m:t>
        </m:r>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α∙</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h</m:t>
                </m:r>
              </m:sub>
              <m:sup>
                <m:r>
                  <w:rPr>
                    <w:rFonts w:ascii="Cambria Math" w:eastAsiaTheme="minorEastAsia" w:hAnsi="Cambria Math"/>
                    <w:sz w:val="28"/>
                    <w:szCs w:val="28"/>
                    <w:lang w:val="en-US"/>
                  </w:rPr>
                  <m:t>2</m:t>
                </m:r>
              </m:sup>
            </m:sSubSup>
            <m:r>
              <w:rPr>
                <w:rFonts w:ascii="Cambria Math" w:eastAsiaTheme="minorEastAsia" w:hAnsi="Cambria Math"/>
                <w:sz w:val="28"/>
                <w:szCs w:val="28"/>
                <w:lang w:val="en-US"/>
              </w:rPr>
              <m:t>+β∙</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v</m:t>
                </m:r>
              </m:sub>
              <m:sup>
                <m:r>
                  <w:rPr>
                    <w:rFonts w:ascii="Cambria Math" w:eastAsiaTheme="minorEastAsia" w:hAnsi="Cambria Math"/>
                    <w:sz w:val="28"/>
                    <w:szCs w:val="28"/>
                    <w:lang w:val="en-US"/>
                  </w:rPr>
                  <m:t>2</m:t>
                </m:r>
              </m:sup>
            </m:sSubSup>
          </m:e>
        </m:rad>
        <m:r>
          <w:rPr>
            <w:rFonts w:ascii="Cambria Math" w:eastAsiaTheme="minorEastAsia" w:hAnsi="Cambria Math"/>
            <w:sz w:val="28"/>
            <w:szCs w:val="28"/>
            <w:lang w:val="en-US"/>
          </w:rPr>
          <m:t xml:space="preserve"> | α,β∈R</m:t>
        </m:r>
      </m:oMath>
      <w:r w:rsidR="001D538B">
        <w:rPr>
          <w:rFonts w:eastAsiaTheme="minorEastAsia"/>
          <w:sz w:val="28"/>
          <w:szCs w:val="28"/>
          <w:lang w:val="en-US"/>
        </w:rPr>
        <w:t>. This means there are more prediction rules to choose from but could reduce the approximation error. Real life reasons for this could be that the trunk is thicker or healthier in some axis.</w:t>
      </w:r>
    </w:p>
    <w:sectPr w:rsidR="00D1396C" w:rsidRPr="00D1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5"/>
    <w:multiLevelType w:val="hybridMultilevel"/>
    <w:tmpl w:val="FC74844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01">
      <w:start w:val="1"/>
      <w:numFmt w:val="bullet"/>
      <w:lvlText w:val=""/>
      <w:lvlJc w:val="left"/>
      <w:pPr>
        <w:ind w:left="2340" w:hanging="36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406ED"/>
    <w:multiLevelType w:val="hybridMultilevel"/>
    <w:tmpl w:val="A6C6A2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3298106">
    <w:abstractNumId w:val="1"/>
  </w:num>
  <w:num w:numId="2" w16cid:durableId="189145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B3"/>
    <w:rsid w:val="00035C92"/>
    <w:rsid w:val="00056167"/>
    <w:rsid w:val="00077BF0"/>
    <w:rsid w:val="00192872"/>
    <w:rsid w:val="001D538B"/>
    <w:rsid w:val="00311435"/>
    <w:rsid w:val="003247AB"/>
    <w:rsid w:val="004F67C7"/>
    <w:rsid w:val="0057285D"/>
    <w:rsid w:val="005B3F6B"/>
    <w:rsid w:val="006E4B48"/>
    <w:rsid w:val="0081056B"/>
    <w:rsid w:val="009A7C2C"/>
    <w:rsid w:val="009B626D"/>
    <w:rsid w:val="009F0CF6"/>
    <w:rsid w:val="00D1396C"/>
    <w:rsid w:val="00F41F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F23"/>
  <w15:chartTrackingRefBased/>
  <w15:docId w15:val="{81D65870-DC18-4ACD-BFA4-AF650B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AB"/>
    <w:pPr>
      <w:ind w:left="720"/>
      <w:contextualSpacing/>
    </w:pPr>
  </w:style>
  <w:style w:type="character" w:styleId="PlaceholderText">
    <w:name w:val="Placeholder Text"/>
    <w:basedOn w:val="DefaultParagraphFont"/>
    <w:uiPriority w:val="99"/>
    <w:semiHidden/>
    <w:rsid w:val="005728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Zulan</dc:creator>
  <cp:keywords/>
  <dc:description/>
  <cp:lastModifiedBy>Amit Zulan</cp:lastModifiedBy>
  <cp:revision>10</cp:revision>
  <dcterms:created xsi:type="dcterms:W3CDTF">2024-01-20T08:22:00Z</dcterms:created>
  <dcterms:modified xsi:type="dcterms:W3CDTF">2024-01-20T11:16:00Z</dcterms:modified>
</cp:coreProperties>
</file>