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76"/>
        <w:gridCol w:w="410"/>
        <w:gridCol w:w="123"/>
        <w:gridCol w:w="2415"/>
        <w:gridCol w:w="2375"/>
        <w:gridCol w:w="313"/>
        <w:gridCol w:w="1951"/>
        <w:tblGridChange w:id="0">
          <w:tblGrid>
            <w:gridCol w:w="2276"/>
            <w:gridCol w:w="410"/>
            <w:gridCol w:w="123"/>
            <w:gridCol w:w="2415"/>
            <w:gridCol w:w="2375"/>
            <w:gridCol w:w="313"/>
            <w:gridCol w:w="1951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  <w:drawing>
                <wp:inline distB="0" distT="0" distL="0" distR="0">
                  <wp:extent cx="1628110" cy="4667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1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  <w:tab w:val="left" w:leader="none" w:pos="4712"/>
              </w:tabs>
              <w:ind w:right="2701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Pendaftaran Prosesi Yudisium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  <w:tab w:val="left" w:leader="none" w:pos="4712"/>
              </w:tabs>
              <w:ind w:right="270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Institut Teknologi Telkom Purwokerto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  <w:tab w:val="left" w:leader="none" w:pos="4712"/>
              </w:tabs>
              <w:ind w:right="270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Jl. DI Panjaitan 128 Purwokerto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  <w:tab w:val="left" w:leader="none" w:pos="4712"/>
              </w:tabs>
              <w:ind w:right="2701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Dokumen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IT-TEL/RM/AKA/029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tabs>
                <w:tab w:val="left" w:leader="none" w:pos="2158"/>
                <w:tab w:val="left" w:leader="none" w:pos="225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Tanggal Pembuatan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Oktober 2017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Revisi      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Halaman             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Dari 4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FORMULIR PENDAFTARAN YUDISIUM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GANJIL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TAHUN AKADEMIK 2023/2024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 TEKNOLOGI TELKOM PURWOKERTO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6143403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3824" y="3780000"/>
                          <a:ext cx="6124353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43403" cy="381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403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Tanggal Lahir</w:t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Angkatan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Telepon</w:t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</w:t>
        <w:tab/>
        <w:t xml:space="preserve">Pribadi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Rumah</w:t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………………………………………………………………………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IPK</w:t>
        <w:tab/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SKS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Nilai Sidang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TA / Skripsi</w:t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(Indonesia)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………………………………………………………………………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TA / Skripsi</w:t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(Inggris)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………………………………………………………………………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Pembimbing 1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Pembimbing 2</w:t>
        <w:tab/>
        <w:tab/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*(Hapus yang tidak perlu)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63500</wp:posOffset>
                </wp:positionV>
                <wp:extent cx="1105400" cy="146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6000" y="306000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Foto 3x4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Wajib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diisi softfile foto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63500</wp:posOffset>
                </wp:positionV>
                <wp:extent cx="1105400" cy="146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00" cy="146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after="0" w:line="480" w:lineRule="auto"/>
        <w:ind w:left="66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Purwokerto, …………………</w:t>
      </w:r>
    </w:p>
    <w:p w:rsidR="00000000" w:rsidDel="00000000" w:rsidP="00000000" w:rsidRDefault="00000000" w:rsidRPr="00000000" w14:paraId="0000003A">
      <w:pPr>
        <w:spacing w:after="0" w:line="480" w:lineRule="auto"/>
        <w:ind w:left="66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Mahasiswa,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66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66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(…………………………)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Lampirkan :</w:t>
      </w:r>
    </w:p>
    <w:tbl>
      <w:tblPr>
        <w:tblStyle w:val="Table2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7512"/>
        <w:gridCol w:w="1701"/>
        <w:tblGridChange w:id="0">
          <w:tblGrid>
            <w:gridCol w:w="534"/>
            <w:gridCol w:w="751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 Evaluasi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Cek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Transkrip Sementara (Dilengkapi Lembar Validasi data nilai dari Akademik )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Sertifikasi Uji Kompetensi Nasional/Internasional (CCNA, BNSP dll)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Sertifikat Toefl (Nilai sesuai SK Dekan masing-masing fakultas)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 Photo untuk Ijasah dan Transkrip (Sesuai SK Dekan masing-masing fakultas)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Kartu 3 bebas B (bebas perpustakaan, bebas laboratorium, bebas keuangan)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Transkrip Aktivitas Kemahasiswaan (TAK) dari unit Kemahasiswaan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Rekaman Mutu ini merupakan milik IT Telkom Purwokerto dan DILARANG dengan cara dan alasan apapun membuat salinan tanpa ijin tanpa Management Representative</w:t>
      </w:r>
      <w:r w:rsidDel="00000000" w:rsidR="00000000" w:rsidRPr="00000000">
        <w:rPr>
          <w:rtl w:val="0"/>
        </w:rPr>
      </w:r>
    </w:p>
    <w:sectPr>
      <w:headerReference r:id="rId10" w:type="default"/>
      <w:pgSz w:h="16839" w:w="11907" w:orient="portrait"/>
      <w:pgMar w:bottom="280" w:top="566" w:left="1340" w:right="9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+4cpzbEXjx2pOlxfP7Km99peyg==">CgMxLjAyCGguZ2pkZ3hzMgloLjMwajB6bGw4AHIhMTFzS3VuRC1wNENnckNmMDRjRmw4N1RweVpoNHdKZUQ3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