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FC" w:rsidRDefault="00AF05FC" w:rsidP="00AF05FC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Itroduction :</w:t>
      </w:r>
    </w:p>
    <w:p w:rsidR="00AF05FC" w:rsidRPr="0057672E" w:rsidRDefault="00AF05FC" w:rsidP="0057672E">
      <w:pPr>
        <w:jc w:val="both"/>
        <w:rPr>
          <w:rFonts w:ascii="Times New Roman" w:hAnsi="Times New Roman" w:cs="Times New Roman"/>
          <w:sz w:val="28"/>
          <w:szCs w:val="28"/>
        </w:rPr>
      </w:pPr>
      <w:r w:rsidRPr="0057672E">
        <w:rPr>
          <w:rFonts w:ascii="Times New Roman" w:hAnsi="Times New Roman" w:cs="Times New Roman"/>
          <w:sz w:val="28"/>
          <w:szCs w:val="28"/>
        </w:rPr>
        <w:t xml:space="preserve">In computing, a </w:t>
      </w:r>
      <w:r w:rsidRPr="0057672E">
        <w:rPr>
          <w:rFonts w:ascii="Times New Roman" w:hAnsi="Times New Roman" w:cs="Times New Roman"/>
          <w:b/>
          <w:bCs/>
          <w:sz w:val="28"/>
          <w:szCs w:val="28"/>
        </w:rPr>
        <w:t>server</w:t>
      </w:r>
      <w:r w:rsidRPr="0057672E">
        <w:rPr>
          <w:rFonts w:ascii="Times New Roman" w:hAnsi="Times New Roman" w:cs="Times New Roman"/>
          <w:sz w:val="28"/>
          <w:szCs w:val="28"/>
        </w:rPr>
        <w:t xml:space="preserve"> is a </w:t>
      </w:r>
      <w:hyperlink r:id="rId7" w:tooltip="Computer program" w:history="1">
        <w:r w:rsidRPr="0057672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computer program</w:t>
        </w:r>
      </w:hyperlink>
      <w:r w:rsidRPr="0057672E">
        <w:rPr>
          <w:rFonts w:ascii="Times New Roman" w:hAnsi="Times New Roman" w:cs="Times New Roman"/>
          <w:sz w:val="28"/>
          <w:szCs w:val="28"/>
        </w:rPr>
        <w:t xml:space="preserve"> or a </w:t>
      </w:r>
      <w:hyperlink r:id="rId8" w:tooltip="Computer" w:history="1">
        <w:r w:rsidRPr="0057672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device</w:t>
        </w:r>
      </w:hyperlink>
      <w:r w:rsidRPr="0057672E">
        <w:rPr>
          <w:rFonts w:ascii="Times New Roman" w:hAnsi="Times New Roman" w:cs="Times New Roman"/>
          <w:sz w:val="28"/>
          <w:szCs w:val="28"/>
        </w:rPr>
        <w:t xml:space="preserve"> that provides functionality for other programs or devices, called "</w:t>
      </w:r>
      <w:hyperlink r:id="rId9" w:tooltip="Client (computing)" w:history="1">
        <w:r w:rsidRPr="0057672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clients</w:t>
        </w:r>
      </w:hyperlink>
      <w:r w:rsidRPr="0057672E">
        <w:rPr>
          <w:rFonts w:ascii="Times New Roman" w:hAnsi="Times New Roman" w:cs="Times New Roman"/>
          <w:sz w:val="28"/>
          <w:szCs w:val="28"/>
        </w:rPr>
        <w:t xml:space="preserve">". This </w:t>
      </w:r>
      <w:hyperlink r:id="rId10" w:tooltip="Systems architecture" w:history="1">
        <w:r w:rsidRPr="0057672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architecture</w:t>
        </w:r>
      </w:hyperlink>
      <w:r w:rsidRPr="0057672E">
        <w:rPr>
          <w:rFonts w:ascii="Times New Roman" w:hAnsi="Times New Roman" w:cs="Times New Roman"/>
          <w:sz w:val="28"/>
          <w:szCs w:val="28"/>
        </w:rPr>
        <w:t xml:space="preserve"> is called the </w:t>
      </w:r>
      <w:hyperlink r:id="rId11" w:tooltip="Client–server model" w:history="1">
        <w:r w:rsidRPr="0057672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client–server model</w:t>
        </w:r>
      </w:hyperlink>
      <w:r w:rsidRPr="0057672E">
        <w:rPr>
          <w:rFonts w:ascii="Times New Roman" w:hAnsi="Times New Roman" w:cs="Times New Roman"/>
          <w:sz w:val="28"/>
          <w:szCs w:val="28"/>
        </w:rPr>
        <w:t xml:space="preserve">, and a single overall computation is distributed across multiple processes or devices. Servers can provide various functionalities, often called "services", such as sharing data or </w:t>
      </w:r>
      <w:hyperlink r:id="rId12" w:tooltip="System resource" w:history="1">
        <w:r w:rsidRPr="0057672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resources</w:t>
        </w:r>
      </w:hyperlink>
      <w:r w:rsidRPr="0057672E">
        <w:rPr>
          <w:rFonts w:ascii="Times New Roman" w:hAnsi="Times New Roman" w:cs="Times New Roman"/>
          <w:sz w:val="28"/>
          <w:szCs w:val="28"/>
        </w:rPr>
        <w:t xml:space="preserve"> among multiple clients, or performing computation for a client. A single server can serve multiple clients, and a single client can use multiple servers. A client process may run on the same device or may connect over a network to a server on a different device</w:t>
      </w:r>
    </w:p>
    <w:p w:rsidR="00AF05FC" w:rsidRDefault="00AF05FC" w:rsidP="00AF05FC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Types of Server :</w:t>
      </w:r>
    </w:p>
    <w:p w:rsidR="00AF05FC" w:rsidRDefault="00AF05FC" w:rsidP="0057672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t xml:space="preserve">1. Database </w:t>
      </w:r>
      <w:r w:rsidR="00D712E2">
        <w:rPr>
          <w:rFonts w:ascii="Times New Roman" w:eastAsia="Times New Roman" w:hAnsi="Times New Roman" w:cs="Times New Roman"/>
          <w:bCs/>
          <w:sz w:val="28"/>
          <w:szCs w:val="36"/>
        </w:rPr>
        <w:t>Server</w:t>
      </w:r>
    </w:p>
    <w:p w:rsidR="00AF05FC" w:rsidRDefault="00AF05FC" w:rsidP="0057672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t>2. File Server</w:t>
      </w:r>
    </w:p>
    <w:p w:rsidR="00AF05FC" w:rsidRDefault="00AF05FC" w:rsidP="0057672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t>3. Mail Server</w:t>
      </w:r>
    </w:p>
    <w:p w:rsidR="00AF05FC" w:rsidRDefault="00AF05FC" w:rsidP="0057672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t>4. Print Server</w:t>
      </w:r>
    </w:p>
    <w:p w:rsidR="00AF05FC" w:rsidRDefault="00AF05FC" w:rsidP="0057672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t>5. Web Server</w:t>
      </w:r>
    </w:p>
    <w:p w:rsidR="00AF05FC" w:rsidRDefault="00AF05FC" w:rsidP="0057672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t>6. Game Server</w:t>
      </w:r>
    </w:p>
    <w:p w:rsidR="00AF05FC" w:rsidRDefault="00AF05FC" w:rsidP="0057672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t>7. Application Server</w:t>
      </w:r>
    </w:p>
    <w:p w:rsidR="00D712E2" w:rsidRDefault="00D712E2" w:rsidP="00AF05FC">
      <w:pPr>
        <w:rPr>
          <w:rFonts w:ascii="Times New Roman" w:eastAsia="Times New Roman" w:hAnsi="Times New Roman" w:cs="Times New Roman"/>
          <w:bCs/>
          <w:sz w:val="28"/>
          <w:szCs w:val="36"/>
        </w:rPr>
      </w:pPr>
    </w:p>
    <w:p w:rsidR="00D712E2" w:rsidRDefault="00D712E2" w:rsidP="00AF05FC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Organization Based </w:t>
      </w:r>
      <w:r w:rsidR="009C5679">
        <w:rPr>
          <w:rFonts w:ascii="Times New Roman" w:eastAsia="Times New Roman" w:hAnsi="Times New Roman" w:cs="Times New Roman"/>
          <w:b/>
          <w:bCs/>
          <w:sz w:val="36"/>
          <w:szCs w:val="36"/>
        </w:rPr>
        <w:t>Server :</w:t>
      </w:r>
    </w:p>
    <w:p w:rsidR="009C5679" w:rsidRDefault="009C5679" w:rsidP="00AF05FC">
      <w:pPr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t>1. Small Organization Server</w:t>
      </w:r>
    </w:p>
    <w:p w:rsidR="009C5679" w:rsidRDefault="009C5679" w:rsidP="00AF05FC">
      <w:pPr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t>2. Medium Organization Server</w:t>
      </w:r>
    </w:p>
    <w:p w:rsidR="009C5679" w:rsidRDefault="009C5679" w:rsidP="00AF05FC">
      <w:pPr>
        <w:rPr>
          <w:rFonts w:ascii="Times New Roman" w:eastAsia="Times New Roman" w:hAnsi="Times New Roman" w:cs="Times New Roman"/>
          <w:bCs/>
          <w:sz w:val="28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36"/>
        </w:rPr>
        <w:t>3. Large Organization Server</w:t>
      </w:r>
    </w:p>
    <w:p w:rsidR="009C5679" w:rsidRPr="009C5679" w:rsidRDefault="009C5679" w:rsidP="00AF05FC">
      <w:pPr>
        <w:rPr>
          <w:rFonts w:ascii="Times New Roman" w:eastAsia="Times New Roman" w:hAnsi="Times New Roman" w:cs="Times New Roman"/>
          <w:bCs/>
          <w:sz w:val="28"/>
          <w:szCs w:val="36"/>
        </w:rPr>
      </w:pPr>
    </w:p>
    <w:p w:rsidR="00B52940" w:rsidRPr="00B52940" w:rsidRDefault="00B52940" w:rsidP="00B52940">
      <w:pPr>
        <w:rPr>
          <w:b/>
          <w:sz w:val="26"/>
        </w:rPr>
      </w:pPr>
      <w:r w:rsidRPr="00B52940">
        <w:rPr>
          <w:rFonts w:ascii="Times New Roman" w:eastAsia="Times New Roman" w:hAnsi="Times New Roman" w:cs="Times New Roman"/>
          <w:b/>
          <w:bCs/>
          <w:sz w:val="32"/>
          <w:szCs w:val="36"/>
        </w:rPr>
        <w:t>Small Organization Server :</w:t>
      </w:r>
    </w:p>
    <w:p w:rsidR="00B52940" w:rsidRDefault="00B52940" w:rsidP="0057672E">
      <w:pPr>
        <w:pStyle w:val="Heading1"/>
      </w:pPr>
      <w:r w:rsidRPr="0057672E">
        <w:rPr>
          <w:rFonts w:ascii="Times New Roman" w:hAnsi="Times New Roman" w:cs="Times New Roman"/>
          <w:color w:val="auto"/>
          <w:sz w:val="30"/>
          <w:szCs w:val="30"/>
        </w:rPr>
        <w:t>Momentum Server E5 2620 (Enterprise)</w:t>
      </w:r>
    </w:p>
    <w:p w:rsidR="00B52940" w:rsidRPr="00B52940" w:rsidRDefault="00B52940" w:rsidP="00B52940">
      <w:r>
        <w:rPr>
          <w:noProof/>
        </w:rPr>
        <w:drawing>
          <wp:inline distT="0" distB="0" distL="0" distR="0">
            <wp:extent cx="2947917" cy="2412954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mentum Server BX12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784" cy="24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8320"/>
      </w:tblGrid>
      <w:tr w:rsidR="00B52940" w:rsidRPr="00B52940" w:rsidTr="00B52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Brand</w:t>
            </w:r>
          </w:p>
        </w:tc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sz w:val="24"/>
                <w:szCs w:val="24"/>
              </w:rPr>
              <w:t>Momentum Server</w:t>
            </w:r>
          </w:p>
        </w:tc>
      </w:tr>
      <w:tr w:rsidR="00B52940" w:rsidRPr="00B52940" w:rsidTr="00B52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sz w:val="24"/>
                <w:szCs w:val="24"/>
              </w:rPr>
              <w:t>Server E5-2620 (Enterprise)</w:t>
            </w:r>
          </w:p>
        </w:tc>
      </w:tr>
      <w:tr w:rsidR="00B52940" w:rsidRPr="00B52940" w:rsidTr="00B52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sz w:val="24"/>
                <w:szCs w:val="24"/>
              </w:rPr>
              <w:t>1x Intel Xeon E5 2620v4 Processor (8CORE)</w:t>
            </w:r>
          </w:p>
        </w:tc>
      </w:tr>
      <w:tr w:rsidR="00B52940" w:rsidRPr="00B52940" w:rsidTr="00B52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sz w:val="24"/>
                <w:szCs w:val="24"/>
              </w:rPr>
              <w:t>1x16GB DDR4 ECC 2133Bus Server Memory [Max Support 256GB]</w:t>
            </w:r>
          </w:p>
        </w:tc>
      </w:tr>
      <w:tr w:rsidR="00B52940" w:rsidRPr="00B52940" w:rsidTr="00B52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sz w:val="24"/>
                <w:szCs w:val="24"/>
              </w:rPr>
              <w:t>2x1TB SSD SATA [Max Support 10 SATA Port</w:t>
            </w:r>
          </w:p>
        </w:tc>
      </w:tr>
      <w:tr w:rsidR="00B52940" w:rsidRPr="00B52940" w:rsidTr="00B52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Board</w:t>
            </w:r>
          </w:p>
        </w:tc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sz w:val="24"/>
                <w:szCs w:val="24"/>
              </w:rPr>
              <w:t>EP2C612D16C-4L Server Board with Intel C612 chipset</w:t>
            </w:r>
          </w:p>
        </w:tc>
      </w:tr>
      <w:tr w:rsidR="00B52940" w:rsidRPr="00B52940" w:rsidTr="00B52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</w:t>
            </w:r>
          </w:p>
        </w:tc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sz w:val="24"/>
                <w:szCs w:val="24"/>
              </w:rPr>
              <w:t>SATA DVD RW</w:t>
            </w:r>
          </w:p>
        </w:tc>
      </w:tr>
      <w:tr w:rsidR="00B52940" w:rsidRPr="00B52940" w:rsidTr="00B52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Casing</w:t>
            </w:r>
          </w:p>
        </w:tc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sz w:val="24"/>
                <w:szCs w:val="24"/>
              </w:rPr>
              <w:t>N-WIN PV689/ PL052 Padestal Server Chassis</w:t>
            </w:r>
          </w:p>
        </w:tc>
      </w:tr>
      <w:tr w:rsidR="00B52940" w:rsidRPr="00B52940" w:rsidTr="00B52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Clock Speed</w:t>
            </w:r>
          </w:p>
        </w:tc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sz w:val="24"/>
                <w:szCs w:val="24"/>
              </w:rPr>
              <w:t>[2.1GHz, 20MB Intel Smart L3 Cache, 8Core/16 Thread, QPI 8GT/s, LGA-2011 Socket, 14nm, 85w TDP]</w:t>
            </w:r>
          </w:p>
        </w:tc>
      </w:tr>
      <w:tr w:rsidR="00B52940" w:rsidRPr="00B52940" w:rsidTr="00B52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2940" w:rsidRPr="00B52940" w:rsidRDefault="00B52940" w:rsidP="00B5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PSU</w:t>
            </w:r>
          </w:p>
        </w:tc>
        <w:tc>
          <w:tcPr>
            <w:tcW w:w="0" w:type="auto"/>
            <w:vAlign w:val="center"/>
            <w:hideMark/>
          </w:tcPr>
          <w:p w:rsidR="006F1723" w:rsidRPr="00B52940" w:rsidRDefault="00B52940" w:rsidP="00B52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940">
              <w:rPr>
                <w:rFonts w:ascii="Times New Roman" w:eastAsia="Times New Roman" w:hAnsi="Times New Roman" w:cs="Times New Roman"/>
                <w:sz w:val="24"/>
                <w:szCs w:val="24"/>
              </w:rPr>
              <w:t>with 550watt real rated Server Grade PSU</w:t>
            </w:r>
          </w:p>
        </w:tc>
      </w:tr>
      <w:tr w:rsidR="006F1723" w:rsidRPr="00B52940" w:rsidTr="00B52940">
        <w:trPr>
          <w:tblCellSpacing w:w="15" w:type="dxa"/>
        </w:trPr>
        <w:tc>
          <w:tcPr>
            <w:tcW w:w="0" w:type="auto"/>
            <w:vAlign w:val="center"/>
          </w:tcPr>
          <w:p w:rsidR="006F1723" w:rsidRPr="00B52940" w:rsidRDefault="006F1723" w:rsidP="00B5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:rsidR="006F1723" w:rsidRPr="00B52940" w:rsidRDefault="006F1723" w:rsidP="00B52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190,000 Taka</w:t>
            </w:r>
          </w:p>
        </w:tc>
      </w:tr>
    </w:tbl>
    <w:p w:rsidR="00213D56" w:rsidRPr="004335C2" w:rsidRDefault="00213D56" w:rsidP="00213D56">
      <w:pPr>
        <w:rPr>
          <w:b/>
        </w:rPr>
      </w:pPr>
    </w:p>
    <w:p w:rsidR="00213D56" w:rsidRPr="006F1723" w:rsidRDefault="006F1723" w:rsidP="00213D56">
      <w:pPr>
        <w:rPr>
          <w:b/>
          <w:sz w:val="26"/>
        </w:rPr>
      </w:pPr>
      <w:r w:rsidRPr="006F1723">
        <w:rPr>
          <w:rFonts w:ascii="Times New Roman" w:eastAsia="Times New Roman" w:hAnsi="Times New Roman" w:cs="Times New Roman"/>
          <w:b/>
          <w:bCs/>
          <w:sz w:val="32"/>
          <w:szCs w:val="36"/>
        </w:rPr>
        <w:t>Medium Organization Server</w:t>
      </w:r>
      <w:r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:</w:t>
      </w:r>
    </w:p>
    <w:p w:rsidR="006F1723" w:rsidRDefault="006F1723" w:rsidP="00213D56">
      <w:pPr>
        <w:rPr>
          <w:rFonts w:ascii="Times New Roman" w:eastAsia="Times New Roman" w:hAnsi="Times New Roman" w:cs="Times New Roman"/>
          <w:b/>
          <w:sz w:val="30"/>
          <w:szCs w:val="24"/>
        </w:rPr>
      </w:pPr>
      <w:r w:rsidRPr="006F1723">
        <w:rPr>
          <w:rFonts w:ascii="Times New Roman" w:eastAsia="Times New Roman" w:hAnsi="Times New Roman" w:cs="Times New Roman"/>
          <w:b/>
          <w:sz w:val="30"/>
          <w:szCs w:val="24"/>
        </w:rPr>
        <w:t>Momentum Workstation</w:t>
      </w:r>
    </w:p>
    <w:p w:rsidR="006F1723" w:rsidRPr="006F1723" w:rsidRDefault="006F1723" w:rsidP="00213D56">
      <w:pPr>
        <w:rPr>
          <w:b/>
          <w:sz w:val="28"/>
        </w:rPr>
      </w:pPr>
      <w:r>
        <w:rPr>
          <w:noProof/>
        </w:rPr>
        <w:drawing>
          <wp:inline distT="0" distB="0" distL="0" distR="0" wp14:anchorId="6C645C60" wp14:editId="6138BC32">
            <wp:extent cx="31623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mentum Workstation E5 2630 copy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7" b="18976"/>
                    <a:stretch/>
                  </pic:blipFill>
                  <pic:spPr bwMode="auto">
                    <a:xfrm>
                      <a:off x="0" y="0"/>
                      <a:ext cx="31623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8345"/>
      </w:tblGrid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Momentum Workstation 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>Momentum Workstation E5-2630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>2xIntel Xeon E5 2630v4 Processor (10CORE)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>2x16GB DDR4 ECC 2133BUS Server Memory [Max Support 256GB]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>500GB X1 SSD&amp; 2x2TB SATA[Max Support 10 SATA Port]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Board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>EP2C612WS Workstation Board with Intel C612 chipset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Graphics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Quadro M4000 8GB DDR5 256bit 1,664 CUDA coresNvidia Chipset 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2xGigabit LAN, RAID Support-0,1,5,10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>SATA DVD RW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PSU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2X800watt real rated Redundant Server Grade 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Clock Speed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>[2.2GHz, 25MB Intel Smart L3 Cache, 10Core/20Thread, QPI 8.GT/s, Intel TB,LGA-2011 Socket, 14nm, 85w TDP]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Casing</w:t>
            </w:r>
          </w:p>
        </w:tc>
        <w:tc>
          <w:tcPr>
            <w:tcW w:w="0" w:type="auto"/>
            <w:vAlign w:val="center"/>
            <w:hideMark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1723">
              <w:rPr>
                <w:rFonts w:ascii="Times New Roman" w:eastAsia="Times New Roman" w:hAnsi="Times New Roman" w:cs="Times New Roman"/>
                <w:sz w:val="24"/>
                <w:szCs w:val="24"/>
              </w:rPr>
              <w:t>In Win PV689/PL052Server chassis</w:t>
            </w:r>
          </w:p>
        </w:tc>
      </w:tr>
      <w:tr w:rsidR="006F1723" w:rsidRPr="006F1723" w:rsidTr="006F1723">
        <w:trPr>
          <w:tblCellSpacing w:w="15" w:type="dxa"/>
        </w:trPr>
        <w:tc>
          <w:tcPr>
            <w:tcW w:w="0" w:type="auto"/>
            <w:vAlign w:val="center"/>
          </w:tcPr>
          <w:p w:rsidR="006F1723" w:rsidRPr="006F1723" w:rsidRDefault="006F1723" w:rsidP="006F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:rsidR="006F1723" w:rsidRPr="006F1723" w:rsidRDefault="006F1723" w:rsidP="006F1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380,000 Taka</w:t>
            </w:r>
          </w:p>
        </w:tc>
      </w:tr>
    </w:tbl>
    <w:p w:rsidR="006F1723" w:rsidRDefault="006F1723" w:rsidP="00213D56"/>
    <w:p w:rsidR="006F1723" w:rsidRDefault="006F1723" w:rsidP="00213D56">
      <w:r w:rsidRPr="006F1723">
        <w:rPr>
          <w:rFonts w:ascii="Times New Roman" w:eastAsia="Times New Roman" w:hAnsi="Times New Roman" w:cs="Times New Roman"/>
          <w:b/>
          <w:bCs/>
          <w:sz w:val="34"/>
          <w:szCs w:val="36"/>
        </w:rPr>
        <w:lastRenderedPageBreak/>
        <w:t>Large Organization Server</w:t>
      </w:r>
      <w:r w:rsidR="0057672E">
        <w:rPr>
          <w:rFonts w:ascii="Times New Roman" w:eastAsia="Times New Roman" w:hAnsi="Times New Roman" w:cs="Times New Roman"/>
          <w:b/>
          <w:bCs/>
          <w:sz w:val="34"/>
          <w:szCs w:val="36"/>
        </w:rPr>
        <w:t xml:space="preserve"> :</w:t>
      </w:r>
    </w:p>
    <w:p w:rsidR="002313AC" w:rsidRPr="0057672E" w:rsidRDefault="00CC1B1A" w:rsidP="002313AC">
      <w:pPr>
        <w:rPr>
          <w:sz w:val="34"/>
        </w:rPr>
      </w:pPr>
      <w:hyperlink r:id="rId15" w:history="1">
        <w:r w:rsidR="002313AC" w:rsidRPr="0057672E">
          <w:rPr>
            <w:rStyle w:val="model-name"/>
            <w:sz w:val="34"/>
          </w:rPr>
          <w:t>R281-G30</w:t>
        </w:r>
        <w:r w:rsidR="002313AC" w:rsidRPr="0057672E">
          <w:rPr>
            <w:rStyle w:val="Hyperlink"/>
            <w:color w:val="auto"/>
            <w:sz w:val="34"/>
            <w:u w:val="none"/>
          </w:rPr>
          <w:t xml:space="preserve"> </w:t>
        </w:r>
        <w:r w:rsidR="002313AC" w:rsidRPr="0057672E">
          <w:rPr>
            <w:rStyle w:val="model-version"/>
            <w:sz w:val="34"/>
          </w:rPr>
          <w:t>(rev. 400)</w:t>
        </w:r>
        <w:r w:rsidR="002313AC" w:rsidRPr="0057672E">
          <w:rPr>
            <w:rStyle w:val="Hyperlink"/>
            <w:color w:val="auto"/>
            <w:sz w:val="34"/>
            <w:u w:val="none"/>
          </w:rPr>
          <w:t xml:space="preserve"> </w:t>
        </w:r>
      </w:hyperlink>
    </w:p>
    <w:p w:rsidR="00E7611A" w:rsidRPr="002313AC" w:rsidRDefault="00E7611A" w:rsidP="002313AC">
      <w:pPr>
        <w:rPr>
          <w:sz w:val="34"/>
        </w:rPr>
      </w:pPr>
      <w:r>
        <w:rPr>
          <w:noProof/>
          <w:sz w:val="34"/>
        </w:rPr>
        <w:drawing>
          <wp:inline distT="0" distB="0" distL="0" distR="0">
            <wp:extent cx="30956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314"/>
      </w:tblGrid>
      <w:tr w:rsidR="00404483" w:rsidTr="00E26292">
        <w:tc>
          <w:tcPr>
            <w:tcW w:w="1705" w:type="dxa"/>
          </w:tcPr>
          <w:p w:rsidR="00404483" w:rsidRDefault="00C67536" w:rsidP="00213D56">
            <w:r>
              <w:t>Dimensions (WxHxD, mm)</w:t>
            </w:r>
          </w:p>
        </w:tc>
        <w:tc>
          <w:tcPr>
            <w:tcW w:w="7314" w:type="dxa"/>
          </w:tcPr>
          <w:p w:rsidR="00404483" w:rsidRDefault="00C67536" w:rsidP="00213D56">
            <w:r>
              <w:t>2U</w:t>
            </w:r>
            <w:r>
              <w:br/>
              <w:t>438 x 87.5 x 730</w:t>
            </w:r>
          </w:p>
        </w:tc>
      </w:tr>
      <w:tr w:rsidR="00C67536" w:rsidTr="00E26292">
        <w:tc>
          <w:tcPr>
            <w:tcW w:w="1705" w:type="dxa"/>
          </w:tcPr>
          <w:p w:rsidR="00C67536" w:rsidRPr="003D7380" w:rsidRDefault="00C67536" w:rsidP="00C67536">
            <w:r w:rsidRPr="003D7380">
              <w:t xml:space="preserve"> Motherboard</w:t>
            </w:r>
          </w:p>
        </w:tc>
        <w:tc>
          <w:tcPr>
            <w:tcW w:w="7314" w:type="dxa"/>
          </w:tcPr>
          <w:p w:rsidR="00C67536" w:rsidRPr="003D7380" w:rsidRDefault="00C67536" w:rsidP="00C67536">
            <w:r>
              <w:t>MR91-FS0</w:t>
            </w:r>
          </w:p>
        </w:tc>
      </w:tr>
      <w:tr w:rsidR="00404483" w:rsidTr="00E26292">
        <w:tc>
          <w:tcPr>
            <w:tcW w:w="1705" w:type="dxa"/>
          </w:tcPr>
          <w:p w:rsidR="00404483" w:rsidRDefault="00C67536" w:rsidP="00213D56">
            <w:r>
              <w:t>CPU</w:t>
            </w:r>
          </w:p>
        </w:tc>
        <w:tc>
          <w:tcPr>
            <w:tcW w:w="7314" w:type="dxa"/>
          </w:tcPr>
          <w:p w:rsidR="00404483" w:rsidRDefault="00C67536" w:rsidP="00213D56">
            <w:r>
              <w:t>2nd Generation Intel</w:t>
            </w:r>
            <w:r>
              <w:rPr>
                <w:vertAlign w:val="superscript"/>
              </w:rPr>
              <w:t>®</w:t>
            </w:r>
            <w:r>
              <w:t xml:space="preserve"> Xeon</w:t>
            </w:r>
            <w:r>
              <w:rPr>
                <w:vertAlign w:val="superscript"/>
              </w:rPr>
              <w:t>®</w:t>
            </w:r>
            <w:r>
              <w:t xml:space="preserve"> Scalable and Intel</w:t>
            </w:r>
            <w:r>
              <w:rPr>
                <w:vertAlign w:val="superscript"/>
              </w:rPr>
              <w:t>®</w:t>
            </w:r>
            <w:r>
              <w:t xml:space="preserve"> Xeon</w:t>
            </w:r>
            <w:r>
              <w:rPr>
                <w:vertAlign w:val="superscript"/>
              </w:rPr>
              <w:t>®</w:t>
            </w:r>
            <w:r>
              <w:t xml:space="preserve"> Scalable Processors</w:t>
            </w:r>
            <w:r>
              <w:br/>
              <w:t>Intel® Xeon® Platinum Processor, Intel® Xeon® Gold Processor, Intel® Xeon® Silver Processor and Intel® Xeon® Bronze Processor</w:t>
            </w:r>
            <w:r>
              <w:br/>
              <w:t>CPU TDP up to 205W</w:t>
            </w:r>
          </w:p>
        </w:tc>
      </w:tr>
      <w:tr w:rsidR="00404483" w:rsidTr="00E26292">
        <w:tc>
          <w:tcPr>
            <w:tcW w:w="1705" w:type="dxa"/>
          </w:tcPr>
          <w:p w:rsidR="00404483" w:rsidRDefault="00C67536" w:rsidP="00213D56">
            <w:r>
              <w:t>Socket</w:t>
            </w:r>
          </w:p>
        </w:tc>
        <w:tc>
          <w:tcPr>
            <w:tcW w:w="7314" w:type="dxa"/>
          </w:tcPr>
          <w:p w:rsidR="00404483" w:rsidRDefault="00C67536" w:rsidP="00213D56">
            <w:r>
              <w:t>2 x LGA 3647</w:t>
            </w:r>
            <w:r>
              <w:br/>
              <w:t>Socket P</w:t>
            </w:r>
          </w:p>
        </w:tc>
      </w:tr>
      <w:tr w:rsidR="00404483" w:rsidTr="00E26292">
        <w:tc>
          <w:tcPr>
            <w:tcW w:w="1705" w:type="dxa"/>
          </w:tcPr>
          <w:p w:rsidR="00404483" w:rsidRDefault="00C67536" w:rsidP="00213D56">
            <w:r>
              <w:t>Chopset</w:t>
            </w:r>
          </w:p>
        </w:tc>
        <w:tc>
          <w:tcPr>
            <w:tcW w:w="7314" w:type="dxa"/>
          </w:tcPr>
          <w:p w:rsidR="00404483" w:rsidRDefault="00C67536" w:rsidP="00213D56">
            <w:r>
              <w:t>Intel</w:t>
            </w:r>
            <w:r>
              <w:rPr>
                <w:vertAlign w:val="superscript"/>
              </w:rPr>
              <w:t>®</w:t>
            </w:r>
            <w:r>
              <w:t xml:space="preserve"> C621 Express Chipset</w:t>
            </w:r>
          </w:p>
        </w:tc>
      </w:tr>
      <w:tr w:rsidR="00404483" w:rsidTr="00E26292">
        <w:tc>
          <w:tcPr>
            <w:tcW w:w="1705" w:type="dxa"/>
          </w:tcPr>
          <w:p w:rsidR="00404483" w:rsidRDefault="00C67536" w:rsidP="00213D56">
            <w:r>
              <w:t>Memory</w:t>
            </w:r>
          </w:p>
        </w:tc>
        <w:tc>
          <w:tcPr>
            <w:tcW w:w="7314" w:type="dxa"/>
          </w:tcPr>
          <w:p w:rsidR="00404483" w:rsidRDefault="00C67536" w:rsidP="00213D56">
            <w:r>
              <w:t>24 x DIMM slots</w:t>
            </w:r>
            <w:r>
              <w:br/>
            </w:r>
            <w:r>
              <w:rPr>
                <w:color w:val="0000FF"/>
              </w:rPr>
              <w:t>DDR4 memory supported only</w:t>
            </w:r>
            <w:r>
              <w:br/>
              <w:t>6-channel memory architecture</w:t>
            </w:r>
            <w:r>
              <w:br/>
              <w:t>RDIMM modules up to 64GB supported</w:t>
            </w:r>
            <w:r>
              <w:br/>
              <w:t>LRDIMM modules up to 128GB supported</w:t>
            </w:r>
            <w:r>
              <w:br/>
              <w:t>Supports Intel</w:t>
            </w:r>
            <w:r>
              <w:rPr>
                <w:vertAlign w:val="superscript"/>
              </w:rPr>
              <w:t>®</w:t>
            </w:r>
            <w:r>
              <w:t xml:space="preserve"> Optane™ DC Persistent Memory (DCPMM)</w:t>
            </w:r>
            <w:r>
              <w:br/>
              <w:t>1.2V modules: 2933( 1DPC)/2666/2400/2133 MHz</w:t>
            </w:r>
            <w:r>
              <w:br/>
            </w:r>
            <w:r>
              <w:br/>
              <w:t>Maximum verified DCPMM configuration:</w:t>
            </w:r>
            <w:r>
              <w:br/>
            </w:r>
            <w:r>
              <w:br/>
              <w:t>* Ambient temperature 35°C</w:t>
            </w:r>
            <w:r>
              <w:br/>
              <w:t>* 2nd Generation Intel® Xeon® Scalable processor 205W (Max.)</w:t>
            </w:r>
            <w:r>
              <w:br/>
              <w:t>* DCPMM 256GB x12 pcs</w:t>
            </w:r>
            <w:r>
              <w:br/>
            </w:r>
            <w:r>
              <w:br/>
              <w:t>DCPMM installation locations:</w:t>
            </w:r>
            <w:r>
              <w:br/>
              <w:t>DIMM_P0_( A1, B1, C1)</w:t>
            </w:r>
            <w:r>
              <w:br/>
              <w:t>DIMM_P0_( D1, E1, F1)</w:t>
            </w:r>
            <w:r>
              <w:br/>
              <w:t>DIMM_P1_( G1, H1, I1)</w:t>
            </w:r>
            <w:r>
              <w:br/>
              <w:t>DIMM_P1_( J1, K1, L1)</w:t>
            </w:r>
            <w:r>
              <w:br/>
            </w:r>
            <w:r>
              <w:br/>
              <w:t xml:space="preserve">NOTE: </w:t>
            </w:r>
            <w:r>
              <w:br/>
              <w:t>1. 2933MHz for 2nd Generation Intel</w:t>
            </w:r>
            <w:r>
              <w:rPr>
                <w:vertAlign w:val="superscript"/>
              </w:rPr>
              <w:t>®</w:t>
            </w:r>
            <w:r>
              <w:t xml:space="preserve"> Xeon</w:t>
            </w:r>
            <w:r>
              <w:rPr>
                <w:vertAlign w:val="superscript"/>
              </w:rPr>
              <w:t>®</w:t>
            </w:r>
            <w:r>
              <w:t xml:space="preserve"> Scalable Processors only</w:t>
            </w:r>
            <w:r>
              <w:br/>
              <w:t>2. Intel</w:t>
            </w:r>
            <w:r>
              <w:rPr>
                <w:vertAlign w:val="superscript"/>
              </w:rPr>
              <w:t>®</w:t>
            </w:r>
            <w:r>
              <w:t xml:space="preserve"> Optane™ DC Persistent Memory for 2nd Generation Intel</w:t>
            </w:r>
            <w:r>
              <w:rPr>
                <w:vertAlign w:val="superscript"/>
              </w:rPr>
              <w:t>®</w:t>
            </w:r>
            <w:r>
              <w:t xml:space="preserve"> Xeon</w:t>
            </w:r>
            <w:r>
              <w:rPr>
                <w:vertAlign w:val="superscript"/>
              </w:rPr>
              <w:t>®</w:t>
            </w:r>
            <w:r>
              <w:t xml:space="preserve"> Scalable Processors only</w:t>
            </w:r>
            <w:r>
              <w:br/>
              <w:t>3. The maximum number of DCPMM that can be installed is based on a maximum operating (ambient) temperature of 35°C</w:t>
            </w:r>
            <w:r>
              <w:br/>
            </w:r>
            <w:r>
              <w:lastRenderedPageBreak/>
              <w:t>4. To enquire about installing a greater number of DCPMM, please consult with your GIGABYTE technical or sales representative</w:t>
            </w:r>
          </w:p>
        </w:tc>
      </w:tr>
      <w:tr w:rsidR="00404483" w:rsidTr="00E26292">
        <w:tc>
          <w:tcPr>
            <w:tcW w:w="1705" w:type="dxa"/>
          </w:tcPr>
          <w:p w:rsidR="00404483" w:rsidRDefault="00C67536" w:rsidP="00213D56">
            <w:r>
              <w:lastRenderedPageBreak/>
              <w:t>LAN</w:t>
            </w:r>
          </w:p>
        </w:tc>
        <w:tc>
          <w:tcPr>
            <w:tcW w:w="7314" w:type="dxa"/>
          </w:tcPr>
          <w:p w:rsidR="00404483" w:rsidRDefault="00C67536" w:rsidP="00213D56">
            <w:r>
              <w:t>2 x 1Gb/s LAN ports (Intel</w:t>
            </w:r>
            <w:r>
              <w:rPr>
                <w:vertAlign w:val="superscript"/>
              </w:rPr>
              <w:t>®</w:t>
            </w:r>
            <w:r>
              <w:t xml:space="preserve"> I350-AM2)</w:t>
            </w:r>
            <w:r>
              <w:br/>
              <w:t>1 x 10/100/1000 management LAN</w:t>
            </w:r>
          </w:p>
        </w:tc>
      </w:tr>
      <w:tr w:rsidR="00C67536" w:rsidTr="00E26292">
        <w:tc>
          <w:tcPr>
            <w:tcW w:w="1705" w:type="dxa"/>
          </w:tcPr>
          <w:p w:rsidR="00C67536" w:rsidRDefault="00C67536" w:rsidP="00213D56">
            <w:r>
              <w:t>Video</w:t>
            </w:r>
          </w:p>
        </w:tc>
        <w:tc>
          <w:tcPr>
            <w:tcW w:w="7314" w:type="dxa"/>
          </w:tcPr>
          <w:p w:rsidR="00C67536" w:rsidRDefault="00C67536" w:rsidP="00213D56">
            <w:r>
              <w:t>Integrated in Aspeed</w:t>
            </w:r>
            <w:r>
              <w:rPr>
                <w:vertAlign w:val="superscript"/>
              </w:rPr>
              <w:t>®</w:t>
            </w:r>
            <w:r>
              <w:t xml:space="preserve"> AST2500</w:t>
            </w:r>
            <w:r>
              <w:br/>
              <w:t>2D Video Graphic Adapter with PCIe bus interface</w:t>
            </w:r>
            <w:r>
              <w:br/>
              <w:t>1920x1200@60Hz 32bpp, DDR4 SDRAM</w:t>
            </w:r>
          </w:p>
        </w:tc>
      </w:tr>
      <w:tr w:rsidR="00C67536" w:rsidTr="00E26292">
        <w:tc>
          <w:tcPr>
            <w:tcW w:w="1705" w:type="dxa"/>
          </w:tcPr>
          <w:p w:rsidR="00C67536" w:rsidRDefault="00684FE8" w:rsidP="00213D56">
            <w:r>
              <w:t>Audio</w:t>
            </w:r>
          </w:p>
        </w:tc>
        <w:tc>
          <w:tcPr>
            <w:tcW w:w="7314" w:type="dxa"/>
          </w:tcPr>
          <w:p w:rsidR="00C67536" w:rsidRDefault="00C67536" w:rsidP="00213D56"/>
        </w:tc>
      </w:tr>
      <w:tr w:rsidR="00114810" w:rsidTr="00E26292">
        <w:tc>
          <w:tcPr>
            <w:tcW w:w="1705" w:type="dxa"/>
          </w:tcPr>
          <w:p w:rsidR="00114810" w:rsidRDefault="00114810" w:rsidP="00213D56">
            <w:r>
              <w:t>Storage</w:t>
            </w:r>
          </w:p>
        </w:tc>
        <w:tc>
          <w:tcPr>
            <w:tcW w:w="7314" w:type="dxa"/>
          </w:tcPr>
          <w:p w:rsidR="00114810" w:rsidRDefault="00114810" w:rsidP="00213D56">
            <w:r>
              <w:t>24 x 2.5" SATA/SAS hot-swappable HDD/SSD bays</w:t>
            </w:r>
            <w:r>
              <w:br/>
              <w:t>LSI SAS35x36 expander</w:t>
            </w:r>
            <w:r>
              <w:br/>
              <w:t>Bandwidth: SATAIII 6Gb/s or SAS 12Gb/s per port</w:t>
            </w:r>
            <w:r>
              <w:br/>
              <w:t>Default configuration supports:</w:t>
            </w:r>
            <w:r>
              <w:br/>
              <w:t>0 x SAS/SATA drives</w:t>
            </w:r>
          </w:p>
        </w:tc>
      </w:tr>
      <w:tr w:rsidR="00114810" w:rsidTr="00E26292">
        <w:tc>
          <w:tcPr>
            <w:tcW w:w="1705" w:type="dxa"/>
          </w:tcPr>
          <w:p w:rsidR="00114810" w:rsidRDefault="00114810" w:rsidP="00213D56">
            <w:r>
              <w:t>SATA</w:t>
            </w:r>
          </w:p>
        </w:tc>
        <w:tc>
          <w:tcPr>
            <w:tcW w:w="7314" w:type="dxa"/>
          </w:tcPr>
          <w:p w:rsidR="00114810" w:rsidRDefault="00114810" w:rsidP="00213D56">
            <w:r>
              <w:t>1 x 7-pin SATA III 6Gb/s with SATA DOM supported</w:t>
            </w:r>
            <w:r>
              <w:br/>
              <w:t>By using pin_8 or external cable for power function</w:t>
            </w:r>
          </w:p>
        </w:tc>
      </w:tr>
      <w:tr w:rsidR="00114810" w:rsidTr="00E26292">
        <w:tc>
          <w:tcPr>
            <w:tcW w:w="1705" w:type="dxa"/>
          </w:tcPr>
          <w:p w:rsidR="00114810" w:rsidRDefault="0057672E" w:rsidP="00213D56">
            <w:r>
              <w:t>Power Supply</w:t>
            </w:r>
          </w:p>
        </w:tc>
        <w:tc>
          <w:tcPr>
            <w:tcW w:w="7314" w:type="dxa"/>
          </w:tcPr>
          <w:p w:rsidR="00114810" w:rsidRDefault="0057672E" w:rsidP="00213D56">
            <w:r>
              <w:t>2 x 2000W redundant PSUs</w:t>
            </w:r>
            <w:r>
              <w:br/>
              <w:t>80 PLUS Platinum</w:t>
            </w:r>
            <w:r>
              <w:br/>
            </w:r>
            <w:r>
              <w:br/>
              <w:t>AC Input:</w:t>
            </w:r>
            <w:r>
              <w:br/>
              <w:t>- 100-127V~/ 12.5A, 50-60Hz</w:t>
            </w:r>
            <w:r>
              <w:br/>
              <w:t>- 200-240V~/ 12.5A, 50-60Hz</w:t>
            </w:r>
            <w:r>
              <w:br/>
            </w:r>
            <w:r>
              <w:br/>
              <w:t>DC Output:</w:t>
            </w:r>
            <w:r>
              <w:br/>
              <w:t>- Max 1008W/ 100-127V~</w:t>
            </w:r>
            <w:r>
              <w:br/>
              <w:t>+12V/ 84A</w:t>
            </w:r>
            <w:r>
              <w:br/>
              <w:t>+12Vsb/ 2A</w:t>
            </w:r>
            <w:r>
              <w:br/>
              <w:t>- Max 2004W/ 200-240V</w:t>
            </w:r>
            <w:r>
              <w:br/>
              <w:t>+12V/ 167A</w:t>
            </w:r>
            <w:r>
              <w:br/>
              <w:t>+12Vsb/ 2A</w:t>
            </w:r>
          </w:p>
        </w:tc>
      </w:tr>
    </w:tbl>
    <w:p w:rsidR="006F1723" w:rsidRDefault="006F1723" w:rsidP="00213D56"/>
    <w:p w:rsidR="006F1723" w:rsidRDefault="006F1723" w:rsidP="00213D56"/>
    <w:p w:rsidR="009366E1" w:rsidRDefault="00AF05FC" w:rsidP="00213D56">
      <w:r>
        <w:t xml:space="preserve">Reference : </w:t>
      </w:r>
    </w:p>
    <w:p w:rsidR="0057672E" w:rsidRDefault="0057672E" w:rsidP="0057672E">
      <w:pPr>
        <w:pStyle w:val="ListParagraph"/>
        <w:numPr>
          <w:ilvl w:val="0"/>
          <w:numId w:val="5"/>
        </w:numPr>
      </w:pPr>
      <w:r>
        <w:t>Intorduction</w:t>
      </w:r>
    </w:p>
    <w:p w:rsidR="00AF05FC" w:rsidRPr="0057672E" w:rsidRDefault="0057672E" w:rsidP="0057672E">
      <w:pPr>
        <w:pStyle w:val="ListParagraph"/>
        <w:rPr>
          <w:rStyle w:val="Hyperlink"/>
          <w:color w:val="auto"/>
          <w:u w:val="none"/>
        </w:rPr>
      </w:pPr>
      <w:r>
        <w:tab/>
      </w:r>
      <w:hyperlink r:id="rId17" w:history="1">
        <w:r w:rsidR="00AF05FC" w:rsidRPr="00D057CA">
          <w:rPr>
            <w:rStyle w:val="Hyperlink"/>
          </w:rPr>
          <w:t>https://en.wikipedia.org/wiki/Server_(computing)</w:t>
        </w:r>
      </w:hyperlink>
    </w:p>
    <w:p w:rsidR="0057672E" w:rsidRDefault="0057672E" w:rsidP="00404483">
      <w:pPr>
        <w:pStyle w:val="ListParagraph"/>
        <w:numPr>
          <w:ilvl w:val="0"/>
          <w:numId w:val="5"/>
        </w:numPr>
      </w:pPr>
      <w:r>
        <w:t>Small &amp; Medium Organization server</w:t>
      </w:r>
    </w:p>
    <w:p w:rsidR="00404483" w:rsidRPr="00404483" w:rsidRDefault="0057672E" w:rsidP="0057672E">
      <w:pPr>
        <w:pStyle w:val="ListParagraph"/>
        <w:rPr>
          <w:rStyle w:val="Hyperlink"/>
          <w:color w:val="auto"/>
          <w:u w:val="none"/>
        </w:rPr>
      </w:pPr>
      <w:r>
        <w:tab/>
        <w:t xml:space="preserve"> </w:t>
      </w:r>
      <w:hyperlink r:id="rId18" w:history="1">
        <w:r w:rsidR="00404483" w:rsidRPr="001504DD">
          <w:rPr>
            <w:rStyle w:val="Hyperlink"/>
          </w:rPr>
          <w:t>https://www.village-bd.com/momentum-server-e5-2620-enterprise</w:t>
        </w:r>
      </w:hyperlink>
    </w:p>
    <w:p w:rsidR="0057672E" w:rsidRDefault="0057672E" w:rsidP="00404483">
      <w:pPr>
        <w:pStyle w:val="ListParagraph"/>
        <w:numPr>
          <w:ilvl w:val="0"/>
          <w:numId w:val="5"/>
        </w:numPr>
      </w:pPr>
      <w:r>
        <w:t xml:space="preserve">Large </w:t>
      </w:r>
      <w:r>
        <w:t>Organization server</w:t>
      </w:r>
      <w:r w:rsidRPr="00404483">
        <w:t xml:space="preserve"> </w:t>
      </w:r>
    </w:p>
    <w:p w:rsidR="00404483" w:rsidRDefault="0057672E" w:rsidP="0057672E">
      <w:pPr>
        <w:pStyle w:val="ListParagraph"/>
      </w:pPr>
      <w:r>
        <w:tab/>
      </w:r>
      <w:r w:rsidR="00404483" w:rsidRPr="00404483">
        <w:t>https://www.gigabyte.com/Rack-Server</w:t>
      </w:r>
    </w:p>
    <w:p w:rsidR="00404483" w:rsidRDefault="00404483" w:rsidP="00404483">
      <w:pPr>
        <w:pStyle w:val="ListParagraph"/>
      </w:pPr>
    </w:p>
    <w:sectPr w:rsidR="00404483" w:rsidSect="0057672E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B1A" w:rsidRDefault="00CC1B1A" w:rsidP="00A5472D">
      <w:pPr>
        <w:spacing w:after="0" w:line="240" w:lineRule="auto"/>
      </w:pPr>
      <w:r>
        <w:separator/>
      </w:r>
    </w:p>
  </w:endnote>
  <w:endnote w:type="continuationSeparator" w:id="0">
    <w:p w:rsidR="00CC1B1A" w:rsidRDefault="00CC1B1A" w:rsidP="00A5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B1A" w:rsidRDefault="00CC1B1A" w:rsidP="00A5472D">
      <w:pPr>
        <w:spacing w:after="0" w:line="240" w:lineRule="auto"/>
      </w:pPr>
      <w:r>
        <w:separator/>
      </w:r>
    </w:p>
  </w:footnote>
  <w:footnote w:type="continuationSeparator" w:id="0">
    <w:p w:rsidR="00CC1B1A" w:rsidRDefault="00CC1B1A" w:rsidP="00A5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9273F"/>
    <w:multiLevelType w:val="hybridMultilevel"/>
    <w:tmpl w:val="D74E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41266"/>
    <w:multiLevelType w:val="hybridMultilevel"/>
    <w:tmpl w:val="0EC2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D6366"/>
    <w:multiLevelType w:val="multilevel"/>
    <w:tmpl w:val="0CE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496B20"/>
    <w:multiLevelType w:val="hybridMultilevel"/>
    <w:tmpl w:val="7834C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A6EB4"/>
    <w:multiLevelType w:val="hybridMultilevel"/>
    <w:tmpl w:val="64DEF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E5"/>
    <w:rsid w:val="000170D2"/>
    <w:rsid w:val="00096637"/>
    <w:rsid w:val="000B3AFA"/>
    <w:rsid w:val="000D0315"/>
    <w:rsid w:val="00114810"/>
    <w:rsid w:val="00163BB6"/>
    <w:rsid w:val="00180774"/>
    <w:rsid w:val="0018476A"/>
    <w:rsid w:val="001B202C"/>
    <w:rsid w:val="00213D56"/>
    <w:rsid w:val="002313AC"/>
    <w:rsid w:val="002440DF"/>
    <w:rsid w:val="002519B3"/>
    <w:rsid w:val="00277778"/>
    <w:rsid w:val="002A3BEC"/>
    <w:rsid w:val="002E0F3B"/>
    <w:rsid w:val="0031003A"/>
    <w:rsid w:val="003142DA"/>
    <w:rsid w:val="00332982"/>
    <w:rsid w:val="00340458"/>
    <w:rsid w:val="00352168"/>
    <w:rsid w:val="003F168D"/>
    <w:rsid w:val="003F57E9"/>
    <w:rsid w:val="00404483"/>
    <w:rsid w:val="00413F72"/>
    <w:rsid w:val="004335C2"/>
    <w:rsid w:val="004B035D"/>
    <w:rsid w:val="0051778D"/>
    <w:rsid w:val="00557095"/>
    <w:rsid w:val="0057672E"/>
    <w:rsid w:val="005772D5"/>
    <w:rsid w:val="005D2D86"/>
    <w:rsid w:val="005D5635"/>
    <w:rsid w:val="00653510"/>
    <w:rsid w:val="00662FCB"/>
    <w:rsid w:val="00684FE8"/>
    <w:rsid w:val="006E232E"/>
    <w:rsid w:val="006F1723"/>
    <w:rsid w:val="006F622F"/>
    <w:rsid w:val="007B37C9"/>
    <w:rsid w:val="007C1334"/>
    <w:rsid w:val="007E379B"/>
    <w:rsid w:val="00882E94"/>
    <w:rsid w:val="008B1551"/>
    <w:rsid w:val="008E00A4"/>
    <w:rsid w:val="0093212E"/>
    <w:rsid w:val="00932D2A"/>
    <w:rsid w:val="009366E1"/>
    <w:rsid w:val="00941AE5"/>
    <w:rsid w:val="009772EE"/>
    <w:rsid w:val="009B6A1B"/>
    <w:rsid w:val="009C5679"/>
    <w:rsid w:val="00A241D3"/>
    <w:rsid w:val="00A5472D"/>
    <w:rsid w:val="00A650A3"/>
    <w:rsid w:val="00A84E44"/>
    <w:rsid w:val="00A94655"/>
    <w:rsid w:val="00AA3D1E"/>
    <w:rsid w:val="00AE5182"/>
    <w:rsid w:val="00AE536D"/>
    <w:rsid w:val="00AF05FC"/>
    <w:rsid w:val="00B528DA"/>
    <w:rsid w:val="00B52940"/>
    <w:rsid w:val="00BA6B6F"/>
    <w:rsid w:val="00BC104B"/>
    <w:rsid w:val="00C148CB"/>
    <w:rsid w:val="00C208CF"/>
    <w:rsid w:val="00C35B37"/>
    <w:rsid w:val="00C3776D"/>
    <w:rsid w:val="00C45E0F"/>
    <w:rsid w:val="00C613A2"/>
    <w:rsid w:val="00C67536"/>
    <w:rsid w:val="00CC1B1A"/>
    <w:rsid w:val="00D04168"/>
    <w:rsid w:val="00D2576F"/>
    <w:rsid w:val="00D712E2"/>
    <w:rsid w:val="00D82A74"/>
    <w:rsid w:val="00D9133E"/>
    <w:rsid w:val="00DD27CB"/>
    <w:rsid w:val="00DF05D0"/>
    <w:rsid w:val="00E05B6E"/>
    <w:rsid w:val="00E26292"/>
    <w:rsid w:val="00E7611A"/>
    <w:rsid w:val="00E844E3"/>
    <w:rsid w:val="00EB4D35"/>
    <w:rsid w:val="00F344B0"/>
    <w:rsid w:val="00F57DAF"/>
    <w:rsid w:val="00FB6855"/>
    <w:rsid w:val="00FC5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16142-97AD-4C08-8686-18A0F242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B6E"/>
  </w:style>
  <w:style w:type="paragraph" w:styleId="Heading1">
    <w:name w:val="heading 1"/>
    <w:basedOn w:val="Normal"/>
    <w:next w:val="Normal"/>
    <w:link w:val="Heading1Char"/>
    <w:uiPriority w:val="9"/>
    <w:qFormat/>
    <w:rsid w:val="00433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5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3BE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53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E536D"/>
    <w:rPr>
      <w:b/>
      <w:bCs/>
    </w:rPr>
  </w:style>
  <w:style w:type="character" w:styleId="Emphasis">
    <w:name w:val="Emphasis"/>
    <w:basedOn w:val="DefaultParagraphFont"/>
    <w:uiPriority w:val="20"/>
    <w:qFormat/>
    <w:rsid w:val="00AE536D"/>
    <w:rPr>
      <w:i/>
      <w:iCs/>
    </w:rPr>
  </w:style>
  <w:style w:type="table" w:styleId="TableGrid">
    <w:name w:val="Table Grid"/>
    <w:basedOn w:val="TableNormal"/>
    <w:uiPriority w:val="39"/>
    <w:rsid w:val="001B2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keyword">
    <w:name w:val="cm-keyword"/>
    <w:basedOn w:val="DefaultParagraphFont"/>
    <w:rsid w:val="00F344B0"/>
  </w:style>
  <w:style w:type="character" w:customStyle="1" w:styleId="cm-variable-2">
    <w:name w:val="cm-variable-2"/>
    <w:basedOn w:val="DefaultParagraphFont"/>
    <w:rsid w:val="00F344B0"/>
  </w:style>
  <w:style w:type="character" w:customStyle="1" w:styleId="cm-string">
    <w:name w:val="cm-string"/>
    <w:basedOn w:val="DefaultParagraphFont"/>
    <w:rsid w:val="00F344B0"/>
  </w:style>
  <w:style w:type="paragraph" w:styleId="ListParagraph">
    <w:name w:val="List Paragraph"/>
    <w:basedOn w:val="Normal"/>
    <w:uiPriority w:val="34"/>
    <w:qFormat/>
    <w:rsid w:val="008E0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72D"/>
  </w:style>
  <w:style w:type="paragraph" w:styleId="Footer">
    <w:name w:val="footer"/>
    <w:basedOn w:val="Normal"/>
    <w:link w:val="FooterChar"/>
    <w:uiPriority w:val="99"/>
    <w:semiHidden/>
    <w:unhideWhenUsed/>
    <w:rsid w:val="00A5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72D"/>
  </w:style>
  <w:style w:type="character" w:customStyle="1" w:styleId="ilfuvd">
    <w:name w:val="ilfuvd"/>
    <w:basedOn w:val="DefaultParagraphFont"/>
    <w:rsid w:val="007B37C9"/>
  </w:style>
  <w:style w:type="character" w:customStyle="1" w:styleId="Heading3Char">
    <w:name w:val="Heading 3 Char"/>
    <w:basedOn w:val="DefaultParagraphFont"/>
    <w:link w:val="Heading3"/>
    <w:uiPriority w:val="9"/>
    <w:semiHidden/>
    <w:rsid w:val="00213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ld-price">
    <w:name w:val="old-price"/>
    <w:basedOn w:val="Normal"/>
    <w:rsid w:val="0021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ce-label">
    <w:name w:val="price-label"/>
    <w:basedOn w:val="DefaultParagraphFont"/>
    <w:rsid w:val="00213D56"/>
  </w:style>
  <w:style w:type="paragraph" w:customStyle="1" w:styleId="special-price">
    <w:name w:val="special-price"/>
    <w:basedOn w:val="Normal"/>
    <w:rsid w:val="0021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ce">
    <w:name w:val="price"/>
    <w:basedOn w:val="DefaultParagraphFont"/>
    <w:rsid w:val="00213D56"/>
  </w:style>
  <w:style w:type="character" w:customStyle="1" w:styleId="Heading1Char">
    <w:name w:val="Heading 1 Char"/>
    <w:basedOn w:val="DefaultParagraphFont"/>
    <w:link w:val="Heading1"/>
    <w:uiPriority w:val="9"/>
    <w:rsid w:val="00433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odel-name">
    <w:name w:val="model-name"/>
    <w:basedOn w:val="DefaultParagraphFont"/>
    <w:rsid w:val="002313AC"/>
  </w:style>
  <w:style w:type="character" w:customStyle="1" w:styleId="model-version">
    <w:name w:val="model-version"/>
    <w:basedOn w:val="DefaultParagraphFont"/>
    <w:rsid w:val="00231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486">
          <w:marLeft w:val="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" TargetMode="External"/><Relationship Id="rId13" Type="http://schemas.openxmlformats.org/officeDocument/2006/relationships/image" Target="media/image1.jpg"/><Relationship Id="rId18" Type="http://schemas.openxmlformats.org/officeDocument/2006/relationships/hyperlink" Target="https://www.village-bd.com/momentum-server-e5-2620-enterpr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program" TargetMode="External"/><Relationship Id="rId12" Type="http://schemas.openxmlformats.org/officeDocument/2006/relationships/hyperlink" Target="https://en.wikipedia.org/wiki/System_resource" TargetMode="External"/><Relationship Id="rId17" Type="http://schemas.openxmlformats.org/officeDocument/2006/relationships/hyperlink" Target="https://en.wikipedia.org/wiki/Server_(computing)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lient%E2%80%93server_mod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igabyte.com/Rack-Server/R281-G30-rev-400" TargetMode="External"/><Relationship Id="rId10" Type="http://schemas.openxmlformats.org/officeDocument/2006/relationships/hyperlink" Target="https://en.wikipedia.org/wiki/Systems_architectu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ient_(computing)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Ahmed</dc:creator>
  <cp:keywords/>
  <dc:description/>
  <cp:lastModifiedBy>Hossain Ahmed</cp:lastModifiedBy>
  <cp:revision>21</cp:revision>
  <dcterms:created xsi:type="dcterms:W3CDTF">2019-03-10T10:58:00Z</dcterms:created>
  <dcterms:modified xsi:type="dcterms:W3CDTF">2019-07-01T16:01:00Z</dcterms:modified>
</cp:coreProperties>
</file>