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24F1" w14:textId="4A9AE3C1" w:rsidR="00AA735B" w:rsidRPr="00BC2A7F" w:rsidRDefault="00AA735B" w:rsidP="00AA735B">
      <w:pPr>
        <w:pStyle w:val="Title"/>
        <w:spacing w:after="240"/>
        <w:jc w:val="center"/>
        <w:rPr>
          <w:rFonts w:asciiTheme="minorHAnsi" w:hAnsiTheme="minorHAnsi"/>
          <w:i/>
          <w:color w:val="000000" w:themeColor="text1"/>
          <w:sz w:val="36"/>
        </w:rPr>
      </w:pPr>
      <w:r w:rsidRPr="00E7274E">
        <w:rPr>
          <w:rFonts w:asciiTheme="minorHAnsi" w:hAnsiTheme="minorHAnsi"/>
          <w:i/>
          <w:color w:val="000000" w:themeColor="text1"/>
          <w:sz w:val="36"/>
          <w:highlight w:val="yellow"/>
        </w:rPr>
        <w:t>ADD THE PROCEDURE TITLE HERE</w:t>
      </w:r>
    </w:p>
    <w:p w14:paraId="7E9D6857" w14:textId="5BA7A752" w:rsidR="00834B78" w:rsidRPr="007B2B49" w:rsidRDefault="00834B78" w:rsidP="00834B78">
      <w:pPr>
        <w:pStyle w:val="Heading2"/>
        <w:numPr>
          <w:ilvl w:val="0"/>
          <w:numId w:val="0"/>
        </w:numPr>
      </w:pPr>
      <w:r w:rsidRPr="007B2B49">
        <w:t xml:space="preserve"> Lab-Specific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ection 1 - Lab-Specific Information"/>
        <w:tblDescription w:val="Lab-Specific Information"/>
      </w:tblPr>
      <w:tblGrid>
        <w:gridCol w:w="4492"/>
        <w:gridCol w:w="4858"/>
      </w:tblGrid>
      <w:tr w:rsidR="00834B78" w:rsidRPr="00AB1B9D" w14:paraId="40252CFC" w14:textId="77777777" w:rsidTr="00FD74C7">
        <w:trPr>
          <w:trHeight w:val="432"/>
          <w:tblHeader/>
        </w:trPr>
        <w:tc>
          <w:tcPr>
            <w:tcW w:w="4492" w:type="dxa"/>
            <w:tcBorders>
              <w:top w:val="single" w:sz="4" w:space="0" w:color="auto"/>
              <w:left w:val="single" w:sz="4" w:space="0" w:color="auto"/>
            </w:tcBorders>
            <w:shd w:val="clear" w:color="auto" w:fill="F2F2F2" w:themeFill="background1" w:themeFillShade="F2"/>
            <w:vAlign w:val="center"/>
          </w:tcPr>
          <w:p w14:paraId="77B8C1B2" w14:textId="77777777" w:rsidR="00834B78" w:rsidRPr="00AB1B9D" w:rsidRDefault="00834B78" w:rsidP="00FD74C7">
            <w:pPr>
              <w:spacing w:before="120" w:after="120"/>
              <w:rPr>
                <w:rFonts w:cstheme="minorHAnsi"/>
                <w:b/>
              </w:rPr>
            </w:pPr>
            <w:r w:rsidRPr="00AB1B9D">
              <w:rPr>
                <w:rFonts w:cstheme="minorHAnsi"/>
                <w:b/>
              </w:rPr>
              <w:t>Department:</w:t>
            </w:r>
          </w:p>
        </w:tc>
        <w:sdt>
          <w:sdtPr>
            <w:rPr>
              <w:rFonts w:cstheme="minorHAnsi"/>
            </w:rPr>
            <w:id w:val="2035231784"/>
            <w:placeholder>
              <w:docPart w:val="F4BE79D96B6263458F05A29400719EDE"/>
            </w:placeholder>
          </w:sdtPr>
          <w:sdtEndPr/>
          <w:sdtContent>
            <w:tc>
              <w:tcPr>
                <w:tcW w:w="4858" w:type="dxa"/>
                <w:tcBorders>
                  <w:top w:val="single" w:sz="4" w:space="0" w:color="auto"/>
                  <w:right w:val="single" w:sz="4" w:space="0" w:color="auto"/>
                </w:tcBorders>
                <w:vAlign w:val="bottom"/>
              </w:tcPr>
              <w:p w14:paraId="05EBBFAE" w14:textId="77777777" w:rsidR="00834B78" w:rsidRPr="00AB1B9D" w:rsidRDefault="00834B78" w:rsidP="00FD74C7">
                <w:pPr>
                  <w:spacing w:before="120" w:after="120"/>
                  <w:rPr>
                    <w:rFonts w:cstheme="minorHAnsi"/>
                  </w:rPr>
                </w:pPr>
                <w:r>
                  <w:rPr>
                    <w:rFonts w:cstheme="minorHAnsi"/>
                  </w:rPr>
                  <w:t>Biology</w:t>
                </w:r>
              </w:p>
            </w:tc>
          </w:sdtContent>
        </w:sdt>
      </w:tr>
      <w:tr w:rsidR="00834B78" w:rsidRPr="00AB1B9D" w14:paraId="4CA65509" w14:textId="77777777" w:rsidTr="00FD74C7">
        <w:trPr>
          <w:trHeight w:val="432"/>
        </w:trPr>
        <w:tc>
          <w:tcPr>
            <w:tcW w:w="4492" w:type="dxa"/>
            <w:tcBorders>
              <w:left w:val="single" w:sz="4" w:space="0" w:color="auto"/>
            </w:tcBorders>
            <w:shd w:val="clear" w:color="auto" w:fill="F2F2F2" w:themeFill="background1" w:themeFillShade="F2"/>
            <w:vAlign w:val="center"/>
          </w:tcPr>
          <w:p w14:paraId="6D3B90EB" w14:textId="77777777" w:rsidR="00834B78" w:rsidRPr="00AB1B9D" w:rsidRDefault="00834B78" w:rsidP="00FD74C7">
            <w:pPr>
              <w:spacing w:before="120" w:after="120"/>
              <w:rPr>
                <w:rFonts w:cstheme="minorHAnsi"/>
                <w:b/>
              </w:rPr>
            </w:pPr>
            <w:r w:rsidRPr="00AB1B9D">
              <w:rPr>
                <w:rFonts w:cstheme="minorHAnsi"/>
                <w:b/>
              </w:rPr>
              <w:t>Date SOP was written:</w:t>
            </w:r>
          </w:p>
        </w:tc>
        <w:sdt>
          <w:sdtPr>
            <w:rPr>
              <w:rFonts w:cstheme="minorHAnsi"/>
            </w:rPr>
            <w:id w:val="-528646863"/>
            <w:placeholder>
              <w:docPart w:val="EFEEF99476215F4FB8B8B0D585C93412"/>
            </w:placeholder>
            <w:date w:fullDate="2019-10-03T00:00:00Z">
              <w:dateFormat w:val="M/d/yyyy"/>
              <w:lid w:val="en-US"/>
              <w:storeMappedDataAs w:val="dateTime"/>
              <w:calendar w:val="gregorian"/>
            </w:date>
          </w:sdtPr>
          <w:sdtEndPr/>
          <w:sdtContent>
            <w:tc>
              <w:tcPr>
                <w:tcW w:w="4858" w:type="dxa"/>
                <w:tcBorders>
                  <w:right w:val="single" w:sz="4" w:space="0" w:color="auto"/>
                </w:tcBorders>
                <w:vAlign w:val="bottom"/>
              </w:tcPr>
              <w:p w14:paraId="21336B41" w14:textId="77777777" w:rsidR="00834B78" w:rsidRPr="00AB1B9D" w:rsidRDefault="00834B78" w:rsidP="00FD74C7">
                <w:pPr>
                  <w:spacing w:before="120" w:after="120"/>
                  <w:rPr>
                    <w:rFonts w:cstheme="minorHAnsi"/>
                  </w:rPr>
                </w:pPr>
                <w:r>
                  <w:rPr>
                    <w:rFonts w:cstheme="minorHAnsi"/>
                  </w:rPr>
                  <w:t>10/3/2019</w:t>
                </w:r>
              </w:p>
            </w:tc>
          </w:sdtContent>
        </w:sdt>
      </w:tr>
      <w:tr w:rsidR="00834B78" w:rsidRPr="00AB1B9D" w14:paraId="34A0716F" w14:textId="77777777" w:rsidTr="00FD74C7">
        <w:trPr>
          <w:trHeight w:val="432"/>
        </w:trPr>
        <w:tc>
          <w:tcPr>
            <w:tcW w:w="4492" w:type="dxa"/>
            <w:tcBorders>
              <w:left w:val="single" w:sz="4" w:space="0" w:color="auto"/>
            </w:tcBorders>
            <w:shd w:val="clear" w:color="auto" w:fill="F2F2F2" w:themeFill="background1" w:themeFillShade="F2"/>
            <w:vAlign w:val="center"/>
          </w:tcPr>
          <w:p w14:paraId="24190B7E" w14:textId="77777777" w:rsidR="00834B78" w:rsidRPr="00AB1B9D" w:rsidRDefault="00834B78" w:rsidP="00FD74C7">
            <w:pPr>
              <w:spacing w:before="120" w:after="120"/>
              <w:rPr>
                <w:rFonts w:cstheme="minorHAnsi"/>
                <w:b/>
              </w:rPr>
            </w:pPr>
            <w:r w:rsidRPr="00AB1B9D">
              <w:rPr>
                <w:rFonts w:cstheme="minorHAnsi"/>
                <w:b/>
              </w:rPr>
              <w:t>Date SOP was approved by PI/lab supervisor:</w:t>
            </w:r>
          </w:p>
        </w:tc>
        <w:sdt>
          <w:sdtPr>
            <w:rPr>
              <w:rFonts w:cstheme="minorHAnsi"/>
            </w:rPr>
            <w:id w:val="-1329825111"/>
            <w:placeholder>
              <w:docPart w:val="053D097D4F56AD41A4C8810B51F548C2"/>
            </w:placeholder>
            <w:showingPlcHdr/>
            <w:date>
              <w:dateFormat w:val="M/d/yyyy"/>
              <w:lid w:val="en-US"/>
              <w:storeMappedDataAs w:val="dateTime"/>
              <w:calendar w:val="gregorian"/>
            </w:date>
          </w:sdtPr>
          <w:sdtEndPr/>
          <w:sdtContent>
            <w:tc>
              <w:tcPr>
                <w:tcW w:w="4858" w:type="dxa"/>
                <w:tcBorders>
                  <w:right w:val="single" w:sz="4" w:space="0" w:color="auto"/>
                </w:tcBorders>
                <w:vAlign w:val="bottom"/>
              </w:tcPr>
              <w:p w14:paraId="6FDAB6B7" w14:textId="77777777" w:rsidR="00834B78" w:rsidRPr="00AB1B9D" w:rsidRDefault="00834B78" w:rsidP="00FD74C7">
                <w:pPr>
                  <w:spacing w:before="120" w:after="120"/>
                  <w:rPr>
                    <w:rFonts w:cstheme="minorHAnsi"/>
                  </w:rPr>
                </w:pPr>
                <w:r w:rsidRPr="00AB1B9D">
                  <w:rPr>
                    <w:rStyle w:val="PlaceholderText"/>
                    <w:rFonts w:cstheme="minorHAnsi"/>
                  </w:rPr>
                  <w:t>Click here to enter a date.</w:t>
                </w:r>
              </w:p>
            </w:tc>
          </w:sdtContent>
        </w:sdt>
      </w:tr>
      <w:tr w:rsidR="00834B78" w:rsidRPr="00AB1B9D" w14:paraId="50FCE877" w14:textId="77777777" w:rsidTr="00FD74C7">
        <w:trPr>
          <w:trHeight w:val="432"/>
        </w:trPr>
        <w:tc>
          <w:tcPr>
            <w:tcW w:w="4492" w:type="dxa"/>
            <w:tcBorders>
              <w:left w:val="single" w:sz="4" w:space="0" w:color="auto"/>
            </w:tcBorders>
            <w:shd w:val="clear" w:color="auto" w:fill="F2F2F2" w:themeFill="background1" w:themeFillShade="F2"/>
            <w:vAlign w:val="center"/>
          </w:tcPr>
          <w:p w14:paraId="0A2C78FB" w14:textId="77777777" w:rsidR="00834B78" w:rsidRPr="00AB1B9D" w:rsidRDefault="00834B78" w:rsidP="00FD74C7">
            <w:pPr>
              <w:spacing w:before="120" w:after="120"/>
              <w:rPr>
                <w:rFonts w:cstheme="minorHAnsi"/>
                <w:b/>
              </w:rPr>
            </w:pPr>
            <w:r w:rsidRPr="00AB1B9D">
              <w:rPr>
                <w:rFonts w:cstheme="minorHAnsi"/>
                <w:b/>
              </w:rPr>
              <w:t>Principal Investigator:</w:t>
            </w:r>
          </w:p>
        </w:tc>
        <w:sdt>
          <w:sdtPr>
            <w:rPr>
              <w:rFonts w:cstheme="minorHAnsi"/>
            </w:rPr>
            <w:id w:val="1840123671"/>
            <w:placeholder>
              <w:docPart w:val="3AFFF56EF5BAFA45A1DB682F069CD33B"/>
            </w:placeholder>
          </w:sdtPr>
          <w:sdtEndPr/>
          <w:sdtContent>
            <w:tc>
              <w:tcPr>
                <w:tcW w:w="4858" w:type="dxa"/>
                <w:tcBorders>
                  <w:right w:val="single" w:sz="4" w:space="0" w:color="auto"/>
                </w:tcBorders>
                <w:vAlign w:val="bottom"/>
              </w:tcPr>
              <w:p w14:paraId="6729FDDD" w14:textId="77777777" w:rsidR="00834B78" w:rsidRPr="00AB1B9D" w:rsidRDefault="00834B78" w:rsidP="00FD74C7">
                <w:pPr>
                  <w:spacing w:before="120" w:after="120"/>
                  <w:rPr>
                    <w:rFonts w:cstheme="minorHAnsi"/>
                  </w:rPr>
                </w:pPr>
                <w:r>
                  <w:rPr>
                    <w:rFonts w:cstheme="minorHAnsi"/>
                  </w:rPr>
                  <w:t>Vincent Martin</w:t>
                </w:r>
              </w:p>
            </w:tc>
          </w:sdtContent>
        </w:sdt>
      </w:tr>
      <w:tr w:rsidR="00834B78" w:rsidRPr="00AB1B9D" w14:paraId="4B955519" w14:textId="77777777" w:rsidTr="00FD74C7">
        <w:trPr>
          <w:trHeight w:val="432"/>
        </w:trPr>
        <w:tc>
          <w:tcPr>
            <w:tcW w:w="4492" w:type="dxa"/>
            <w:tcBorders>
              <w:left w:val="single" w:sz="4" w:space="0" w:color="auto"/>
            </w:tcBorders>
            <w:shd w:val="clear" w:color="auto" w:fill="F2F2F2" w:themeFill="background1" w:themeFillShade="F2"/>
            <w:vAlign w:val="center"/>
          </w:tcPr>
          <w:p w14:paraId="116F0DA0" w14:textId="77777777" w:rsidR="00834B78" w:rsidRPr="00AB1B9D" w:rsidRDefault="00834B78" w:rsidP="00FD74C7">
            <w:pPr>
              <w:spacing w:before="120" w:after="120"/>
              <w:rPr>
                <w:rFonts w:cstheme="minorHAnsi"/>
                <w:b/>
              </w:rPr>
            </w:pPr>
            <w:r w:rsidRPr="00AB1B9D">
              <w:rPr>
                <w:rFonts w:cstheme="minorHAnsi"/>
                <w:b/>
              </w:rPr>
              <w:t>Internal Lab Safety Coordinator/Lab Manager:</w:t>
            </w:r>
          </w:p>
        </w:tc>
        <w:sdt>
          <w:sdtPr>
            <w:rPr>
              <w:rFonts w:cstheme="minorHAnsi"/>
            </w:rPr>
            <w:id w:val="-1521165944"/>
            <w:placeholder>
              <w:docPart w:val="E1E4DBBC9548814F82D34788223824F2"/>
            </w:placeholder>
          </w:sdtPr>
          <w:sdtEndPr/>
          <w:sdtContent>
            <w:tc>
              <w:tcPr>
                <w:tcW w:w="4858" w:type="dxa"/>
                <w:tcBorders>
                  <w:right w:val="single" w:sz="4" w:space="0" w:color="auto"/>
                </w:tcBorders>
                <w:vAlign w:val="bottom"/>
              </w:tcPr>
              <w:p w14:paraId="6C6A7848" w14:textId="77777777" w:rsidR="00834B78" w:rsidRPr="00AB1B9D" w:rsidRDefault="00834B78" w:rsidP="00FD74C7">
                <w:pPr>
                  <w:spacing w:before="120" w:after="120"/>
                  <w:rPr>
                    <w:rFonts w:cstheme="minorHAnsi"/>
                  </w:rPr>
                </w:pPr>
                <w:r>
                  <w:rPr>
                    <w:rFonts w:cstheme="minorHAnsi"/>
                  </w:rPr>
                  <w:t>Smita Amarnath &amp; Nicholas Gold</w:t>
                </w:r>
              </w:p>
            </w:tc>
          </w:sdtContent>
        </w:sdt>
      </w:tr>
      <w:tr w:rsidR="00834B78" w:rsidRPr="00AB1B9D" w14:paraId="7B8D6749" w14:textId="77777777" w:rsidTr="00FD74C7">
        <w:trPr>
          <w:trHeight w:val="432"/>
        </w:trPr>
        <w:tc>
          <w:tcPr>
            <w:tcW w:w="4492" w:type="dxa"/>
            <w:tcBorders>
              <w:left w:val="single" w:sz="4" w:space="0" w:color="auto"/>
            </w:tcBorders>
            <w:shd w:val="clear" w:color="auto" w:fill="F2F2F2" w:themeFill="background1" w:themeFillShade="F2"/>
            <w:vAlign w:val="center"/>
          </w:tcPr>
          <w:p w14:paraId="3AEE6C23" w14:textId="77777777" w:rsidR="00834B78" w:rsidRPr="00AB1B9D" w:rsidRDefault="00834B78" w:rsidP="00FD74C7">
            <w:pPr>
              <w:spacing w:before="120" w:after="120"/>
              <w:rPr>
                <w:rFonts w:cstheme="minorHAnsi"/>
                <w:b/>
              </w:rPr>
            </w:pPr>
            <w:r w:rsidRPr="00AB1B9D">
              <w:rPr>
                <w:rFonts w:cstheme="minorHAnsi"/>
                <w:b/>
              </w:rPr>
              <w:t>Lab Phone:</w:t>
            </w:r>
            <w:r w:rsidRPr="00AB1B9D">
              <w:rPr>
                <w:rFonts w:cstheme="minorHAnsi"/>
                <w:noProof/>
              </w:rPr>
              <w:t xml:space="preserve"> </w:t>
            </w:r>
          </w:p>
        </w:tc>
        <w:sdt>
          <w:sdtPr>
            <w:rPr>
              <w:rFonts w:cstheme="minorHAnsi"/>
            </w:rPr>
            <w:id w:val="2004461157"/>
            <w:placeholder>
              <w:docPart w:val="4284961E79F72D4992779618E7B36A37"/>
            </w:placeholder>
            <w:showingPlcHdr/>
          </w:sdtPr>
          <w:sdtEndPr/>
          <w:sdtContent>
            <w:tc>
              <w:tcPr>
                <w:tcW w:w="4858" w:type="dxa"/>
                <w:tcBorders>
                  <w:right w:val="single" w:sz="4" w:space="0" w:color="auto"/>
                </w:tcBorders>
                <w:vAlign w:val="bottom"/>
              </w:tcPr>
              <w:p w14:paraId="67B73C33" w14:textId="77777777" w:rsidR="00834B78" w:rsidRPr="00AB1B9D" w:rsidRDefault="00834B78" w:rsidP="00FD74C7">
                <w:pPr>
                  <w:spacing w:before="120" w:after="120"/>
                  <w:rPr>
                    <w:rFonts w:cstheme="minorHAnsi"/>
                  </w:rPr>
                </w:pPr>
                <w:r w:rsidRPr="000B0719">
                  <w:rPr>
                    <w:rStyle w:val="PlaceholderText"/>
                  </w:rPr>
                  <w:t>Click here to enter text.</w:t>
                </w:r>
              </w:p>
            </w:tc>
          </w:sdtContent>
        </w:sdt>
      </w:tr>
      <w:tr w:rsidR="00834B78" w:rsidRPr="00AB1B9D" w14:paraId="4E940DC7" w14:textId="77777777" w:rsidTr="00FD74C7">
        <w:trPr>
          <w:trHeight w:val="432"/>
        </w:trPr>
        <w:tc>
          <w:tcPr>
            <w:tcW w:w="4492" w:type="dxa"/>
            <w:tcBorders>
              <w:left w:val="single" w:sz="4" w:space="0" w:color="auto"/>
            </w:tcBorders>
            <w:shd w:val="clear" w:color="auto" w:fill="F2F2F2" w:themeFill="background1" w:themeFillShade="F2"/>
            <w:vAlign w:val="center"/>
          </w:tcPr>
          <w:p w14:paraId="7AC057E6" w14:textId="77777777" w:rsidR="00834B78" w:rsidRPr="00AB1B9D" w:rsidRDefault="00834B78" w:rsidP="00FD74C7">
            <w:pPr>
              <w:spacing w:before="120" w:after="120"/>
              <w:rPr>
                <w:rFonts w:cstheme="minorHAnsi"/>
                <w:b/>
              </w:rPr>
            </w:pPr>
            <w:r w:rsidRPr="00AB1B9D">
              <w:rPr>
                <w:rFonts w:cstheme="minorHAnsi"/>
                <w:b/>
              </w:rPr>
              <w:t>Office Phone:</w:t>
            </w:r>
          </w:p>
        </w:tc>
        <w:sdt>
          <w:sdtPr>
            <w:rPr>
              <w:rFonts w:cstheme="minorHAnsi"/>
            </w:rPr>
            <w:id w:val="383146291"/>
            <w:placeholder>
              <w:docPart w:val="C9B423821D152D47A850DEDB5F096AFC"/>
            </w:placeholder>
            <w:showingPlcHdr/>
          </w:sdtPr>
          <w:sdtEndPr/>
          <w:sdtContent>
            <w:tc>
              <w:tcPr>
                <w:tcW w:w="4858" w:type="dxa"/>
                <w:tcBorders>
                  <w:right w:val="single" w:sz="4" w:space="0" w:color="auto"/>
                </w:tcBorders>
                <w:vAlign w:val="bottom"/>
              </w:tcPr>
              <w:p w14:paraId="3FF9007A" w14:textId="77777777" w:rsidR="00834B78" w:rsidRPr="00AB1B9D" w:rsidRDefault="00834B78" w:rsidP="00FD74C7">
                <w:pPr>
                  <w:spacing w:before="120" w:after="120"/>
                  <w:rPr>
                    <w:rFonts w:cstheme="minorHAnsi"/>
                  </w:rPr>
                </w:pPr>
                <w:r w:rsidRPr="00AB1B9D">
                  <w:rPr>
                    <w:rStyle w:val="PlaceholderText"/>
                    <w:rFonts w:cstheme="minorHAnsi"/>
                  </w:rPr>
                  <w:t>Click here to enter text.</w:t>
                </w:r>
              </w:p>
            </w:tc>
          </w:sdtContent>
        </w:sdt>
      </w:tr>
      <w:tr w:rsidR="00834B78" w:rsidRPr="00AB1B9D" w14:paraId="2C77B740" w14:textId="77777777" w:rsidTr="00FD74C7">
        <w:trPr>
          <w:trHeight w:val="432"/>
        </w:trPr>
        <w:tc>
          <w:tcPr>
            <w:tcW w:w="4492" w:type="dxa"/>
            <w:vMerge w:val="restart"/>
            <w:tcBorders>
              <w:left w:val="single" w:sz="4" w:space="0" w:color="auto"/>
            </w:tcBorders>
            <w:shd w:val="clear" w:color="auto" w:fill="F2F2F2" w:themeFill="background1" w:themeFillShade="F2"/>
            <w:vAlign w:val="center"/>
          </w:tcPr>
          <w:p w14:paraId="20E173BF" w14:textId="77777777" w:rsidR="00834B78" w:rsidRPr="00AB1B9D" w:rsidRDefault="00834B78" w:rsidP="00FD74C7">
            <w:pPr>
              <w:spacing w:before="120" w:after="120"/>
              <w:rPr>
                <w:rFonts w:cstheme="minorHAnsi"/>
                <w:b/>
              </w:rPr>
            </w:pPr>
            <w:r w:rsidRPr="00AB1B9D">
              <w:rPr>
                <w:rFonts w:cstheme="minorHAnsi"/>
                <w:b/>
              </w:rPr>
              <w:t>Emergency Contact:</w:t>
            </w:r>
          </w:p>
        </w:tc>
        <w:sdt>
          <w:sdtPr>
            <w:rPr>
              <w:rFonts w:cstheme="minorHAnsi"/>
            </w:rPr>
            <w:id w:val="-1168551356"/>
            <w:placeholder>
              <w:docPart w:val="C1BB13FDD2E13149900E678597D4803B"/>
            </w:placeholder>
            <w:showingPlcHdr/>
          </w:sdtPr>
          <w:sdtEndPr/>
          <w:sdtContent>
            <w:tc>
              <w:tcPr>
                <w:tcW w:w="4858" w:type="dxa"/>
                <w:tcBorders>
                  <w:right w:val="single" w:sz="4" w:space="0" w:color="auto"/>
                </w:tcBorders>
                <w:vAlign w:val="bottom"/>
              </w:tcPr>
              <w:p w14:paraId="042221CF" w14:textId="77777777" w:rsidR="00834B78" w:rsidRPr="00AB1B9D" w:rsidRDefault="00834B78" w:rsidP="00FD74C7">
                <w:pPr>
                  <w:spacing w:before="120" w:after="120"/>
                  <w:rPr>
                    <w:rFonts w:cstheme="minorHAnsi"/>
                  </w:rPr>
                </w:pPr>
                <w:r w:rsidRPr="00AB1B9D">
                  <w:rPr>
                    <w:rStyle w:val="PlaceholderText"/>
                    <w:rFonts w:cstheme="minorHAnsi"/>
                  </w:rPr>
                  <w:t>Click here to enter text.</w:t>
                </w:r>
              </w:p>
            </w:tc>
          </w:sdtContent>
        </w:sdt>
      </w:tr>
      <w:tr w:rsidR="00834B78" w:rsidRPr="00AB1B9D" w14:paraId="594C843C" w14:textId="77777777" w:rsidTr="00FD74C7">
        <w:trPr>
          <w:trHeight w:val="144"/>
        </w:trPr>
        <w:tc>
          <w:tcPr>
            <w:tcW w:w="4492" w:type="dxa"/>
            <w:vMerge/>
            <w:tcBorders>
              <w:left w:val="single" w:sz="4" w:space="0" w:color="auto"/>
            </w:tcBorders>
            <w:shd w:val="clear" w:color="auto" w:fill="F2F2F2" w:themeFill="background1" w:themeFillShade="F2"/>
            <w:vAlign w:val="center"/>
          </w:tcPr>
          <w:p w14:paraId="07BDDCCF" w14:textId="77777777" w:rsidR="00834B78" w:rsidRPr="00AB1B9D" w:rsidRDefault="00834B78" w:rsidP="00FD74C7">
            <w:pPr>
              <w:spacing w:before="120" w:after="120"/>
              <w:rPr>
                <w:rFonts w:cstheme="minorHAnsi"/>
                <w:b/>
                <w:i/>
              </w:rPr>
            </w:pPr>
          </w:p>
        </w:tc>
        <w:tc>
          <w:tcPr>
            <w:tcW w:w="4858" w:type="dxa"/>
            <w:tcBorders>
              <w:right w:val="single" w:sz="4" w:space="0" w:color="auto"/>
            </w:tcBorders>
          </w:tcPr>
          <w:p w14:paraId="19CC9A6A" w14:textId="77777777" w:rsidR="00834B78" w:rsidRPr="00AB1B9D" w:rsidRDefault="00834B78" w:rsidP="00FD74C7">
            <w:pPr>
              <w:spacing w:before="120" w:after="120"/>
              <w:jc w:val="center"/>
              <w:rPr>
                <w:rFonts w:cstheme="minorHAnsi"/>
                <w:i/>
              </w:rPr>
            </w:pPr>
            <w:r w:rsidRPr="00AB1B9D">
              <w:rPr>
                <w:rFonts w:cstheme="minorHAnsi"/>
                <w:i/>
              </w:rPr>
              <w:t>(Name and Phone Number)</w:t>
            </w:r>
          </w:p>
        </w:tc>
      </w:tr>
      <w:tr w:rsidR="00834B78" w:rsidRPr="00AB1B9D" w14:paraId="0261D7FC" w14:textId="77777777" w:rsidTr="00FD74C7">
        <w:trPr>
          <w:trHeight w:val="422"/>
        </w:trPr>
        <w:tc>
          <w:tcPr>
            <w:tcW w:w="4492" w:type="dxa"/>
            <w:vMerge w:val="restart"/>
            <w:tcBorders>
              <w:left w:val="single" w:sz="4" w:space="0" w:color="auto"/>
            </w:tcBorders>
            <w:shd w:val="clear" w:color="auto" w:fill="F2F2F2" w:themeFill="background1" w:themeFillShade="F2"/>
            <w:vAlign w:val="center"/>
          </w:tcPr>
          <w:p w14:paraId="6779E6AF" w14:textId="77777777" w:rsidR="00834B78" w:rsidRDefault="00834B78" w:rsidP="00FD74C7">
            <w:pPr>
              <w:spacing w:before="120" w:after="120"/>
              <w:rPr>
                <w:rFonts w:cstheme="minorHAnsi"/>
                <w:b/>
              </w:rPr>
            </w:pPr>
            <w:r w:rsidRPr="00AB1B9D">
              <w:rPr>
                <w:rFonts w:cstheme="minorHAnsi"/>
                <w:b/>
              </w:rPr>
              <w:t>Location(s) covered by this SOP:</w:t>
            </w:r>
          </w:p>
          <w:p w14:paraId="4A93AF33" w14:textId="77777777" w:rsidR="00834B78" w:rsidRDefault="00834B78" w:rsidP="00FD74C7">
            <w:pPr>
              <w:spacing w:before="120" w:after="120"/>
              <w:rPr>
                <w:rFonts w:cstheme="minorHAnsi"/>
                <w:b/>
              </w:rPr>
            </w:pPr>
          </w:p>
          <w:p w14:paraId="1EB51963" w14:textId="77777777" w:rsidR="00834B78" w:rsidRPr="00AB1B9D" w:rsidRDefault="00834B78" w:rsidP="00FD74C7">
            <w:pPr>
              <w:spacing w:before="120" w:after="120"/>
              <w:rPr>
                <w:rFonts w:cstheme="minorHAnsi"/>
                <w:b/>
                <w:i/>
              </w:rPr>
            </w:pPr>
            <w:r w:rsidRPr="00A67B9F">
              <w:rPr>
                <w:rFonts w:cstheme="minorHAnsi"/>
                <w:b/>
              </w:rPr>
              <w:t>Biohazardous Agents covered by this SOP</w:t>
            </w:r>
            <w:r w:rsidRPr="00A67B9F">
              <w:rPr>
                <w:rFonts w:cstheme="minorHAnsi"/>
                <w:b/>
                <w:i/>
              </w:rPr>
              <w:t>:</w:t>
            </w:r>
          </w:p>
        </w:tc>
        <w:sdt>
          <w:sdtPr>
            <w:rPr>
              <w:rFonts w:cstheme="minorHAnsi"/>
              <w:i/>
            </w:rPr>
            <w:id w:val="1640694910"/>
            <w:placeholder>
              <w:docPart w:val="2BB9B23C043A524CB7612715CDE18927"/>
            </w:placeholder>
          </w:sdtPr>
          <w:sdtEndPr/>
          <w:sdtContent>
            <w:tc>
              <w:tcPr>
                <w:tcW w:w="4858" w:type="dxa"/>
                <w:tcBorders>
                  <w:right w:val="single" w:sz="4" w:space="0" w:color="auto"/>
                </w:tcBorders>
                <w:vAlign w:val="bottom"/>
              </w:tcPr>
              <w:p w14:paraId="249BA6FC" w14:textId="595D4F42" w:rsidR="00834B78" w:rsidRPr="00AB1B9D" w:rsidRDefault="00834B78" w:rsidP="00FD74C7">
                <w:pPr>
                  <w:spacing w:before="120" w:after="120"/>
                  <w:rPr>
                    <w:rFonts w:cstheme="minorHAnsi"/>
                    <w:i/>
                  </w:rPr>
                </w:pPr>
                <w:r>
                  <w:rPr>
                    <w:rFonts w:cstheme="minorHAnsi"/>
                    <w:i/>
                  </w:rPr>
                  <w:t xml:space="preserve">GE S126.00 GENOME FOUNDRY / </w:t>
                </w:r>
                <w:r w:rsidR="00F25F94">
                  <w:rPr>
                    <w:rFonts w:cstheme="minorHAnsi"/>
                    <w:i/>
                  </w:rPr>
                  <w:t>Mammalian</w:t>
                </w:r>
                <w:r>
                  <w:rPr>
                    <w:rFonts w:cstheme="minorHAnsi"/>
                    <w:i/>
                  </w:rPr>
                  <w:t xml:space="preserve"> SIDE</w:t>
                </w:r>
              </w:p>
            </w:tc>
          </w:sdtContent>
        </w:sdt>
      </w:tr>
      <w:tr w:rsidR="00834B78" w:rsidRPr="00AB1B9D" w14:paraId="2C95C332" w14:textId="77777777" w:rsidTr="00FD74C7">
        <w:trPr>
          <w:trHeight w:val="70"/>
        </w:trPr>
        <w:tc>
          <w:tcPr>
            <w:tcW w:w="4492" w:type="dxa"/>
            <w:vMerge/>
            <w:tcBorders>
              <w:left w:val="single" w:sz="4" w:space="0" w:color="auto"/>
              <w:bottom w:val="single" w:sz="4" w:space="0" w:color="auto"/>
            </w:tcBorders>
            <w:shd w:val="clear" w:color="auto" w:fill="F2F2F2" w:themeFill="background1" w:themeFillShade="F2"/>
          </w:tcPr>
          <w:p w14:paraId="7EA78821" w14:textId="77777777" w:rsidR="00834B78" w:rsidRPr="00AB1B9D" w:rsidRDefault="00834B78" w:rsidP="00FD74C7">
            <w:pPr>
              <w:spacing w:before="120" w:after="120"/>
              <w:jc w:val="center"/>
              <w:rPr>
                <w:rFonts w:cstheme="minorHAnsi"/>
                <w:i/>
              </w:rPr>
            </w:pPr>
          </w:p>
        </w:tc>
        <w:tc>
          <w:tcPr>
            <w:tcW w:w="4858" w:type="dxa"/>
            <w:tcBorders>
              <w:bottom w:val="single" w:sz="4" w:space="0" w:color="auto"/>
              <w:right w:val="single" w:sz="4" w:space="0" w:color="auto"/>
            </w:tcBorders>
          </w:tcPr>
          <w:p w14:paraId="7C1E52EC" w14:textId="77777777" w:rsidR="00834B78" w:rsidRDefault="00834B78" w:rsidP="00FD74C7">
            <w:pPr>
              <w:spacing w:before="120" w:after="120"/>
              <w:jc w:val="center"/>
              <w:rPr>
                <w:rFonts w:cstheme="minorHAnsi"/>
                <w:i/>
              </w:rPr>
            </w:pPr>
            <w:r w:rsidRPr="00AB1B9D">
              <w:rPr>
                <w:rFonts w:cstheme="minorHAnsi"/>
                <w:i/>
              </w:rPr>
              <w:t>(Building/Room Number)</w:t>
            </w:r>
          </w:p>
          <w:p w14:paraId="32601F19" w14:textId="77777777" w:rsidR="00834B78" w:rsidRPr="00AB1B9D" w:rsidRDefault="00834B78" w:rsidP="00FD74C7">
            <w:pPr>
              <w:spacing w:before="120" w:after="120"/>
              <w:rPr>
                <w:rFonts w:cstheme="minorHAnsi"/>
                <w:i/>
              </w:rPr>
            </w:pPr>
            <w:r w:rsidRPr="00A67B9F">
              <w:rPr>
                <w:rFonts w:cstheme="minorHAnsi"/>
                <w:i/>
              </w:rPr>
              <w:t>Click here to enter text.</w:t>
            </w:r>
          </w:p>
        </w:tc>
      </w:tr>
    </w:tbl>
    <w:p w14:paraId="0F4D36DA" w14:textId="43852AEE" w:rsidR="00BC2A7F" w:rsidRPr="00BC2A7F" w:rsidRDefault="00BC2A7F" w:rsidP="00873710">
      <w:pPr>
        <w:tabs>
          <w:tab w:val="right" w:pos="9923"/>
        </w:tabs>
        <w:rPr>
          <w:b/>
          <w:sz w:val="28"/>
          <w:szCs w:val="28"/>
        </w:rPr>
      </w:pPr>
    </w:p>
    <w:p w14:paraId="203E0211" w14:textId="2F6B5116" w:rsidR="00B05909" w:rsidRPr="00873710" w:rsidRDefault="00834B78" w:rsidP="00873710">
      <w:pPr>
        <w:pStyle w:val="Heading1"/>
      </w:pPr>
      <w:r>
        <w:t>General information</w:t>
      </w:r>
    </w:p>
    <w:p w14:paraId="05E21AD9" w14:textId="43127815" w:rsidR="00B05909" w:rsidRPr="007A15F2" w:rsidRDefault="00B05909" w:rsidP="00B05909">
      <w:pPr>
        <w:rPr>
          <w:i/>
        </w:rPr>
      </w:pPr>
    </w:p>
    <w:p w14:paraId="4E2CB40C" w14:textId="77777777" w:rsidR="00BC2A7F" w:rsidRPr="00873710" w:rsidRDefault="00BC2A7F" w:rsidP="00873710">
      <w:pPr>
        <w:pStyle w:val="Heading2"/>
      </w:pPr>
      <w:r w:rsidRPr="00873710">
        <w:t>Location</w:t>
      </w:r>
    </w:p>
    <w:p w14:paraId="24041990" w14:textId="77777777" w:rsidR="00BC2A7F" w:rsidRDefault="00AE48DB" w:rsidP="00BC2A7F">
      <w:r>
        <w:t>The p</w:t>
      </w:r>
      <w:r w:rsidR="00BC2A7F">
        <w:t xml:space="preserve">rocedures </w:t>
      </w:r>
      <w:r w:rsidR="004068E6">
        <w:t>involving use of</w:t>
      </w:r>
      <w:r w:rsidR="00BC2A7F">
        <w:t xml:space="preserve"> </w:t>
      </w:r>
      <w:r>
        <w:t>[</w:t>
      </w:r>
      <w:r w:rsidR="006626FD">
        <w:t>Mammalian Cells</w:t>
      </w:r>
      <w:r>
        <w:t xml:space="preserve">] </w:t>
      </w:r>
      <w:r w:rsidR="00BC2A7F">
        <w:t xml:space="preserve">will be performed in the </w:t>
      </w:r>
      <w:r w:rsidR="006626FD">
        <w:t>GE</w:t>
      </w:r>
      <w:r>
        <w:t> </w:t>
      </w:r>
      <w:r w:rsidR="00BC2A7F">
        <w:t>building, in the following rooms:</w:t>
      </w:r>
    </w:p>
    <w:p w14:paraId="4C555DB0" w14:textId="77777777" w:rsidR="00AE48DB" w:rsidRDefault="00AE48DB" w:rsidP="00873710">
      <w:pPr>
        <w:pStyle w:val="ListParagraph"/>
        <w:numPr>
          <w:ilvl w:val="0"/>
          <w:numId w:val="1"/>
        </w:numPr>
      </w:pPr>
      <w:r>
        <w:t xml:space="preserve">Room 1 – </w:t>
      </w:r>
      <w:r w:rsidR="006626FD">
        <w:rPr>
          <w:i/>
        </w:rPr>
        <w:t>S126.00</w:t>
      </w:r>
    </w:p>
    <w:p w14:paraId="01F80182" w14:textId="77777777" w:rsidR="007A15F2" w:rsidRDefault="007A15F2" w:rsidP="00873710">
      <w:pPr>
        <w:pStyle w:val="Heading2"/>
      </w:pPr>
      <w:r>
        <w:t>Accessing location</w:t>
      </w:r>
    </w:p>
    <w:p w14:paraId="225E802A" w14:textId="77777777" w:rsidR="007A15F2" w:rsidRDefault="004068E6" w:rsidP="007A15F2">
      <w:r>
        <w:t>L</w:t>
      </w:r>
      <w:r w:rsidR="00FE1A51">
        <w:t>ocations listed in paragraph 1.1 are under [</w:t>
      </w:r>
      <w:r w:rsidR="006626FD">
        <w:t>Dr. Vincent Martin</w:t>
      </w:r>
      <w:r w:rsidR="00FE1A51">
        <w:t>]</w:t>
      </w:r>
      <w:r>
        <w:t xml:space="preserve">’s </w:t>
      </w:r>
      <w:r w:rsidR="00FE1A51">
        <w:t>responsibility.</w:t>
      </w:r>
      <w:r w:rsidR="007A15F2">
        <w:t xml:space="preserve"> Anyone wishing to use the </w:t>
      </w:r>
      <w:r w:rsidR="00FE1A51">
        <w:t xml:space="preserve">locations </w:t>
      </w:r>
      <w:r w:rsidR="007A15F2">
        <w:t>must have:</w:t>
      </w:r>
    </w:p>
    <w:p w14:paraId="1E679DFC" w14:textId="77777777" w:rsidR="004B5843" w:rsidRDefault="004B5843" w:rsidP="007A15F2"/>
    <w:p w14:paraId="0824850C" w14:textId="77777777" w:rsidR="00330C67" w:rsidRDefault="007A15F2" w:rsidP="00873710">
      <w:pPr>
        <w:pStyle w:val="ListParagraph"/>
        <w:numPr>
          <w:ilvl w:val="0"/>
          <w:numId w:val="1"/>
        </w:numPr>
      </w:pPr>
      <w:r>
        <w:t>Successfully complete</w:t>
      </w:r>
      <w:r w:rsidR="004068E6">
        <w:t>d</w:t>
      </w:r>
      <w:r>
        <w:t xml:space="preserve"> appropriate training</w:t>
      </w:r>
    </w:p>
    <w:p w14:paraId="7C10CF2F" w14:textId="3E967681" w:rsidR="007A15F2" w:rsidRDefault="00FE1A51" w:rsidP="00873710">
      <w:pPr>
        <w:pStyle w:val="ListParagraph"/>
        <w:numPr>
          <w:ilvl w:val="0"/>
          <w:numId w:val="1"/>
        </w:numPr>
      </w:pPr>
      <w:r>
        <w:t>R</w:t>
      </w:r>
      <w:r w:rsidR="007A15F2">
        <w:t>eceive authorization from</w:t>
      </w:r>
      <w:r>
        <w:t xml:space="preserve"> [</w:t>
      </w:r>
      <w:r w:rsidR="006626FD">
        <w:t>Smita Amarnath</w:t>
      </w:r>
      <w:r w:rsidR="008B3779">
        <w:t xml:space="preserve"> or</w:t>
      </w:r>
      <w:r w:rsidR="008B3779" w:rsidRPr="008B3779">
        <w:t xml:space="preserve"> </w:t>
      </w:r>
      <w:r w:rsidR="008B3779">
        <w:t>Nicholas Gold</w:t>
      </w:r>
      <w:r>
        <w:t>];</w:t>
      </w:r>
    </w:p>
    <w:p w14:paraId="2BE93643" w14:textId="77777777" w:rsidR="00330C67" w:rsidRDefault="00330C67" w:rsidP="00330C67">
      <w:pPr>
        <w:pStyle w:val="ListParagraph"/>
        <w:numPr>
          <w:ilvl w:val="0"/>
          <w:numId w:val="1"/>
        </w:numPr>
      </w:pPr>
      <w:r>
        <w:t xml:space="preserve">Been added to the </w:t>
      </w:r>
      <w:r>
        <w:rPr>
          <w:rFonts w:cs="Calibri"/>
        </w:rPr>
        <w:t>biohazard permit</w:t>
      </w:r>
      <w:r>
        <w:t>;</w:t>
      </w:r>
    </w:p>
    <w:p w14:paraId="2CD3694E" w14:textId="58C13F2C" w:rsidR="007A15F2" w:rsidRDefault="004068E6" w:rsidP="00873710">
      <w:pPr>
        <w:pStyle w:val="ListParagraph"/>
        <w:numPr>
          <w:ilvl w:val="0"/>
          <w:numId w:val="1"/>
        </w:numPr>
      </w:pPr>
      <w:r>
        <w:t>B</w:t>
      </w:r>
      <w:r w:rsidR="007A15F2">
        <w:t xml:space="preserve">e </w:t>
      </w:r>
      <w:r w:rsidR="002D37A8">
        <w:t xml:space="preserve">oriented </w:t>
      </w:r>
      <w:r>
        <w:t xml:space="preserve">on the room procedures </w:t>
      </w:r>
      <w:r w:rsidR="007A15F2">
        <w:t xml:space="preserve">by </w:t>
      </w:r>
      <w:r w:rsidR="00FE1A51">
        <w:t>[</w:t>
      </w:r>
      <w:r w:rsidR="008B3779">
        <w:t>Smita Amarnath or</w:t>
      </w:r>
      <w:r w:rsidR="008B3779" w:rsidRPr="008B3779">
        <w:t xml:space="preserve"> </w:t>
      </w:r>
      <w:r w:rsidR="008B3779">
        <w:t xml:space="preserve">Nicholas Gold] </w:t>
      </w:r>
      <w:r w:rsidR="007A15F2">
        <w:t xml:space="preserve">and </w:t>
      </w:r>
    </w:p>
    <w:p w14:paraId="457B9B52" w14:textId="77777777" w:rsidR="007A15F2" w:rsidRDefault="007A15F2" w:rsidP="00873710">
      <w:pPr>
        <w:pStyle w:val="ListParagraph"/>
        <w:numPr>
          <w:ilvl w:val="0"/>
          <w:numId w:val="1"/>
        </w:numPr>
      </w:pPr>
      <w:r>
        <w:t>Read</w:t>
      </w:r>
      <w:r w:rsidR="004068E6">
        <w:t xml:space="preserve"> </w:t>
      </w:r>
      <w:r>
        <w:t xml:space="preserve">the </w:t>
      </w:r>
      <w:r w:rsidR="004068E6">
        <w:t>current SOP and underst</w:t>
      </w:r>
      <w:r w:rsidR="002D37A8">
        <w:t>an</w:t>
      </w:r>
      <w:r w:rsidR="004068E6">
        <w:t xml:space="preserve">d </w:t>
      </w:r>
      <w:r w:rsidR="002D37A8">
        <w:t xml:space="preserve">all </w:t>
      </w:r>
      <w:r w:rsidR="004068E6">
        <w:t>requirements</w:t>
      </w:r>
      <w:r>
        <w:t xml:space="preserve">. </w:t>
      </w:r>
    </w:p>
    <w:p w14:paraId="3202654B" w14:textId="77777777" w:rsidR="007A15F2" w:rsidRDefault="007A15F2" w:rsidP="007A15F2"/>
    <w:p w14:paraId="20F4B32F" w14:textId="77777777" w:rsidR="004B5843" w:rsidRDefault="004B5843" w:rsidP="004B5843">
      <w:r w:rsidRPr="00BD2282">
        <w:rPr>
          <w:b/>
        </w:rPr>
        <w:lastRenderedPageBreak/>
        <w:t>Maintenance personnel</w:t>
      </w:r>
      <w:r w:rsidRPr="00BD2282">
        <w:t xml:space="preserve"> (</w:t>
      </w:r>
      <w:r>
        <w:t>electrician</w:t>
      </w:r>
      <w:r w:rsidRPr="00BD2282">
        <w:t>, plumbers, etc</w:t>
      </w:r>
      <w:r>
        <w:t>.</w:t>
      </w:r>
      <w:r w:rsidRPr="00BD2282">
        <w:t xml:space="preserve">) and visitors must be accompanied when entering and should not be allowed into the room by those inside without authorization. </w:t>
      </w:r>
    </w:p>
    <w:p w14:paraId="668AC9BE" w14:textId="77777777" w:rsidR="004B5843" w:rsidRPr="00F81C07" w:rsidRDefault="004B5843" w:rsidP="004B5843">
      <w:pPr>
        <w:rPr>
          <w:b/>
        </w:rPr>
      </w:pPr>
      <w:r>
        <w:rPr>
          <w:b/>
        </w:rPr>
        <w:t xml:space="preserve">Visitors </w:t>
      </w:r>
      <w:r w:rsidRPr="00F81C07">
        <w:t>must wear required PPEs</w:t>
      </w:r>
      <w:r>
        <w:t xml:space="preserve"> and be accompanied at all time</w:t>
      </w:r>
      <w:r w:rsidR="00330C67">
        <w:t xml:space="preserve"> by an </w:t>
      </w:r>
      <w:r w:rsidR="00330C67" w:rsidRPr="00330C67">
        <w:rPr>
          <w:u w:val="single"/>
        </w:rPr>
        <w:t>authorized user</w:t>
      </w:r>
      <w:r>
        <w:t>.</w:t>
      </w:r>
    </w:p>
    <w:p w14:paraId="756A7CA6" w14:textId="56666EAC" w:rsidR="004B5843" w:rsidRDefault="004B5843" w:rsidP="004B5843">
      <w:r w:rsidRPr="00BD2282">
        <w:rPr>
          <w:b/>
        </w:rPr>
        <w:t>Cleaning personnel</w:t>
      </w:r>
      <w:r w:rsidRPr="00BD2282">
        <w:t xml:space="preserve"> </w:t>
      </w:r>
      <w:r w:rsidR="008B3779">
        <w:t xml:space="preserve">should not </w:t>
      </w:r>
      <w:r w:rsidRPr="00BD2282">
        <w:t xml:space="preserve">enter </w:t>
      </w:r>
      <w:r w:rsidR="008B3779">
        <w:t>unless their services are requested for.</w:t>
      </w:r>
    </w:p>
    <w:p w14:paraId="113CEB76" w14:textId="77777777" w:rsidR="00AE48DB" w:rsidRDefault="00AE48DB" w:rsidP="00873710">
      <w:pPr>
        <w:pStyle w:val="Heading2"/>
      </w:pPr>
      <w:r>
        <w:t>Required training</w:t>
      </w:r>
    </w:p>
    <w:p w14:paraId="6921CAC8" w14:textId="77777777" w:rsidR="00AE48DB" w:rsidRDefault="00AE48DB" w:rsidP="00AE48DB">
      <w:r>
        <w:t>The following training</w:t>
      </w:r>
      <w:r w:rsidR="00DE1F7C">
        <w:t xml:space="preserve"> course</w:t>
      </w:r>
      <w:r>
        <w:t>s are mandatory to perform operations described in this SOP:</w:t>
      </w:r>
    </w:p>
    <w:p w14:paraId="506D4E58" w14:textId="77777777" w:rsidR="00AE48DB" w:rsidRDefault="00AE48DB" w:rsidP="00873710">
      <w:pPr>
        <w:pStyle w:val="ListParagraph"/>
        <w:numPr>
          <w:ilvl w:val="0"/>
          <w:numId w:val="2"/>
        </w:numPr>
      </w:pPr>
      <w:r>
        <w:t>Biosafety</w:t>
      </w:r>
    </w:p>
    <w:p w14:paraId="0C637132" w14:textId="77777777" w:rsidR="00AE48DB" w:rsidRDefault="00AE48DB" w:rsidP="00A339FD">
      <w:pPr>
        <w:pStyle w:val="ListParagraph"/>
        <w:numPr>
          <w:ilvl w:val="0"/>
          <w:numId w:val="2"/>
        </w:numPr>
      </w:pPr>
      <w:r>
        <w:t>WHMI</w:t>
      </w:r>
      <w:r w:rsidR="00A339FD">
        <w:t>S</w:t>
      </w:r>
      <w:r w:rsidR="00F37713">
        <w:t xml:space="preserve"> for laboratory personnel</w:t>
      </w:r>
    </w:p>
    <w:p w14:paraId="5DFA3BDE" w14:textId="77777777" w:rsidR="00AE48DB" w:rsidRDefault="00AE48DB" w:rsidP="00873710">
      <w:pPr>
        <w:pStyle w:val="ListParagraph"/>
        <w:numPr>
          <w:ilvl w:val="0"/>
          <w:numId w:val="2"/>
        </w:numPr>
      </w:pPr>
      <w:r>
        <w:t xml:space="preserve">Hazardous Waste </w:t>
      </w:r>
      <w:r w:rsidRPr="00BA60E5">
        <w:t>disposal</w:t>
      </w:r>
      <w:r w:rsidR="00D21833">
        <w:t xml:space="preserve"> for laboratory personnel</w:t>
      </w:r>
    </w:p>
    <w:p w14:paraId="63D79008" w14:textId="77777777" w:rsidR="00AE48DB" w:rsidRPr="00AE48DB" w:rsidRDefault="00AE48DB" w:rsidP="00873710">
      <w:pPr>
        <w:pStyle w:val="ListParagraph"/>
        <w:numPr>
          <w:ilvl w:val="0"/>
          <w:numId w:val="2"/>
        </w:numPr>
        <w:rPr>
          <w:i/>
        </w:rPr>
      </w:pPr>
      <w:r w:rsidRPr="00AE48DB">
        <w:rPr>
          <w:i/>
        </w:rPr>
        <w:t>Safe Use of Biological Safety Cabinets</w:t>
      </w:r>
      <w:r w:rsidR="004068E6">
        <w:rPr>
          <w:i/>
        </w:rPr>
        <w:t xml:space="preserve"> for anyone using the BSC</w:t>
      </w:r>
    </w:p>
    <w:p w14:paraId="5FBD81AF" w14:textId="77777777" w:rsidR="00AE48DB" w:rsidRPr="00AE48DB" w:rsidRDefault="00AE48DB" w:rsidP="00873710">
      <w:pPr>
        <w:pStyle w:val="ListParagraph"/>
        <w:numPr>
          <w:ilvl w:val="0"/>
          <w:numId w:val="2"/>
        </w:numPr>
        <w:rPr>
          <w:i/>
        </w:rPr>
      </w:pPr>
      <w:r w:rsidRPr="00AE48DB">
        <w:rPr>
          <w:i/>
        </w:rPr>
        <w:t>Safe Handling of Blood</w:t>
      </w:r>
      <w:r w:rsidR="004B5843" w:rsidRPr="004B5843">
        <w:rPr>
          <w:i/>
        </w:rPr>
        <w:t xml:space="preserve"> </w:t>
      </w:r>
      <w:r w:rsidR="004B5843">
        <w:rPr>
          <w:i/>
        </w:rPr>
        <w:t>for anyone handling blood, body fluids or any material potentially containing blood borne pathogens</w:t>
      </w:r>
      <w:r w:rsidR="004068E6">
        <w:rPr>
          <w:i/>
        </w:rPr>
        <w:t>.</w:t>
      </w:r>
    </w:p>
    <w:p w14:paraId="0424FD4E" w14:textId="77777777" w:rsidR="00AE48DB" w:rsidRDefault="00AE48DB" w:rsidP="00873710">
      <w:pPr>
        <w:pStyle w:val="ListParagraph"/>
        <w:numPr>
          <w:ilvl w:val="0"/>
          <w:numId w:val="2"/>
        </w:numPr>
      </w:pPr>
      <w:r w:rsidRPr="0057156D">
        <w:t>Being knowledgeable of the emergency procedures described into this SOP.</w:t>
      </w:r>
    </w:p>
    <w:p w14:paraId="1A164DF0" w14:textId="77777777" w:rsidR="00AE48DB" w:rsidRDefault="0057156D" w:rsidP="00AE48DB">
      <w:pPr>
        <w:rPr>
          <w:i/>
        </w:rPr>
      </w:pPr>
      <w:r>
        <w:rPr>
          <w:i/>
        </w:rPr>
        <w:t>Annual test of emergency procedures will be performed according to the Canadian Biosafety Standards.</w:t>
      </w:r>
    </w:p>
    <w:p w14:paraId="64B8B74B" w14:textId="77777777" w:rsidR="00873710" w:rsidRDefault="00873710" w:rsidP="004B5843"/>
    <w:p w14:paraId="1D5CA08C" w14:textId="77777777" w:rsidR="004B5843" w:rsidRDefault="004B5843" w:rsidP="004B5843">
      <w:r>
        <w:t xml:space="preserve">More information can be found in the </w:t>
      </w:r>
      <w:hyperlink r:id="rId8" w:history="1">
        <w:r w:rsidRPr="00FE1A51">
          <w:rPr>
            <w:rStyle w:val="Hyperlink"/>
          </w:rPr>
          <w:t>Biosafety Manual</w:t>
        </w:r>
      </w:hyperlink>
      <w:r>
        <w:t xml:space="preserve"> available online</w:t>
      </w:r>
      <w:r>
        <w:rPr>
          <w:rStyle w:val="FootnoteReference"/>
        </w:rPr>
        <w:footnoteReference w:id="1"/>
      </w:r>
      <w:r>
        <w:t xml:space="preserve"> and in Public Health Agency of Canada’s </w:t>
      </w:r>
      <w:r w:rsidRPr="00FE1A51">
        <w:rPr>
          <w:i/>
          <w:u w:val="single"/>
        </w:rPr>
        <w:t>Canadian Biosafety Standards</w:t>
      </w:r>
      <w:r>
        <w:t>.</w:t>
      </w:r>
      <w:r>
        <w:rPr>
          <w:rStyle w:val="FootnoteReference"/>
        </w:rPr>
        <w:footnoteReference w:id="2"/>
      </w:r>
    </w:p>
    <w:p w14:paraId="181C26E4" w14:textId="04D6B016" w:rsidR="00D07344" w:rsidRPr="001E47D4" w:rsidRDefault="00AE48DB" w:rsidP="00AE48DB">
      <w:pPr>
        <w:pStyle w:val="Heading1"/>
      </w:pPr>
      <w:r>
        <w:t>Biological material involved</w:t>
      </w:r>
    </w:p>
    <w:p w14:paraId="33203DB4" w14:textId="41284087" w:rsidR="002A7337" w:rsidRDefault="002A7337" w:rsidP="00AE48DB">
      <w:pPr>
        <w:rPr>
          <w:i/>
          <w:highlight w:val="yellow"/>
        </w:rPr>
      </w:pPr>
      <w:r w:rsidRPr="00D07344">
        <w:rPr>
          <w:i/>
        </w:rPr>
        <w:t>Induced Pluripotent stem cells (iPSCs) and mammalian cell lines like HeLa, HEK293T</w:t>
      </w:r>
      <w:r w:rsidR="00314BF2">
        <w:rPr>
          <w:i/>
        </w:rPr>
        <w:t xml:space="preserve"> and </w:t>
      </w:r>
      <w:proofErr w:type="spellStart"/>
      <w:r w:rsidR="00314BF2">
        <w:rPr>
          <w:i/>
        </w:rPr>
        <w:t>Jurkat</w:t>
      </w:r>
      <w:proofErr w:type="spellEnd"/>
      <w:r w:rsidR="00314BF2">
        <w:rPr>
          <w:i/>
        </w:rPr>
        <w:t>.</w:t>
      </w:r>
      <w:r w:rsidRPr="00D07344">
        <w:rPr>
          <w:i/>
        </w:rPr>
        <w:t>.</w:t>
      </w:r>
    </w:p>
    <w:p w14:paraId="27C7BD2A" w14:textId="77777777" w:rsidR="00AE48DB" w:rsidRDefault="00AE48DB" w:rsidP="00873710">
      <w:pPr>
        <w:pStyle w:val="Heading1"/>
      </w:pPr>
      <w:bookmarkStart w:id="0" w:name="_Toc426534089"/>
      <w:r w:rsidRPr="00D35A16">
        <w:t>Description of procedures</w:t>
      </w:r>
      <w:bookmarkEnd w:id="0"/>
    </w:p>
    <w:p w14:paraId="34B0CAE0" w14:textId="77777777" w:rsidR="00FE1A51" w:rsidRDefault="00FE1A51" w:rsidP="00FE1A51">
      <w:r>
        <w:t xml:space="preserve">All procedures below are derived from the </w:t>
      </w:r>
      <w:r w:rsidRPr="00FE1A51">
        <w:rPr>
          <w:i/>
          <w:u w:val="single"/>
        </w:rPr>
        <w:t>Canadian Biosafety Standards</w:t>
      </w:r>
      <w:r>
        <w:t xml:space="preserve"> of the Public Health Agency of Canada,</w:t>
      </w:r>
      <w:r w:rsidR="0057156D">
        <w:t xml:space="preserve"> and also compliant with requirements of the HPTA and HPTR</w:t>
      </w:r>
      <w:r>
        <w:t>.</w:t>
      </w:r>
    </w:p>
    <w:p w14:paraId="7D63CC50" w14:textId="77777777" w:rsidR="00FE1A51" w:rsidRDefault="00FE1A51" w:rsidP="00FE1A51"/>
    <w:p w14:paraId="78A20A33" w14:textId="77777777" w:rsidR="00FE1A51" w:rsidRDefault="00FE1A51" w:rsidP="00FE1A51">
      <w:r>
        <w:t>Safety Data Sheet specifically for</w:t>
      </w:r>
      <w:r w:rsidR="00FF497A">
        <w:t xml:space="preserve"> </w:t>
      </w:r>
      <w:r w:rsidR="006626FD">
        <w:t>mammalian cells</w:t>
      </w:r>
      <w:r>
        <w:t xml:space="preserve"> </w:t>
      </w:r>
      <w:r w:rsidR="0057156D">
        <w:t>are available/</w:t>
      </w:r>
      <w:r>
        <w:t>posted in the room</w:t>
      </w:r>
      <w:r w:rsidR="0057156D">
        <w:t>.</w:t>
      </w:r>
      <w:r>
        <w:t xml:space="preserve"> Please read it.</w:t>
      </w:r>
    </w:p>
    <w:p w14:paraId="7B6E5184" w14:textId="77777777" w:rsidR="00BD2282" w:rsidRDefault="00BD2282" w:rsidP="00873710">
      <w:pPr>
        <w:pStyle w:val="Heading2"/>
      </w:pPr>
      <w:r>
        <w:t>Entering the room</w:t>
      </w:r>
    </w:p>
    <w:p w14:paraId="523A330F" w14:textId="77777777" w:rsidR="00BD2282" w:rsidRDefault="00BD2282" w:rsidP="00BD2282">
      <w:r w:rsidRPr="00BD2282">
        <w:t xml:space="preserve">No one may enter the room without the authorization of </w:t>
      </w:r>
      <w:r w:rsidR="006626FD">
        <w:t>Dr. Vincent Martin</w:t>
      </w:r>
      <w:r w:rsidRPr="00BD2282">
        <w:t>.</w:t>
      </w:r>
    </w:p>
    <w:p w14:paraId="1DC594E7" w14:textId="77777777" w:rsidR="00BD2282" w:rsidRDefault="00BD2282" w:rsidP="00BD2282">
      <w:r w:rsidRPr="00BD2282">
        <w:rPr>
          <w:b/>
        </w:rPr>
        <w:t>Maintenance personnel</w:t>
      </w:r>
      <w:r w:rsidRPr="00BD2282">
        <w:t xml:space="preserve"> (</w:t>
      </w:r>
      <w:r w:rsidR="0057156D">
        <w:t>electrician</w:t>
      </w:r>
      <w:r w:rsidRPr="00BD2282">
        <w:t>, plumbers, etc</w:t>
      </w:r>
      <w:r w:rsidR="00FF497A">
        <w:t>.</w:t>
      </w:r>
      <w:r w:rsidRPr="00BD2282">
        <w:t xml:space="preserve">) and visitors must be accompanied when entering and should not be allowed into the room by those inside without authorization. </w:t>
      </w:r>
    </w:p>
    <w:p w14:paraId="3FEE1C36" w14:textId="77777777" w:rsidR="00F81C07" w:rsidRPr="00F81C07" w:rsidRDefault="00F81C07" w:rsidP="00BD2282">
      <w:pPr>
        <w:rPr>
          <w:b/>
        </w:rPr>
      </w:pPr>
      <w:r>
        <w:rPr>
          <w:b/>
        </w:rPr>
        <w:t xml:space="preserve">Visitors </w:t>
      </w:r>
      <w:r w:rsidRPr="00F81C07">
        <w:t>must wear required PPEs</w:t>
      </w:r>
      <w:r>
        <w:t xml:space="preserve"> and be accompanied at all time.</w:t>
      </w:r>
    </w:p>
    <w:p w14:paraId="1928FF1F" w14:textId="77777777" w:rsidR="008B3779" w:rsidRDefault="008B3779" w:rsidP="008B3779">
      <w:r w:rsidRPr="00BD2282">
        <w:rPr>
          <w:b/>
        </w:rPr>
        <w:t>Cleaning personnel</w:t>
      </w:r>
      <w:r w:rsidRPr="00BD2282">
        <w:t xml:space="preserve"> </w:t>
      </w:r>
      <w:r>
        <w:t xml:space="preserve">should not </w:t>
      </w:r>
      <w:r w:rsidRPr="00BD2282">
        <w:t xml:space="preserve">enter </w:t>
      </w:r>
      <w:r>
        <w:t>unless their services are requested for.</w:t>
      </w:r>
    </w:p>
    <w:p w14:paraId="6FF18E39" w14:textId="77777777" w:rsidR="00A201D2" w:rsidRDefault="00873710" w:rsidP="00873710">
      <w:pPr>
        <w:pStyle w:val="Heading2"/>
      </w:pPr>
      <w:r>
        <w:t>P</w:t>
      </w:r>
      <w:r w:rsidR="00A201D2">
        <w:t>ersonal protective equipment:</w:t>
      </w:r>
    </w:p>
    <w:p w14:paraId="20EA1107" w14:textId="77777777" w:rsidR="00A201D2" w:rsidRDefault="00A201D2" w:rsidP="00873710">
      <w:pPr>
        <w:pStyle w:val="ListParagraph"/>
        <w:numPr>
          <w:ilvl w:val="0"/>
          <w:numId w:val="9"/>
        </w:numPr>
        <w:ind w:left="357" w:hanging="357"/>
      </w:pPr>
      <w:r>
        <w:t>Gloves, lab coat and safety glasses are mandatory</w:t>
      </w:r>
      <w:r w:rsidR="00AD5418">
        <w:t xml:space="preserve"> and must be worn at all time</w:t>
      </w:r>
      <w:r w:rsidR="00DE1F7C">
        <w:t>s</w:t>
      </w:r>
      <w:r>
        <w:t>.</w:t>
      </w:r>
    </w:p>
    <w:p w14:paraId="4E9BF7CF" w14:textId="77777777" w:rsidR="00A201D2" w:rsidRDefault="00A201D2" w:rsidP="00873710">
      <w:pPr>
        <w:pStyle w:val="ListParagraph"/>
        <w:numPr>
          <w:ilvl w:val="0"/>
          <w:numId w:val="9"/>
        </w:numPr>
        <w:ind w:left="357" w:hanging="357"/>
      </w:pPr>
      <w:r>
        <w:t>Gloves are to be changed routinely and hand-washing is required upon completing any work.</w:t>
      </w:r>
    </w:p>
    <w:p w14:paraId="507E97DD" w14:textId="77777777" w:rsidR="00A201D2" w:rsidRDefault="00A201D2" w:rsidP="00873710">
      <w:pPr>
        <w:pStyle w:val="ListParagraph"/>
        <w:numPr>
          <w:ilvl w:val="0"/>
          <w:numId w:val="9"/>
        </w:numPr>
        <w:ind w:left="357" w:hanging="357"/>
      </w:pPr>
      <w:r>
        <w:t>Gloves must be inspected routinely and replaced whenever they are soiled, torn, punctured, or contaminated.</w:t>
      </w:r>
    </w:p>
    <w:p w14:paraId="2394E70F" w14:textId="77777777" w:rsidR="00A201D2" w:rsidRDefault="00A201D2" w:rsidP="00873710">
      <w:pPr>
        <w:pStyle w:val="ListParagraph"/>
        <w:numPr>
          <w:ilvl w:val="0"/>
          <w:numId w:val="9"/>
        </w:numPr>
        <w:ind w:left="357" w:hanging="357"/>
      </w:pPr>
      <w:r>
        <w:t xml:space="preserve">All gloves that may have </w:t>
      </w:r>
      <w:r w:rsidR="00DE1F7C">
        <w:t xml:space="preserve">come into contact with </w:t>
      </w:r>
      <w:r>
        <w:t>biohazards are to be discarded in biohazard bags (not regular lab waste).</w:t>
      </w:r>
    </w:p>
    <w:p w14:paraId="2270E1E6" w14:textId="77777777" w:rsidR="00A201D2" w:rsidRDefault="00A201D2" w:rsidP="00873710">
      <w:pPr>
        <w:pStyle w:val="ListParagraph"/>
        <w:numPr>
          <w:ilvl w:val="0"/>
          <w:numId w:val="9"/>
        </w:numPr>
        <w:ind w:left="357" w:hanging="357"/>
      </w:pPr>
      <w:r>
        <w:lastRenderedPageBreak/>
        <w:t>Gloves must never come in contact with surfaces outside the laboratory e.g. door handles, elevator buttons, telephones</w:t>
      </w:r>
      <w:r w:rsidR="00AD5418">
        <w:t>, personal items</w:t>
      </w:r>
      <w:r>
        <w:t>.</w:t>
      </w:r>
    </w:p>
    <w:p w14:paraId="5F96F7EA" w14:textId="77777777" w:rsidR="00A201D2" w:rsidRDefault="00A201D2" w:rsidP="00873710">
      <w:pPr>
        <w:pStyle w:val="ListParagraph"/>
        <w:numPr>
          <w:ilvl w:val="0"/>
          <w:numId w:val="9"/>
        </w:numPr>
        <w:ind w:left="357" w:hanging="357"/>
      </w:pPr>
      <w:r>
        <w:t>Wearing gloves outside the lab should be minimized, except to move hazardous materials between laboratories. The same gloves should not be worn in the lab and out; if gloves are needed for transport</w:t>
      </w:r>
      <w:r w:rsidR="00AD5418">
        <w:t xml:space="preserve">, </w:t>
      </w:r>
      <w:r>
        <w:t>they should be carried to the storage site</w:t>
      </w:r>
      <w:r w:rsidR="00AD5418">
        <w:t xml:space="preserve"> and</w:t>
      </w:r>
      <w:r>
        <w:t xml:space="preserve"> then placed on.</w:t>
      </w:r>
    </w:p>
    <w:p w14:paraId="3DB1B129" w14:textId="77777777" w:rsidR="00A201D2" w:rsidRDefault="00A201D2" w:rsidP="00873710">
      <w:pPr>
        <w:pStyle w:val="ListParagraph"/>
        <w:numPr>
          <w:ilvl w:val="0"/>
          <w:numId w:val="9"/>
        </w:numPr>
        <w:ind w:left="357" w:hanging="357"/>
      </w:pPr>
      <w:r>
        <w:t>Lab coats should not be worn outside the lab. If a coat is required for transport, this should be a separate coat from the one used to handle material while working inside the lab.</w:t>
      </w:r>
    </w:p>
    <w:p w14:paraId="74467D7E" w14:textId="24D9E5A4" w:rsidR="00F168ED" w:rsidRDefault="00F168ED" w:rsidP="00873710">
      <w:pPr>
        <w:pStyle w:val="ListParagraph"/>
        <w:numPr>
          <w:ilvl w:val="0"/>
          <w:numId w:val="9"/>
        </w:numPr>
        <w:ind w:left="357" w:hanging="357"/>
      </w:pPr>
      <w:r>
        <w:t xml:space="preserve">The doors to the tissue culture rooms are to be kept shut at all times. When in the tissue culture room, you should wear the disposable lab coat kept in your designated storage space.  This coat MUST NOT be used for general lab work; conversely, your general lab coats </w:t>
      </w:r>
      <w:r w:rsidR="008B3779">
        <w:t>cannot</w:t>
      </w:r>
      <w:r>
        <w:t xml:space="preserve"> be used in the tissue culture room</w:t>
      </w:r>
      <w:r w:rsidR="008B3779">
        <w:t>.</w:t>
      </w:r>
    </w:p>
    <w:p w14:paraId="1B82FCA8" w14:textId="77777777" w:rsidR="006C2CE9" w:rsidRDefault="006C2CE9" w:rsidP="006C2CE9">
      <w:pPr>
        <w:pStyle w:val="Heading1"/>
      </w:pPr>
      <w:r>
        <w:t>Working in the Hood</w:t>
      </w:r>
    </w:p>
    <w:p w14:paraId="0B237A99" w14:textId="77777777" w:rsidR="006C2CE9" w:rsidRDefault="006C2CE9" w:rsidP="006C2CE9">
      <w:pPr>
        <w:numPr>
          <w:ilvl w:val="0"/>
          <w:numId w:val="22"/>
        </w:numPr>
        <w:jc w:val="left"/>
      </w:pPr>
      <w:r>
        <w:t xml:space="preserve">As stated above, </w:t>
      </w:r>
      <w:r>
        <w:rPr>
          <w:b/>
        </w:rPr>
        <w:t>everything</w:t>
      </w:r>
      <w:r>
        <w:t xml:space="preserve"> that goes into the hood must be wiped with 70% EtOH before putting it onto the bench in the hood. This means your hands, new boxes of tips, new beakers of tubes, the exterior of bottle-top filter units, etc. </w:t>
      </w:r>
      <w:r w:rsidRPr="00791678">
        <w:rPr>
          <w:b/>
        </w:rPr>
        <w:t>Everything</w:t>
      </w:r>
      <w:r>
        <w:t>.</w:t>
      </w:r>
    </w:p>
    <w:p w14:paraId="6B22F095" w14:textId="77777777" w:rsidR="006C2CE9" w:rsidRDefault="006C2CE9" w:rsidP="006C2CE9">
      <w:pPr>
        <w:numPr>
          <w:ilvl w:val="0"/>
          <w:numId w:val="22"/>
        </w:numPr>
        <w:jc w:val="left"/>
      </w:pPr>
      <w:r>
        <w:t xml:space="preserve">Keep the air intake (the vent in the bottom of sash, underneath your elbows) clear of </w:t>
      </w:r>
      <w:r>
        <w:rPr>
          <w:b/>
        </w:rPr>
        <w:t>all</w:t>
      </w:r>
      <w:r>
        <w:t xml:space="preserve"> items at all times. If this vent is blocked, it allows room air to enter the hood, which is great source of contamination!  Also, keep items from directly blocking the vent in the back of the hood.</w:t>
      </w:r>
    </w:p>
    <w:p w14:paraId="36747C64" w14:textId="77777777" w:rsidR="006C2CE9" w:rsidRDefault="006C2CE9" w:rsidP="006C2CE9">
      <w:pPr>
        <w:numPr>
          <w:ilvl w:val="0"/>
          <w:numId w:val="22"/>
        </w:numPr>
      </w:pPr>
      <w:r>
        <w:t>Bring only the items you need for a particular procedure into the hood to prevent cluttering your working space.  Having a clear working space will significantly reduce the chance of contamination!  Ensure easy access to items in the hood and maintain plenty of clear space in the center of the hood to work in.</w:t>
      </w:r>
    </w:p>
    <w:p w14:paraId="2DD4D056" w14:textId="77777777" w:rsidR="006C2CE9" w:rsidRDefault="006C2CE9" w:rsidP="006C2CE9">
      <w:pPr>
        <w:numPr>
          <w:ilvl w:val="0"/>
          <w:numId w:val="22"/>
        </w:numPr>
        <w:jc w:val="left"/>
      </w:pPr>
      <w:r>
        <w:t>This is a vertical laminar flow hood, which means that air flows straight down from the top of the hood. Do not work directly over any open vessels, or contaminants from your hands could be blown into your vessel. Always work at an angle, off to one side.</w:t>
      </w:r>
    </w:p>
    <w:p w14:paraId="58493C12" w14:textId="77777777" w:rsidR="006C2CE9" w:rsidRDefault="006C2CE9" w:rsidP="006C2CE9">
      <w:pPr>
        <w:numPr>
          <w:ilvl w:val="0"/>
          <w:numId w:val="22"/>
        </w:numPr>
        <w:jc w:val="left"/>
      </w:pPr>
      <w:r>
        <w:t>Watch what you are pipetting! The replaceable filters in the air pipettors are expensive. Ensure that you don’t suck fluid up inside them. Especially watch the 1 mL pipettes...they fill really fast!</w:t>
      </w:r>
    </w:p>
    <w:p w14:paraId="0C926DA9" w14:textId="77777777" w:rsidR="006C2CE9" w:rsidRDefault="006C2CE9" w:rsidP="006C2CE9">
      <w:pPr>
        <w:numPr>
          <w:ilvl w:val="0"/>
          <w:numId w:val="22"/>
        </w:numPr>
        <w:jc w:val="left"/>
      </w:pPr>
      <w:r>
        <w:t xml:space="preserve">If you spill anything in the hood, clean up immediately to prevent cross-contamination and damage to working surface.  Stop what you are doing and wipe up the spill – salts in particular can corrode the metal if left.  Wipe the area with 70% EtOH before returning to work. </w:t>
      </w:r>
    </w:p>
    <w:p w14:paraId="6885AE2E" w14:textId="77777777" w:rsidR="006C2CE9" w:rsidRDefault="006C2CE9" w:rsidP="006C2CE9">
      <w:pPr>
        <w:numPr>
          <w:ilvl w:val="0"/>
          <w:numId w:val="22"/>
        </w:numPr>
        <w:jc w:val="left"/>
      </w:pPr>
      <w:r>
        <w:t>Styrofoam is not allowed in the hood – it often flakes and is difficult to keep out of the vents.  Use plastic racks instead (if you need more racks, be sure to clean with EtOH before putting into the hood).</w:t>
      </w:r>
    </w:p>
    <w:p w14:paraId="6B7806FB" w14:textId="77777777" w:rsidR="006C2CE9" w:rsidRDefault="006C2CE9" w:rsidP="006C2CE9"/>
    <w:p w14:paraId="76B0B714" w14:textId="77777777" w:rsidR="006C2CE9" w:rsidRPr="00247C55" w:rsidRDefault="006C2CE9" w:rsidP="006C2CE9">
      <w:pPr>
        <w:rPr>
          <w:u w:val="single"/>
        </w:rPr>
      </w:pPr>
      <w:r w:rsidRPr="00247C55">
        <w:rPr>
          <w:u w:val="single"/>
        </w:rPr>
        <w:t xml:space="preserve">Incubators and Microscope </w:t>
      </w:r>
    </w:p>
    <w:p w14:paraId="746C69AE" w14:textId="77777777" w:rsidR="006C2CE9" w:rsidRDefault="006C2CE9" w:rsidP="006C2CE9">
      <w:r>
        <w:t>These are shared equipment, so they present a great method to spread contamination!</w:t>
      </w:r>
    </w:p>
    <w:p w14:paraId="7E1F3C4E" w14:textId="77777777" w:rsidR="006C2CE9" w:rsidRDefault="006C2CE9" w:rsidP="006C2CE9">
      <w:pPr>
        <w:numPr>
          <w:ilvl w:val="0"/>
          <w:numId w:val="25"/>
        </w:numPr>
        <w:tabs>
          <w:tab w:val="clear" w:pos="720"/>
          <w:tab w:val="num" w:pos="360"/>
        </w:tabs>
        <w:jc w:val="left"/>
      </w:pPr>
      <w:r>
        <w:t>Before using the microscope, spray a Kimwipe with 70% EtOH and wipe down the stage.  Do this also when you are done to prevent media spills from spreading between plates.</w:t>
      </w:r>
    </w:p>
    <w:p w14:paraId="0F598588" w14:textId="77777777" w:rsidR="006C2CE9" w:rsidRDefault="006C2CE9" w:rsidP="006C2CE9">
      <w:pPr>
        <w:numPr>
          <w:ilvl w:val="0"/>
          <w:numId w:val="25"/>
        </w:numPr>
        <w:tabs>
          <w:tab w:val="clear" w:pos="720"/>
          <w:tab w:val="num" w:pos="360"/>
        </w:tabs>
        <w:jc w:val="left"/>
      </w:pPr>
      <w:r>
        <w:t>If you need counter space to set plates down on by the microscope, clean area with 70% EtOH.</w:t>
      </w:r>
    </w:p>
    <w:p w14:paraId="78647C5B" w14:textId="77777777" w:rsidR="006C2CE9" w:rsidRDefault="006C2CE9" w:rsidP="006C2CE9">
      <w:pPr>
        <w:numPr>
          <w:ilvl w:val="0"/>
          <w:numId w:val="25"/>
        </w:numPr>
      </w:pPr>
      <w:r>
        <w:t xml:space="preserve">The incubators are not technically sterile- however, every effort must be made to maintain their cleanliness to prevent contamination from spreading. If media has spilled in the incubator, clean the spill with EtOH.  Spills into the water bath </w:t>
      </w:r>
      <w:r w:rsidRPr="009B0730">
        <w:rPr>
          <w:b/>
        </w:rPr>
        <w:t>MUST</w:t>
      </w:r>
      <w:r>
        <w:t xml:space="preserve"> be immediately taken care of- talk to either the lab manager or the tissue culture czars.</w:t>
      </w:r>
    </w:p>
    <w:p w14:paraId="4203B9FA" w14:textId="77777777" w:rsidR="006C2CE9" w:rsidRDefault="006C2CE9" w:rsidP="006C2CE9">
      <w:pPr>
        <w:numPr>
          <w:ilvl w:val="0"/>
          <w:numId w:val="25"/>
        </w:numPr>
      </w:pPr>
      <w:r>
        <w:t>Put plates carefully into incubator- be sure not to bump other people’s plates, minimize stacking as much as possible, and keep your own plates set up to allow you easy access to what you need next.</w:t>
      </w:r>
    </w:p>
    <w:p w14:paraId="564B7F3F" w14:textId="77777777" w:rsidR="006C2CE9" w:rsidRDefault="006C2CE9" w:rsidP="006C2CE9"/>
    <w:p w14:paraId="64E653F9" w14:textId="77777777" w:rsidR="00AE48DB" w:rsidRDefault="00AE48DB" w:rsidP="00873710">
      <w:pPr>
        <w:pStyle w:val="Heading2"/>
      </w:pPr>
      <w:r w:rsidRPr="00CC2400">
        <w:lastRenderedPageBreak/>
        <w:t>Material storage</w:t>
      </w:r>
    </w:p>
    <w:p w14:paraId="12810578" w14:textId="6B9E6A10" w:rsidR="000A51CA" w:rsidRPr="008B3779" w:rsidRDefault="000A51CA" w:rsidP="000A51CA">
      <w:pPr>
        <w:spacing w:before="100" w:beforeAutospacing="1" w:after="100" w:afterAutospacing="1"/>
        <w:jc w:val="left"/>
        <w:rPr>
          <w:rFonts w:cstheme="minorHAnsi"/>
          <w:lang w:val="en-US"/>
        </w:rPr>
      </w:pPr>
      <w:r w:rsidRPr="008B3779">
        <w:rPr>
          <w:rFonts w:cstheme="minorHAnsi"/>
          <w:lang w:val="en-US"/>
        </w:rPr>
        <w:t xml:space="preserve">Cell storage in liquid nitrogen allows for long term storage and use of stock cell cultures. </w:t>
      </w:r>
    </w:p>
    <w:p w14:paraId="27CCF4DA" w14:textId="4D92A0AF" w:rsidR="00BB5D11" w:rsidRPr="006C2CE9" w:rsidRDefault="000A51CA" w:rsidP="006C2CE9">
      <w:pPr>
        <w:spacing w:before="100" w:beforeAutospacing="1" w:after="100" w:afterAutospacing="1"/>
        <w:jc w:val="left"/>
        <w:rPr>
          <w:rFonts w:cstheme="minorHAnsi"/>
          <w:lang w:val="en-US"/>
        </w:rPr>
      </w:pPr>
      <w:r w:rsidRPr="008B3779">
        <w:rPr>
          <w:rFonts w:cstheme="minorHAnsi"/>
          <w:lang w:val="en-US"/>
        </w:rPr>
        <w:t>Cells are stored in Freezing mix (FBS: DMSO 90:10 ratio).</w:t>
      </w:r>
      <w:r w:rsidRPr="008B3779">
        <w:rPr>
          <w:rFonts w:cstheme="minorHAnsi"/>
          <w:color w:val="343434"/>
        </w:rPr>
        <w:t xml:space="preserve"> They are aliquoted into labelled (cell name, passage number and date) cryovials. Put at -80 C o/n. Put into liquid nitrogen the following day.</w:t>
      </w:r>
    </w:p>
    <w:p w14:paraId="24154F75" w14:textId="77777777" w:rsidR="00CC2400" w:rsidRPr="00AE48DB" w:rsidRDefault="004E5BEE" w:rsidP="00873710">
      <w:pPr>
        <w:pStyle w:val="Heading2"/>
      </w:pPr>
      <w:r>
        <w:t>Procedure 1</w:t>
      </w:r>
    </w:p>
    <w:p w14:paraId="6F3D9F0E" w14:textId="379CB3F9" w:rsidR="00D07344" w:rsidRPr="006C2CE9" w:rsidRDefault="007676E8" w:rsidP="006C2CE9">
      <w:pPr>
        <w:pStyle w:val="ListParagraph"/>
        <w:numPr>
          <w:ilvl w:val="0"/>
          <w:numId w:val="14"/>
        </w:numPr>
        <w:rPr>
          <w:i/>
        </w:rPr>
      </w:pPr>
      <w:r w:rsidRPr="00D07344">
        <w:rPr>
          <w:i/>
        </w:rPr>
        <w:t xml:space="preserve">Cell thaw and </w:t>
      </w:r>
      <w:r w:rsidR="00D07344" w:rsidRPr="00D07344">
        <w:rPr>
          <w:i/>
        </w:rPr>
        <w:t>recovery b</w:t>
      </w:r>
      <w:r w:rsidRPr="00D07344">
        <w:rPr>
          <w:i/>
        </w:rPr>
        <w:t>)</w:t>
      </w:r>
      <w:r w:rsidR="004E5BEE" w:rsidRPr="00D07344">
        <w:rPr>
          <w:i/>
        </w:rPr>
        <w:t xml:space="preserve"> </w:t>
      </w:r>
      <w:r w:rsidR="002A7337" w:rsidRPr="00D07344">
        <w:rPr>
          <w:i/>
        </w:rPr>
        <w:t xml:space="preserve">Cell passage and </w:t>
      </w:r>
      <w:proofErr w:type="spellStart"/>
      <w:r w:rsidR="002A7337" w:rsidRPr="00D07344">
        <w:rPr>
          <w:i/>
        </w:rPr>
        <w:t>maintainence</w:t>
      </w:r>
      <w:proofErr w:type="spellEnd"/>
    </w:p>
    <w:p w14:paraId="2DDAA71B" w14:textId="77777777" w:rsidR="007676E8" w:rsidRPr="007676E8" w:rsidRDefault="007676E8" w:rsidP="007676E8">
      <w:pPr>
        <w:spacing w:before="100" w:beforeAutospacing="1" w:after="100" w:afterAutospacing="1"/>
        <w:jc w:val="left"/>
        <w:rPr>
          <w:rFonts w:ascii="Times New Roman" w:hAnsi="Times New Roman" w:cs="Times New Roman"/>
          <w:sz w:val="24"/>
          <w:szCs w:val="24"/>
          <w:lang w:val="en-US"/>
        </w:rPr>
      </w:pPr>
      <w:r w:rsidRPr="007676E8">
        <w:rPr>
          <w:rFonts w:ascii="Arial" w:hAnsi="Arial" w:cs="Arial"/>
          <w:b/>
          <w:bCs/>
          <w:lang w:val="en-US"/>
        </w:rPr>
        <w:t xml:space="preserve">Purpose </w:t>
      </w:r>
    </w:p>
    <w:p w14:paraId="38498556" w14:textId="77777777" w:rsidR="007676E8" w:rsidRPr="008B3779" w:rsidRDefault="007676E8" w:rsidP="007676E8">
      <w:pPr>
        <w:spacing w:before="100" w:beforeAutospacing="1" w:after="100" w:afterAutospacing="1"/>
        <w:jc w:val="left"/>
        <w:rPr>
          <w:rFonts w:cstheme="minorHAnsi"/>
          <w:lang w:val="en-US"/>
        </w:rPr>
      </w:pPr>
      <w:r w:rsidRPr="008B3779">
        <w:rPr>
          <w:rFonts w:cstheme="minorHAnsi"/>
          <w:lang w:val="en-US"/>
        </w:rPr>
        <w:t xml:space="preserve">To prepare frozen cell culture stock for long term storage and to remove cells from frozen stock. </w:t>
      </w:r>
    </w:p>
    <w:p w14:paraId="778CF580" w14:textId="2A0BDB2A" w:rsidR="007676E8" w:rsidRPr="008B3779" w:rsidRDefault="007676E8" w:rsidP="007676E8">
      <w:pPr>
        <w:spacing w:before="100" w:beforeAutospacing="1" w:after="100" w:afterAutospacing="1"/>
        <w:jc w:val="left"/>
        <w:rPr>
          <w:rFonts w:cstheme="minorHAnsi"/>
          <w:lang w:val="en-US"/>
        </w:rPr>
      </w:pPr>
      <w:r w:rsidRPr="008B3779">
        <w:rPr>
          <w:rFonts w:cstheme="minorHAnsi"/>
          <w:b/>
          <w:bCs/>
          <w:lang w:val="en-US"/>
        </w:rPr>
        <w:t xml:space="preserve"> Scope </w:t>
      </w:r>
    </w:p>
    <w:p w14:paraId="75B337B7" w14:textId="77777777" w:rsidR="007676E8" w:rsidRPr="008B3779" w:rsidRDefault="007676E8" w:rsidP="007676E8">
      <w:pPr>
        <w:spacing w:before="100" w:beforeAutospacing="1" w:after="100" w:afterAutospacing="1"/>
        <w:jc w:val="left"/>
        <w:rPr>
          <w:rFonts w:cstheme="minorHAnsi"/>
          <w:lang w:val="en-US"/>
        </w:rPr>
      </w:pPr>
      <w:r w:rsidRPr="008B3779">
        <w:rPr>
          <w:rFonts w:cstheme="minorHAnsi"/>
          <w:lang w:val="en-US"/>
        </w:rPr>
        <w:t xml:space="preserve">This procedure is used to prepare cell stock to be stored in liquid nitrogen and for the recovery of cells from cryogenic storage. </w:t>
      </w:r>
    </w:p>
    <w:p w14:paraId="776D705F" w14:textId="23E3B67F" w:rsidR="007676E8" w:rsidRPr="008B3779" w:rsidRDefault="007676E8" w:rsidP="007676E8">
      <w:pPr>
        <w:spacing w:before="100" w:beforeAutospacing="1" w:after="100" w:afterAutospacing="1"/>
        <w:jc w:val="left"/>
        <w:rPr>
          <w:rFonts w:cstheme="minorHAnsi"/>
          <w:lang w:val="en-US"/>
        </w:rPr>
      </w:pPr>
      <w:r w:rsidRPr="008B3779">
        <w:rPr>
          <w:rFonts w:cstheme="minorHAnsi"/>
          <w:b/>
          <w:bCs/>
          <w:lang w:val="en-US"/>
        </w:rPr>
        <w:t xml:space="preserve"> Description </w:t>
      </w:r>
    </w:p>
    <w:p w14:paraId="3C7CE752" w14:textId="77777777" w:rsidR="007676E8" w:rsidRPr="008B3779" w:rsidRDefault="007676E8" w:rsidP="007676E8">
      <w:pPr>
        <w:spacing w:before="100" w:beforeAutospacing="1" w:after="100" w:afterAutospacing="1"/>
        <w:jc w:val="left"/>
        <w:rPr>
          <w:rFonts w:cstheme="minorHAnsi"/>
          <w:lang w:val="en-US"/>
        </w:rPr>
      </w:pPr>
      <w:r w:rsidRPr="008B3779">
        <w:rPr>
          <w:rFonts w:cstheme="minorHAnsi"/>
          <w:lang w:val="en-US"/>
        </w:rPr>
        <w:t xml:space="preserve">Storing cells in liquid nitrogen allows for long term storage and use of stock cell cultures. </w:t>
      </w:r>
    </w:p>
    <w:p w14:paraId="107DEA5B" w14:textId="77777777" w:rsidR="007676E8" w:rsidRPr="008B3779" w:rsidRDefault="007676E8" w:rsidP="007676E8">
      <w:pPr>
        <w:spacing w:before="100" w:beforeAutospacing="1" w:after="100" w:afterAutospacing="1"/>
        <w:jc w:val="left"/>
        <w:rPr>
          <w:rFonts w:cstheme="minorHAnsi"/>
          <w:lang w:val="en-US"/>
        </w:rPr>
      </w:pPr>
      <w:r w:rsidRPr="008B3779">
        <w:rPr>
          <w:rFonts w:cstheme="minorHAnsi"/>
          <w:b/>
          <w:bCs/>
          <w:lang w:val="en-US"/>
        </w:rPr>
        <w:t xml:space="preserve">Procedure for Freezing Cells: </w:t>
      </w:r>
    </w:p>
    <w:p w14:paraId="49946FE9" w14:textId="43629FA9" w:rsidR="007676E8" w:rsidRPr="008B3779" w:rsidRDefault="007676E8" w:rsidP="007676E8">
      <w:pPr>
        <w:numPr>
          <w:ilvl w:val="0"/>
          <w:numId w:val="17"/>
        </w:numPr>
        <w:spacing w:before="100" w:beforeAutospacing="1" w:after="100" w:afterAutospacing="1"/>
        <w:jc w:val="left"/>
        <w:rPr>
          <w:rFonts w:cstheme="minorHAnsi"/>
          <w:lang w:val="en-US"/>
        </w:rPr>
      </w:pPr>
      <w:r w:rsidRPr="008B3779">
        <w:rPr>
          <w:rFonts w:cstheme="minorHAnsi"/>
          <w:lang w:val="en-US"/>
        </w:rPr>
        <w:t xml:space="preserve">Obtain desired cells and count to determine the number of cells you have to freeze. </w:t>
      </w:r>
    </w:p>
    <w:p w14:paraId="5E962917" w14:textId="124543D6" w:rsidR="007676E8" w:rsidRPr="008B3779" w:rsidRDefault="007676E8" w:rsidP="007676E8">
      <w:pPr>
        <w:numPr>
          <w:ilvl w:val="0"/>
          <w:numId w:val="17"/>
        </w:numPr>
        <w:spacing w:before="100" w:beforeAutospacing="1" w:after="100" w:afterAutospacing="1"/>
        <w:jc w:val="left"/>
        <w:rPr>
          <w:rFonts w:cstheme="minorHAnsi"/>
          <w:lang w:val="en-US"/>
        </w:rPr>
      </w:pPr>
      <w:r w:rsidRPr="008B3779">
        <w:rPr>
          <w:rFonts w:cstheme="minorHAnsi"/>
          <w:lang w:val="en-US"/>
        </w:rPr>
        <w:t xml:space="preserve">Spin cells down at 1000 rpm for 5 minutes, and resuspend in </w:t>
      </w:r>
      <w:proofErr w:type="spellStart"/>
      <w:r w:rsidR="00D07344" w:rsidRPr="008B3779">
        <w:rPr>
          <w:rFonts w:cstheme="minorHAnsi"/>
          <w:lang w:val="en-US"/>
        </w:rPr>
        <w:t>Freexing</w:t>
      </w:r>
      <w:proofErr w:type="spellEnd"/>
      <w:r w:rsidR="00D07344" w:rsidRPr="008B3779">
        <w:rPr>
          <w:rFonts w:cstheme="minorHAnsi"/>
          <w:lang w:val="en-US"/>
        </w:rPr>
        <w:t xml:space="preserve"> mix (FBS: DMSO 90:10 ratio) </w:t>
      </w:r>
    </w:p>
    <w:p w14:paraId="6A548C7E" w14:textId="6C676D69" w:rsidR="007676E8" w:rsidRPr="008B3779" w:rsidRDefault="007676E8" w:rsidP="007676E8">
      <w:pPr>
        <w:numPr>
          <w:ilvl w:val="0"/>
          <w:numId w:val="17"/>
        </w:numPr>
        <w:spacing w:before="100" w:beforeAutospacing="1" w:after="100" w:afterAutospacing="1"/>
        <w:jc w:val="left"/>
        <w:rPr>
          <w:rFonts w:cstheme="minorHAnsi"/>
          <w:lang w:val="en-US"/>
        </w:rPr>
      </w:pPr>
      <w:r w:rsidRPr="008B3779">
        <w:rPr>
          <w:rFonts w:cstheme="minorHAnsi"/>
          <w:lang w:val="en-US"/>
        </w:rPr>
        <w:t xml:space="preserve">Aliquot amount calculated into 2 mL Corning cryovials, labeled with cell name, passage number, and date on each cryovial. </w:t>
      </w:r>
    </w:p>
    <w:p w14:paraId="0CEAF17F" w14:textId="3DF135EA" w:rsidR="007676E8" w:rsidRPr="008B3779" w:rsidRDefault="007676E8" w:rsidP="007676E8">
      <w:pPr>
        <w:numPr>
          <w:ilvl w:val="0"/>
          <w:numId w:val="17"/>
        </w:numPr>
        <w:spacing w:before="100" w:beforeAutospacing="1" w:after="100" w:afterAutospacing="1"/>
        <w:jc w:val="left"/>
        <w:rPr>
          <w:rFonts w:cstheme="minorHAnsi"/>
          <w:lang w:val="en-US"/>
        </w:rPr>
      </w:pPr>
      <w:r w:rsidRPr="008B3779">
        <w:rPr>
          <w:rFonts w:cstheme="minorHAnsi"/>
          <w:lang w:val="en-US"/>
        </w:rPr>
        <w:t xml:space="preserve">Place vials in </w:t>
      </w:r>
      <w:proofErr w:type="spellStart"/>
      <w:r w:rsidRPr="008B3779">
        <w:rPr>
          <w:rFonts w:cstheme="minorHAnsi"/>
          <w:lang w:val="en-US"/>
        </w:rPr>
        <w:t>Cryo</w:t>
      </w:r>
      <w:proofErr w:type="spellEnd"/>
      <w:r w:rsidRPr="008B3779">
        <w:rPr>
          <w:rFonts w:cstheme="minorHAnsi"/>
          <w:lang w:val="en-US"/>
        </w:rPr>
        <w:t xml:space="preserve"> Freezin</w:t>
      </w:r>
      <w:r w:rsidR="00D07344" w:rsidRPr="008B3779">
        <w:rPr>
          <w:rFonts w:cstheme="minorHAnsi"/>
          <w:lang w:val="en-US"/>
        </w:rPr>
        <w:t>g container</w:t>
      </w:r>
      <w:r w:rsidRPr="008B3779">
        <w:rPr>
          <w:rFonts w:cstheme="minorHAnsi"/>
          <w:lang w:val="en-US"/>
        </w:rPr>
        <w:t xml:space="preserve"> and store at –80°C for 24 hours. </w:t>
      </w:r>
    </w:p>
    <w:p w14:paraId="12C0417C" w14:textId="6BA0F012" w:rsidR="007676E8" w:rsidRPr="008B3779" w:rsidRDefault="007676E8" w:rsidP="007676E8">
      <w:pPr>
        <w:numPr>
          <w:ilvl w:val="0"/>
          <w:numId w:val="17"/>
        </w:numPr>
        <w:spacing w:before="100" w:beforeAutospacing="1" w:after="100" w:afterAutospacing="1"/>
        <w:jc w:val="left"/>
        <w:rPr>
          <w:rFonts w:cstheme="minorHAnsi"/>
          <w:lang w:val="en-US"/>
        </w:rPr>
      </w:pPr>
      <w:r w:rsidRPr="008B3779">
        <w:rPr>
          <w:rFonts w:cstheme="minorHAnsi"/>
          <w:lang w:val="en-US"/>
        </w:rPr>
        <w:t xml:space="preserve">24 hours later, remove cells from freezer and store in liquid nitrogen tank. Update </w:t>
      </w:r>
      <w:proofErr w:type="spellStart"/>
      <w:r w:rsidRPr="008B3779">
        <w:rPr>
          <w:rFonts w:cstheme="minorHAnsi"/>
          <w:lang w:val="en-US"/>
        </w:rPr>
        <w:t>cryotank</w:t>
      </w:r>
      <w:proofErr w:type="spellEnd"/>
      <w:r w:rsidRPr="008B3779">
        <w:rPr>
          <w:rFonts w:cstheme="minorHAnsi"/>
          <w:lang w:val="en-US"/>
        </w:rPr>
        <w:t xml:space="preserve"> binder with where they are located. </w:t>
      </w:r>
    </w:p>
    <w:p w14:paraId="16921AFD" w14:textId="77777777" w:rsidR="007676E8" w:rsidRPr="008B3779" w:rsidRDefault="007676E8" w:rsidP="007676E8">
      <w:pPr>
        <w:spacing w:before="100" w:beforeAutospacing="1" w:after="100" w:afterAutospacing="1"/>
        <w:jc w:val="left"/>
        <w:rPr>
          <w:rFonts w:cstheme="minorHAnsi"/>
          <w:lang w:val="en-US"/>
        </w:rPr>
      </w:pPr>
      <w:r w:rsidRPr="008B3779">
        <w:rPr>
          <w:rFonts w:cstheme="minorHAnsi"/>
          <w:b/>
          <w:bCs/>
          <w:lang w:val="en-US"/>
        </w:rPr>
        <w:t xml:space="preserve">Procedure for Thawing Cells: </w:t>
      </w:r>
    </w:p>
    <w:p w14:paraId="7E221261" w14:textId="1826CE70" w:rsidR="007676E8" w:rsidRPr="008B3779" w:rsidRDefault="007676E8" w:rsidP="007676E8">
      <w:pPr>
        <w:numPr>
          <w:ilvl w:val="0"/>
          <w:numId w:val="16"/>
        </w:numPr>
        <w:spacing w:before="100" w:beforeAutospacing="1" w:after="100" w:afterAutospacing="1"/>
        <w:jc w:val="left"/>
        <w:rPr>
          <w:rFonts w:cstheme="minorHAnsi"/>
          <w:lang w:val="en-US"/>
        </w:rPr>
      </w:pPr>
      <w:r w:rsidRPr="008B3779">
        <w:rPr>
          <w:rFonts w:cstheme="minorHAnsi"/>
          <w:lang w:val="en-US"/>
        </w:rPr>
        <w:t xml:space="preserve">Obtain cells from liquid nitrogen freezer. </w:t>
      </w:r>
    </w:p>
    <w:p w14:paraId="7C281576" w14:textId="5A4AD033" w:rsidR="007676E8" w:rsidRPr="008B3779" w:rsidRDefault="007676E8" w:rsidP="007676E8">
      <w:pPr>
        <w:numPr>
          <w:ilvl w:val="0"/>
          <w:numId w:val="16"/>
        </w:numPr>
        <w:spacing w:before="100" w:beforeAutospacing="1" w:after="100" w:afterAutospacing="1"/>
        <w:jc w:val="left"/>
        <w:rPr>
          <w:rFonts w:cstheme="minorHAnsi"/>
          <w:lang w:val="en-US"/>
        </w:rPr>
      </w:pPr>
      <w:r w:rsidRPr="008B3779">
        <w:rPr>
          <w:rFonts w:cstheme="minorHAnsi"/>
          <w:lang w:val="en-US"/>
        </w:rPr>
        <w:t>Agitate tube in 37°</w:t>
      </w:r>
      <w:r w:rsidR="00D07344" w:rsidRPr="008B3779">
        <w:rPr>
          <w:rFonts w:cstheme="minorHAnsi"/>
          <w:lang w:val="en-US"/>
        </w:rPr>
        <w:t>C water bath for approximately 2</w:t>
      </w:r>
      <w:r w:rsidRPr="008B3779">
        <w:rPr>
          <w:rFonts w:cstheme="minorHAnsi"/>
          <w:lang w:val="en-US"/>
        </w:rPr>
        <w:t xml:space="preserve"> min, or until cells are thawed. </w:t>
      </w:r>
    </w:p>
    <w:p w14:paraId="28CC4462" w14:textId="1AACB712" w:rsidR="007676E8" w:rsidRPr="008B3779" w:rsidRDefault="007676E8" w:rsidP="007676E8">
      <w:pPr>
        <w:numPr>
          <w:ilvl w:val="0"/>
          <w:numId w:val="16"/>
        </w:numPr>
        <w:spacing w:before="100" w:beforeAutospacing="1" w:after="100" w:afterAutospacing="1"/>
        <w:jc w:val="left"/>
        <w:rPr>
          <w:rFonts w:cstheme="minorHAnsi"/>
          <w:lang w:val="en-US"/>
        </w:rPr>
      </w:pPr>
      <w:r w:rsidRPr="008B3779">
        <w:rPr>
          <w:rFonts w:cstheme="minorHAnsi"/>
          <w:lang w:val="en-US"/>
        </w:rPr>
        <w:t xml:space="preserve">Wipe top of tube with alcohol, unscrew, and pipet </w:t>
      </w:r>
      <w:r w:rsidR="00D07344" w:rsidRPr="008B3779">
        <w:rPr>
          <w:rFonts w:cstheme="minorHAnsi"/>
          <w:lang w:val="en-US"/>
        </w:rPr>
        <w:t>contents into 15ml falcon tube containing a few mL of proper cell media to 15 mL tube</w:t>
      </w:r>
    </w:p>
    <w:p w14:paraId="4039CD04" w14:textId="47E72176" w:rsidR="00CD5E6F" w:rsidRPr="008B3779" w:rsidRDefault="007676E8" w:rsidP="00CD5E6F">
      <w:pPr>
        <w:numPr>
          <w:ilvl w:val="0"/>
          <w:numId w:val="16"/>
        </w:numPr>
        <w:spacing w:before="100" w:beforeAutospacing="1" w:after="100" w:afterAutospacing="1"/>
        <w:jc w:val="left"/>
        <w:rPr>
          <w:rFonts w:cstheme="minorHAnsi"/>
          <w:lang w:val="en-US"/>
        </w:rPr>
      </w:pPr>
      <w:r w:rsidRPr="008B3779">
        <w:rPr>
          <w:rFonts w:cstheme="minorHAnsi"/>
          <w:lang w:val="en-US"/>
        </w:rPr>
        <w:t>Spin cells down, and resuspend in cell media. Plate cells at desired density in a plate or flask</w:t>
      </w:r>
    </w:p>
    <w:p w14:paraId="331C8873" w14:textId="77777777" w:rsidR="00CD5E6F" w:rsidRPr="008B3779" w:rsidRDefault="00CD5E6F" w:rsidP="00CD5E6F">
      <w:pPr>
        <w:spacing w:before="100" w:beforeAutospacing="1" w:after="100" w:afterAutospacing="1"/>
        <w:jc w:val="left"/>
        <w:rPr>
          <w:rFonts w:cstheme="minorHAnsi"/>
          <w:b/>
          <w:bCs/>
          <w:lang w:val="en-US"/>
        </w:rPr>
      </w:pPr>
      <w:r w:rsidRPr="008B3779">
        <w:rPr>
          <w:rFonts w:cstheme="minorHAnsi"/>
          <w:b/>
          <w:bCs/>
          <w:lang w:val="en-US"/>
        </w:rPr>
        <w:t>Passaging cells:</w:t>
      </w:r>
    </w:p>
    <w:p w14:paraId="4BCDDBA3" w14:textId="77777777" w:rsidR="00CD5E6F" w:rsidRPr="008B3779" w:rsidRDefault="00CD5E6F" w:rsidP="00CD5E6F">
      <w:pPr>
        <w:spacing w:before="100" w:beforeAutospacing="1" w:after="100" w:afterAutospacing="1"/>
        <w:jc w:val="left"/>
        <w:rPr>
          <w:rFonts w:cstheme="minorHAnsi"/>
          <w:lang w:val="en-US"/>
        </w:rPr>
      </w:pPr>
      <w:r w:rsidRPr="008B3779">
        <w:rPr>
          <w:rFonts w:cstheme="minorHAnsi"/>
          <w:b/>
          <w:bCs/>
          <w:lang w:val="en-US"/>
        </w:rPr>
        <w:t xml:space="preserve">Before splitting: </w:t>
      </w:r>
      <w:r w:rsidRPr="008B3779">
        <w:rPr>
          <w:rFonts w:cstheme="minorHAnsi"/>
          <w:lang w:val="en-US"/>
        </w:rPr>
        <w:t xml:space="preserve">(Note: volumes may vary depending on culture equipment used--adjust as necessary) </w:t>
      </w:r>
    </w:p>
    <w:p w14:paraId="5869F821" w14:textId="632649AC" w:rsidR="00CD5E6F" w:rsidRPr="008B3779" w:rsidRDefault="00CD5E6F" w:rsidP="00CD5E6F">
      <w:pPr>
        <w:spacing w:before="100" w:beforeAutospacing="1" w:after="100" w:afterAutospacing="1"/>
        <w:jc w:val="left"/>
        <w:rPr>
          <w:rFonts w:cstheme="minorHAnsi"/>
          <w:lang w:val="en-US"/>
        </w:rPr>
      </w:pPr>
      <w:r w:rsidRPr="008B3779">
        <w:rPr>
          <w:rFonts w:cstheme="minorHAnsi"/>
          <w:lang w:val="en-US"/>
        </w:rPr>
        <w:sym w:font="SymbolMT" w:char="F0B7"/>
      </w:r>
      <w:r w:rsidRPr="008B3779">
        <w:rPr>
          <w:rFonts w:cstheme="minorHAnsi"/>
          <w:lang w:val="en-US"/>
        </w:rPr>
        <w:t xml:space="preserve"> Take out trypsin, </w:t>
      </w:r>
      <w:r w:rsidR="00D07344" w:rsidRPr="008B3779">
        <w:rPr>
          <w:rFonts w:cstheme="minorHAnsi"/>
          <w:lang w:val="en-US"/>
        </w:rPr>
        <w:t>DMEM</w:t>
      </w:r>
      <w:r w:rsidRPr="008B3779">
        <w:rPr>
          <w:rFonts w:cstheme="minorHAnsi"/>
          <w:lang w:val="en-US"/>
        </w:rPr>
        <w:t xml:space="preserve"> and </w:t>
      </w:r>
      <w:r w:rsidR="00D07344" w:rsidRPr="008B3779">
        <w:rPr>
          <w:rFonts w:cstheme="minorHAnsi"/>
          <w:lang w:val="en-US"/>
        </w:rPr>
        <w:t xml:space="preserve">other </w:t>
      </w:r>
      <w:r w:rsidRPr="008B3779">
        <w:rPr>
          <w:rFonts w:cstheme="minorHAnsi"/>
          <w:lang w:val="en-US"/>
        </w:rPr>
        <w:t>medium</w:t>
      </w:r>
      <w:r w:rsidR="00D07344" w:rsidRPr="008B3779">
        <w:rPr>
          <w:rFonts w:cstheme="minorHAnsi"/>
          <w:lang w:val="en-US"/>
        </w:rPr>
        <w:t xml:space="preserve"> components,</w:t>
      </w:r>
      <w:r w:rsidRPr="008B3779">
        <w:rPr>
          <w:rFonts w:cstheme="minorHAnsi"/>
          <w:lang w:val="en-US"/>
        </w:rPr>
        <w:t xml:space="preserve"> place in water bath and warm to 37° C </w:t>
      </w:r>
    </w:p>
    <w:p w14:paraId="4697D097" w14:textId="4EE54877" w:rsidR="00CD5E6F" w:rsidRPr="008B3779" w:rsidRDefault="00CD5E6F" w:rsidP="00CD5E6F">
      <w:pPr>
        <w:spacing w:before="100" w:beforeAutospacing="1" w:after="100" w:afterAutospacing="1"/>
        <w:jc w:val="left"/>
        <w:rPr>
          <w:rFonts w:cstheme="minorHAnsi"/>
          <w:lang w:val="en-US"/>
        </w:rPr>
      </w:pPr>
      <w:r w:rsidRPr="008B3779">
        <w:rPr>
          <w:rFonts w:cstheme="minorHAnsi"/>
          <w:lang w:val="en-US"/>
        </w:rPr>
        <w:lastRenderedPageBreak/>
        <w:sym w:font="SymbolMT" w:char="F0B7"/>
      </w:r>
      <w:r w:rsidRPr="008B3779">
        <w:rPr>
          <w:rFonts w:cstheme="minorHAnsi"/>
          <w:lang w:val="en-US"/>
        </w:rPr>
        <w:t xml:space="preserve"> Label new culture equipment with cell line, passage #, medium type and date </w:t>
      </w:r>
    </w:p>
    <w:p w14:paraId="6CE874F4" w14:textId="4D19D62B" w:rsidR="00CD5E6F" w:rsidRPr="008B3779" w:rsidRDefault="00CD5E6F" w:rsidP="00CD5E6F">
      <w:pPr>
        <w:spacing w:before="100" w:beforeAutospacing="1" w:after="100" w:afterAutospacing="1"/>
        <w:jc w:val="left"/>
        <w:rPr>
          <w:rFonts w:cstheme="minorHAnsi"/>
          <w:lang w:val="en-US"/>
        </w:rPr>
      </w:pPr>
      <w:r w:rsidRPr="008B3779">
        <w:rPr>
          <w:rFonts w:cstheme="minorHAnsi"/>
          <w:lang w:val="en-US"/>
        </w:rPr>
        <w:sym w:font="SymbolMT" w:char="F0B7"/>
      </w:r>
      <w:r w:rsidRPr="008B3779">
        <w:rPr>
          <w:rFonts w:cstheme="minorHAnsi"/>
          <w:lang w:val="en-US"/>
        </w:rPr>
        <w:t xml:space="preserve"> Add 15 mL of medium to each fresh flask/plate.  </w:t>
      </w:r>
    </w:p>
    <w:p w14:paraId="253C4EB1" w14:textId="2CDBA6E8" w:rsidR="00CD5E6F" w:rsidRPr="008B3779" w:rsidRDefault="00CD5E6F" w:rsidP="00CD5E6F">
      <w:pPr>
        <w:spacing w:before="100" w:beforeAutospacing="1" w:after="100" w:afterAutospacing="1"/>
        <w:jc w:val="left"/>
        <w:rPr>
          <w:rFonts w:cstheme="minorHAnsi"/>
          <w:lang w:val="en-US"/>
        </w:rPr>
      </w:pPr>
      <w:r w:rsidRPr="008B3779">
        <w:rPr>
          <w:rFonts w:cstheme="minorHAnsi"/>
          <w:b/>
          <w:bCs/>
          <w:lang w:val="en-US"/>
        </w:rPr>
        <w:t>Splitting</w:t>
      </w:r>
      <w:r w:rsidRPr="008B3779">
        <w:rPr>
          <w:rFonts w:cstheme="minorHAnsi"/>
          <w:lang w:val="en-US"/>
        </w:rPr>
        <w:t xml:space="preserve">: </w:t>
      </w:r>
    </w:p>
    <w:p w14:paraId="15A3AE80" w14:textId="733A20C3"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xml:space="preserve"> Aspirate medium from the cells to be split </w:t>
      </w:r>
    </w:p>
    <w:p w14:paraId="436A21F1" w14:textId="1807BD52"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xml:space="preserve"> Rinse flask with 5-10 mL </w:t>
      </w:r>
      <w:r w:rsidR="00D07344" w:rsidRPr="008B3779">
        <w:rPr>
          <w:rFonts w:cstheme="minorHAnsi"/>
          <w:lang w:val="en-US"/>
        </w:rPr>
        <w:t>DMEM</w:t>
      </w:r>
      <w:r w:rsidRPr="008B3779">
        <w:rPr>
          <w:rFonts w:cstheme="minorHAnsi"/>
          <w:lang w:val="en-US"/>
        </w:rPr>
        <w:t>, aspirate</w:t>
      </w:r>
      <w:r w:rsidR="00D07344" w:rsidRPr="008B3779">
        <w:rPr>
          <w:rFonts w:cstheme="minorHAnsi"/>
          <w:lang w:val="en-US"/>
        </w:rPr>
        <w:t xml:space="preserve"> it out</w:t>
      </w:r>
      <w:r w:rsidRPr="008B3779">
        <w:rPr>
          <w:rFonts w:cstheme="minorHAnsi"/>
          <w:lang w:val="en-US"/>
        </w:rPr>
        <w:t xml:space="preserve">. </w:t>
      </w:r>
    </w:p>
    <w:p w14:paraId="59A4F24A" w14:textId="7BF6BC97"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xml:space="preserve"> Add 3 mL of warm 0.25%Trypsin/EDTA and place flasks/plates in incubator for </w:t>
      </w:r>
    </w:p>
    <w:p w14:paraId="27EFF59F" w14:textId="07278DE6" w:rsidR="00CD5E6F" w:rsidRPr="008B3779" w:rsidRDefault="00D07344" w:rsidP="00CD5E6F">
      <w:pPr>
        <w:spacing w:before="100" w:beforeAutospacing="1" w:after="100" w:afterAutospacing="1"/>
        <w:ind w:left="720"/>
        <w:jc w:val="left"/>
        <w:rPr>
          <w:rFonts w:cstheme="minorHAnsi"/>
          <w:lang w:val="en-US"/>
        </w:rPr>
      </w:pPr>
      <w:r w:rsidRPr="008B3779">
        <w:rPr>
          <w:rFonts w:cstheme="minorHAnsi"/>
          <w:lang w:val="en-US"/>
        </w:rPr>
        <w:t>approximately 5-10</w:t>
      </w:r>
      <w:r w:rsidR="00CD5E6F" w:rsidRPr="008B3779">
        <w:rPr>
          <w:rFonts w:cstheme="minorHAnsi"/>
          <w:lang w:val="en-US"/>
        </w:rPr>
        <w:t xml:space="preserve">mins. </w:t>
      </w:r>
    </w:p>
    <w:p w14:paraId="3BAEAE74" w14:textId="43ADE9D6"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Wingdings" w:char="F0D8"/>
      </w:r>
      <w:r w:rsidRPr="008B3779">
        <w:rPr>
          <w:rFonts w:cstheme="minorHAnsi"/>
          <w:i/>
          <w:iCs/>
          <w:lang w:val="en-US"/>
        </w:rPr>
        <w:t xml:space="preserve">This step is to detach the cells from the bottom, if not completely detached, whack the sides of flask firmly with the palm of your hand. </w:t>
      </w:r>
    </w:p>
    <w:p w14:paraId="37675BE0" w14:textId="13521C2E"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008B3779">
        <w:rPr>
          <w:rFonts w:cstheme="minorHAnsi"/>
          <w:lang w:val="en-US"/>
        </w:rPr>
        <w:t xml:space="preserve"> </w:t>
      </w:r>
      <w:r w:rsidRPr="008B3779">
        <w:rPr>
          <w:rFonts w:cstheme="minorHAnsi"/>
          <w:lang w:val="en-US"/>
        </w:rPr>
        <w:t xml:space="preserve">Check that all cells have been detached by viewing them under a microscope. </w:t>
      </w:r>
    </w:p>
    <w:p w14:paraId="133C8202" w14:textId="500FCB12"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xml:space="preserve"> When complete, add 10mL of </w:t>
      </w:r>
      <w:r w:rsidR="00D07344" w:rsidRPr="008B3779">
        <w:rPr>
          <w:rFonts w:cstheme="minorHAnsi"/>
          <w:lang w:val="en-US"/>
        </w:rPr>
        <w:t>DMEM</w:t>
      </w:r>
      <w:r w:rsidRPr="008B3779">
        <w:rPr>
          <w:rFonts w:cstheme="minorHAnsi"/>
          <w:lang w:val="en-US"/>
        </w:rPr>
        <w:t xml:space="preserve"> with 2%FBS mixture to the flask. This will stop the </w:t>
      </w:r>
    </w:p>
    <w:p w14:paraId="13545435" w14:textId="77777777"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t xml:space="preserve">trypsin from further digestion. </w:t>
      </w:r>
    </w:p>
    <w:p w14:paraId="252F21B0" w14:textId="08EE4F3E"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xml:space="preserve"> At this point the cells should be moving and rolling off of the dish, pipette the media up and </w:t>
      </w:r>
    </w:p>
    <w:p w14:paraId="1C2C2BC4" w14:textId="77777777"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t xml:space="preserve">down, thus ensuring complete detachment of all cells. </w:t>
      </w:r>
    </w:p>
    <w:p w14:paraId="6597B4F9" w14:textId="3962A34A"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xml:space="preserve"> After cells are detached, pipette entire contents of flask into a 15 mL centrifuge tube. </w:t>
      </w:r>
    </w:p>
    <w:p w14:paraId="0806AC32" w14:textId="181F1657"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xml:space="preserve"> Place tube in centrifuge and spin at 1000xG for 5mins. A pellet should develop, discard </w:t>
      </w:r>
    </w:p>
    <w:p w14:paraId="0308B7AF" w14:textId="02127097"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t xml:space="preserve">supernatant and resuspend in </w:t>
      </w:r>
      <w:proofErr w:type="spellStart"/>
      <w:r w:rsidRPr="008B3779">
        <w:rPr>
          <w:rFonts w:cstheme="minorHAnsi"/>
          <w:lang w:val="en-US"/>
        </w:rPr>
        <w:t>approx</w:t>
      </w:r>
      <w:proofErr w:type="spellEnd"/>
      <w:r w:rsidRPr="008B3779">
        <w:rPr>
          <w:rFonts w:cstheme="minorHAnsi"/>
          <w:lang w:val="en-US"/>
        </w:rPr>
        <w:t xml:space="preserve"> 4mL of </w:t>
      </w:r>
      <w:r w:rsidR="00D07344" w:rsidRPr="008B3779">
        <w:rPr>
          <w:rFonts w:cstheme="minorHAnsi"/>
          <w:lang w:val="en-US"/>
        </w:rPr>
        <w:t>DMEM</w:t>
      </w:r>
      <w:r w:rsidRPr="008B3779">
        <w:rPr>
          <w:rFonts w:cstheme="minorHAnsi"/>
          <w:lang w:val="en-US"/>
        </w:rPr>
        <w:t xml:space="preserve"> (This amount will vary depending on the </w:t>
      </w:r>
    </w:p>
    <w:p w14:paraId="007B6CED" w14:textId="77777777" w:rsidR="00CD5E6F" w:rsidRPr="008B3779" w:rsidRDefault="00CD5E6F" w:rsidP="00CD5E6F">
      <w:pPr>
        <w:spacing w:before="100" w:beforeAutospacing="1" w:after="100" w:afterAutospacing="1"/>
        <w:ind w:left="720"/>
        <w:jc w:val="left"/>
        <w:rPr>
          <w:rFonts w:cstheme="minorHAnsi"/>
          <w:lang w:val="en-US"/>
        </w:rPr>
      </w:pPr>
      <w:r w:rsidRPr="008B3779">
        <w:rPr>
          <w:rFonts w:cstheme="minorHAnsi"/>
          <w:lang w:val="en-US"/>
        </w:rPr>
        <w:t xml:space="preserve">volume of the cell pellet). Split this mixture equally amongst the new flasks. </w:t>
      </w:r>
    </w:p>
    <w:p w14:paraId="351ED1F9" w14:textId="7BA8D3E1" w:rsidR="00CD5E6F" w:rsidRPr="008B3779" w:rsidRDefault="00CD5E6F" w:rsidP="00D07344">
      <w:pPr>
        <w:spacing w:before="100" w:beforeAutospacing="1" w:after="100" w:afterAutospacing="1"/>
        <w:ind w:left="720"/>
        <w:jc w:val="left"/>
        <w:rPr>
          <w:rFonts w:cstheme="minorHAnsi"/>
          <w:lang w:val="en-US"/>
        </w:rPr>
      </w:pPr>
      <w:r w:rsidRPr="008B3779">
        <w:rPr>
          <w:rFonts w:cstheme="minorHAnsi"/>
          <w:lang w:val="en-US"/>
        </w:rPr>
        <w:sym w:font="SymbolMT" w:char="F0B7"/>
      </w:r>
      <w:r w:rsidRPr="008B3779">
        <w:rPr>
          <w:rFonts w:cstheme="minorHAnsi"/>
          <w:lang w:val="en-US"/>
        </w:rPr>
        <w:t> Plate cells accordin</w:t>
      </w:r>
      <w:r w:rsidR="00D07344" w:rsidRPr="008B3779">
        <w:rPr>
          <w:rFonts w:cstheme="minorHAnsi"/>
          <w:lang w:val="en-US"/>
        </w:rPr>
        <w:t>g to the split ratios.</w:t>
      </w:r>
    </w:p>
    <w:p w14:paraId="0B0B1C53" w14:textId="77777777" w:rsidR="00D07344" w:rsidRPr="008B3779" w:rsidRDefault="00D07344" w:rsidP="00D07344">
      <w:pPr>
        <w:pStyle w:val="Heading2"/>
        <w:rPr>
          <w:rFonts w:cstheme="minorHAnsi"/>
          <w:sz w:val="22"/>
          <w:szCs w:val="22"/>
        </w:rPr>
      </w:pPr>
      <w:r w:rsidRPr="008B3779">
        <w:rPr>
          <w:rFonts w:cstheme="minorHAnsi"/>
          <w:sz w:val="22"/>
          <w:szCs w:val="22"/>
        </w:rPr>
        <w:t>Procedure 2</w:t>
      </w:r>
    </w:p>
    <w:p w14:paraId="444A588B" w14:textId="77777777" w:rsidR="00D07344" w:rsidRPr="008B3779" w:rsidRDefault="00D07344" w:rsidP="001D2856">
      <w:pPr>
        <w:spacing w:line="360" w:lineRule="auto"/>
        <w:rPr>
          <w:rFonts w:cstheme="minorHAnsi"/>
          <w:i/>
          <w:highlight w:val="yellow"/>
        </w:rPr>
      </w:pPr>
      <w:r w:rsidRPr="008B3779">
        <w:rPr>
          <w:rFonts w:cstheme="minorHAnsi"/>
          <w:i/>
        </w:rPr>
        <w:t>Transfection</w:t>
      </w:r>
      <w:r w:rsidRPr="008B3779">
        <w:rPr>
          <w:rFonts w:cstheme="minorHAnsi"/>
          <w:i/>
          <w:highlight w:val="yellow"/>
        </w:rPr>
        <w:t xml:space="preserve"> </w:t>
      </w:r>
    </w:p>
    <w:p w14:paraId="655005F1" w14:textId="5EBF65AE" w:rsidR="001D2856" w:rsidRPr="008B3779" w:rsidRDefault="001D2856" w:rsidP="001D2856">
      <w:pPr>
        <w:widowControl w:val="0"/>
        <w:autoSpaceDE w:val="0"/>
        <w:autoSpaceDN w:val="0"/>
        <w:adjustRightInd w:val="0"/>
        <w:spacing w:line="360" w:lineRule="auto"/>
        <w:rPr>
          <w:rFonts w:cstheme="minorHAnsi"/>
          <w:color w:val="343434"/>
        </w:rPr>
      </w:pPr>
      <w:r w:rsidRPr="008B3779">
        <w:rPr>
          <w:rFonts w:cstheme="minorHAnsi"/>
          <w:color w:val="343434"/>
        </w:rPr>
        <w:t xml:space="preserve">Plan to do at least two </w:t>
      </w:r>
      <w:proofErr w:type="spellStart"/>
      <w:r w:rsidRPr="008B3779">
        <w:rPr>
          <w:rFonts w:cstheme="minorHAnsi"/>
          <w:color w:val="343434"/>
        </w:rPr>
        <w:t>electroporations</w:t>
      </w:r>
      <w:proofErr w:type="spellEnd"/>
      <w:r w:rsidRPr="008B3779">
        <w:rPr>
          <w:rFonts w:cstheme="minorHAnsi"/>
          <w:color w:val="343434"/>
        </w:rPr>
        <w:t xml:space="preserve"> per construct. The condition of the cells is critical. You don't want them to grow too dense. First thing in the morning, "feed" the cells with antibiotic free medium and let it go for 1-3 hours.</w:t>
      </w:r>
    </w:p>
    <w:p w14:paraId="4A00C864" w14:textId="4C0F0982" w:rsidR="001D2856" w:rsidRPr="008B3779" w:rsidRDefault="00C84935" w:rsidP="001D2856">
      <w:pPr>
        <w:widowControl w:val="0"/>
        <w:autoSpaceDE w:val="0"/>
        <w:autoSpaceDN w:val="0"/>
        <w:adjustRightInd w:val="0"/>
        <w:spacing w:line="360" w:lineRule="auto"/>
        <w:rPr>
          <w:rFonts w:cstheme="minorHAnsi"/>
          <w:color w:val="343434"/>
        </w:rPr>
      </w:pPr>
      <w:r w:rsidRPr="008B3779">
        <w:rPr>
          <w:rFonts w:cstheme="minorHAnsi"/>
          <w:color w:val="343434"/>
        </w:rPr>
        <w:t> </w:t>
      </w:r>
      <w:r w:rsidR="001D2856" w:rsidRPr="008B3779">
        <w:rPr>
          <w:rFonts w:cstheme="minorHAnsi"/>
          <w:color w:val="343434"/>
        </w:rPr>
        <w:t>Harvest plate of cells by washing cells with PBS,</w:t>
      </w:r>
    </w:p>
    <w:p w14:paraId="1B147601" w14:textId="738674B7" w:rsidR="001D2856" w:rsidRPr="008B3779" w:rsidRDefault="00C84935" w:rsidP="001D2856">
      <w:pPr>
        <w:widowControl w:val="0"/>
        <w:autoSpaceDE w:val="0"/>
        <w:autoSpaceDN w:val="0"/>
        <w:adjustRightInd w:val="0"/>
        <w:spacing w:line="360" w:lineRule="auto"/>
        <w:rPr>
          <w:rFonts w:cstheme="minorHAnsi"/>
          <w:color w:val="343434"/>
        </w:rPr>
      </w:pPr>
      <w:r w:rsidRPr="008B3779">
        <w:rPr>
          <w:rFonts w:cstheme="minorHAnsi"/>
          <w:color w:val="343434"/>
        </w:rPr>
        <w:lastRenderedPageBreak/>
        <w:t> </w:t>
      </w:r>
      <w:r w:rsidR="001D2856" w:rsidRPr="008B3779">
        <w:rPr>
          <w:rFonts w:cstheme="minorHAnsi"/>
          <w:color w:val="343434"/>
        </w:rPr>
        <w:t>Add 1ml trypsin put at 37 C, for 5 min, disperse add media</w:t>
      </w:r>
    </w:p>
    <w:p w14:paraId="7AFFB763" w14:textId="7D135B51" w:rsidR="001D2856" w:rsidRPr="008B3779" w:rsidRDefault="00C84935" w:rsidP="001D2856">
      <w:pPr>
        <w:widowControl w:val="0"/>
        <w:autoSpaceDE w:val="0"/>
        <w:autoSpaceDN w:val="0"/>
        <w:adjustRightInd w:val="0"/>
        <w:spacing w:line="360" w:lineRule="auto"/>
        <w:rPr>
          <w:rFonts w:cstheme="minorHAnsi"/>
          <w:color w:val="343434"/>
        </w:rPr>
      </w:pPr>
      <w:r w:rsidRPr="008B3779">
        <w:rPr>
          <w:rFonts w:cstheme="minorHAnsi"/>
          <w:color w:val="343434"/>
        </w:rPr>
        <w:t> </w:t>
      </w:r>
      <w:r w:rsidR="001D2856" w:rsidRPr="008B3779">
        <w:rPr>
          <w:rFonts w:cstheme="minorHAnsi"/>
          <w:color w:val="343434"/>
        </w:rPr>
        <w:t>Collect suspension , pellet cells at setting 4 for 5 min.</w:t>
      </w:r>
    </w:p>
    <w:p w14:paraId="3F2B458E" w14:textId="12D43110" w:rsidR="001D2856" w:rsidRPr="008B3779" w:rsidRDefault="00C84935" w:rsidP="001D2856">
      <w:pPr>
        <w:widowControl w:val="0"/>
        <w:autoSpaceDE w:val="0"/>
        <w:autoSpaceDN w:val="0"/>
        <w:adjustRightInd w:val="0"/>
        <w:spacing w:line="360" w:lineRule="auto"/>
        <w:rPr>
          <w:rFonts w:cstheme="minorHAnsi"/>
          <w:color w:val="343434"/>
        </w:rPr>
      </w:pPr>
      <w:r w:rsidRPr="008B3779">
        <w:rPr>
          <w:rFonts w:cstheme="minorHAnsi"/>
          <w:color w:val="343434"/>
        </w:rPr>
        <w:t> </w:t>
      </w:r>
      <w:r w:rsidR="001D2856" w:rsidRPr="008B3779">
        <w:rPr>
          <w:rFonts w:cstheme="minorHAnsi"/>
          <w:color w:val="343434"/>
        </w:rPr>
        <w:t>Wash with Ca/Mg -free PBS and spin down a second time</w:t>
      </w:r>
    </w:p>
    <w:p w14:paraId="7A182456" w14:textId="716AE683" w:rsidR="001D2856" w:rsidRPr="008B3779" w:rsidRDefault="00C84935" w:rsidP="001D2856">
      <w:pPr>
        <w:widowControl w:val="0"/>
        <w:autoSpaceDE w:val="0"/>
        <w:autoSpaceDN w:val="0"/>
        <w:adjustRightInd w:val="0"/>
        <w:spacing w:line="360" w:lineRule="auto"/>
        <w:rPr>
          <w:rFonts w:cstheme="minorHAnsi"/>
          <w:color w:val="343434"/>
        </w:rPr>
      </w:pPr>
      <w:r w:rsidRPr="008B3779">
        <w:rPr>
          <w:rFonts w:cstheme="minorHAnsi"/>
          <w:color w:val="343434"/>
        </w:rPr>
        <w:t> Resuspend in 0.9 ml/ 6 cm plate room temperature Nucleofector solution</w:t>
      </w:r>
    </w:p>
    <w:p w14:paraId="4AD7D81C" w14:textId="5CD13CB9" w:rsidR="00C84935" w:rsidRPr="008B3779" w:rsidRDefault="00C84935" w:rsidP="001D2856">
      <w:pPr>
        <w:widowControl w:val="0"/>
        <w:autoSpaceDE w:val="0"/>
        <w:autoSpaceDN w:val="0"/>
        <w:adjustRightInd w:val="0"/>
        <w:spacing w:line="360" w:lineRule="auto"/>
        <w:rPr>
          <w:rFonts w:cstheme="minorHAnsi"/>
          <w:color w:val="343434"/>
        </w:rPr>
      </w:pPr>
      <w:r w:rsidRPr="008B3779">
        <w:rPr>
          <w:rFonts w:cstheme="minorHAnsi"/>
          <w:color w:val="343434"/>
        </w:rPr>
        <w:t> </w:t>
      </w:r>
      <w:r w:rsidR="001D2856" w:rsidRPr="008B3779">
        <w:rPr>
          <w:rFonts w:cstheme="minorHAnsi"/>
          <w:color w:val="343434"/>
        </w:rPr>
        <w:t xml:space="preserve">Count cells </w:t>
      </w:r>
      <w:r w:rsidRPr="008B3779">
        <w:rPr>
          <w:rFonts w:cstheme="minorHAnsi"/>
          <w:color w:val="343434"/>
        </w:rPr>
        <w:t>and adjust to 7 X 10E6 cells/ml</w:t>
      </w:r>
      <w:r w:rsidR="001D2856" w:rsidRPr="008B3779">
        <w:rPr>
          <w:rFonts w:cstheme="minorHAnsi"/>
          <w:color w:val="343434"/>
        </w:rPr>
        <w:t xml:space="preserve"> </w:t>
      </w:r>
    </w:p>
    <w:p w14:paraId="030700CD" w14:textId="77777777" w:rsidR="00C84935" w:rsidRPr="008B3779" w:rsidRDefault="00C84935" w:rsidP="00C84935">
      <w:pPr>
        <w:spacing w:before="100" w:beforeAutospacing="1" w:after="100" w:afterAutospacing="1"/>
        <w:jc w:val="left"/>
        <w:rPr>
          <w:rFonts w:cstheme="minorHAnsi"/>
          <w:lang w:val="en-US"/>
        </w:rPr>
      </w:pPr>
      <w:r w:rsidRPr="008B3779">
        <w:rPr>
          <w:rFonts w:cstheme="minorHAnsi"/>
          <w:color w:val="FF19FF"/>
          <w:lang w:val="en-US"/>
        </w:rPr>
        <w:t xml:space="preserve">Note </w:t>
      </w:r>
      <w:r w:rsidRPr="008B3779">
        <w:rPr>
          <w:rFonts w:cstheme="minorHAnsi"/>
          <w:lang w:val="en-US"/>
        </w:rPr>
        <w:t xml:space="preserve">Avoid leaving the cells in Nucleofector® Solution for extended periods of time (longer than 15 minutes), as this may reduce cell viability and gene transfer efficiency. </w:t>
      </w:r>
    </w:p>
    <w:p w14:paraId="7E2CFA2B" w14:textId="637E55BC" w:rsidR="00C84935" w:rsidRPr="008B3779" w:rsidRDefault="00C84935" w:rsidP="00C84935">
      <w:pPr>
        <w:spacing w:before="100" w:beforeAutospacing="1" w:after="100" w:afterAutospacing="1"/>
        <w:jc w:val="left"/>
        <w:rPr>
          <w:rFonts w:cstheme="minorHAnsi"/>
          <w:lang w:val="en-US"/>
        </w:rPr>
      </w:pPr>
      <w:r w:rsidRPr="008B3779">
        <w:rPr>
          <w:rFonts w:cstheme="minorHAnsi"/>
          <w:lang w:val="en-US"/>
        </w:rPr>
        <w:t xml:space="preserve">100 </w:t>
      </w:r>
      <w:proofErr w:type="spellStart"/>
      <w:r w:rsidRPr="008B3779">
        <w:rPr>
          <w:rFonts w:cstheme="minorHAnsi"/>
          <w:lang w:val="en-US"/>
        </w:rPr>
        <w:t>μl</w:t>
      </w:r>
      <w:proofErr w:type="spellEnd"/>
      <w:r w:rsidRPr="008B3779">
        <w:rPr>
          <w:rFonts w:cstheme="minorHAnsi"/>
          <w:lang w:val="en-US"/>
        </w:rPr>
        <w:t xml:space="preserve"> of each aliquot into certified cuvettes according to the experimental setup. Sample must cover the bottom of the cuvette without air bubbles). Close the cuvette with the cap.</w:t>
      </w:r>
    </w:p>
    <w:p w14:paraId="18345228" w14:textId="77777777" w:rsidR="00C84935" w:rsidRPr="008B3779" w:rsidRDefault="00C84935" w:rsidP="00C84935">
      <w:pPr>
        <w:spacing w:before="100" w:beforeAutospacing="1" w:after="100" w:afterAutospacing="1"/>
        <w:jc w:val="left"/>
        <w:rPr>
          <w:rFonts w:cstheme="minorHAnsi"/>
          <w:lang w:val="en-US"/>
        </w:rPr>
      </w:pPr>
      <w:r w:rsidRPr="008B3779">
        <w:rPr>
          <w:rFonts w:cstheme="minorHAnsi"/>
          <w:lang w:val="en-US"/>
        </w:rPr>
        <w:t xml:space="preserve">Select appropriate </w:t>
      </w:r>
      <w:proofErr w:type="spellStart"/>
      <w:r w:rsidRPr="008B3779">
        <w:rPr>
          <w:rFonts w:cstheme="minorHAnsi"/>
          <w:lang w:val="en-US"/>
        </w:rPr>
        <w:t>Nucleofector®Programs</w:t>
      </w:r>
      <w:proofErr w:type="spellEnd"/>
      <w:r w:rsidRPr="008B3779">
        <w:rPr>
          <w:rFonts w:cstheme="minorHAnsi"/>
          <w:lang w:val="en-US"/>
        </w:rPr>
        <w:t xml:space="preserve"> according to the experimental setup.</w:t>
      </w:r>
    </w:p>
    <w:p w14:paraId="1C66CF8C" w14:textId="2A40976F" w:rsidR="00C84935" w:rsidRPr="008B3779" w:rsidRDefault="00C84935" w:rsidP="00C84935">
      <w:pPr>
        <w:spacing w:before="100" w:beforeAutospacing="1" w:after="100" w:afterAutospacing="1"/>
        <w:jc w:val="left"/>
        <w:rPr>
          <w:rFonts w:cstheme="minorHAnsi"/>
          <w:lang w:val="en-US"/>
        </w:rPr>
      </w:pPr>
      <w:r w:rsidRPr="008B3779">
        <w:rPr>
          <w:rFonts w:cstheme="minorHAnsi"/>
          <w:lang w:val="en-US"/>
        </w:rPr>
        <w:t xml:space="preserve">Insert the cuvette with cell/DNA suspension into the Nucleofector® Cuvette Holder and apply the </w:t>
      </w:r>
    </w:p>
    <w:p w14:paraId="2F34F08C" w14:textId="0BF1BFA6" w:rsidR="00C84935" w:rsidRPr="008B3779" w:rsidRDefault="00C84935" w:rsidP="00C84935">
      <w:pPr>
        <w:spacing w:before="100" w:beforeAutospacing="1" w:after="100" w:afterAutospacing="1"/>
        <w:jc w:val="left"/>
        <w:rPr>
          <w:rFonts w:cstheme="minorHAnsi"/>
          <w:lang w:val="en-US"/>
        </w:rPr>
      </w:pPr>
      <w:r w:rsidRPr="008B3779">
        <w:rPr>
          <w:rFonts w:cstheme="minorHAnsi"/>
          <w:lang w:val="en-US"/>
        </w:rPr>
        <w:t xml:space="preserve">selected program by pressing the X-button. </w:t>
      </w:r>
    </w:p>
    <w:p w14:paraId="77B7089E" w14:textId="77777777" w:rsidR="00C84935" w:rsidRPr="008B3779" w:rsidRDefault="00C84935" w:rsidP="00C84935">
      <w:pPr>
        <w:spacing w:before="100" w:beforeAutospacing="1" w:after="100" w:afterAutospacing="1"/>
        <w:jc w:val="left"/>
        <w:rPr>
          <w:rFonts w:cstheme="minorHAnsi"/>
          <w:lang w:val="en-US"/>
        </w:rPr>
      </w:pPr>
      <w:r w:rsidRPr="008B3779">
        <w:rPr>
          <w:rFonts w:cstheme="minorHAnsi"/>
          <w:lang w:val="en-US"/>
        </w:rPr>
        <w:t xml:space="preserve">Take the cuvette out of the holder once the program is finished. </w:t>
      </w:r>
    </w:p>
    <w:p w14:paraId="71A66B70" w14:textId="518C8B7A" w:rsidR="00C84935" w:rsidRPr="008B3779" w:rsidRDefault="00C84935" w:rsidP="00C84935">
      <w:pPr>
        <w:spacing w:before="100" w:beforeAutospacing="1" w:after="100" w:afterAutospacing="1"/>
        <w:jc w:val="left"/>
        <w:rPr>
          <w:rFonts w:cstheme="minorHAnsi"/>
          <w:lang w:val="en-US"/>
        </w:rPr>
      </w:pPr>
      <w:r w:rsidRPr="008B3779">
        <w:rPr>
          <w:rFonts w:cstheme="minorHAnsi"/>
          <w:lang w:val="en-US"/>
        </w:rPr>
        <w:t xml:space="preserve">Immediately add ~500 </w:t>
      </w:r>
      <w:proofErr w:type="spellStart"/>
      <w:r w:rsidRPr="008B3779">
        <w:rPr>
          <w:rFonts w:cstheme="minorHAnsi"/>
          <w:lang w:val="en-US"/>
        </w:rPr>
        <w:t>μl</w:t>
      </w:r>
      <w:proofErr w:type="spellEnd"/>
      <w:r w:rsidRPr="008B3779">
        <w:rPr>
          <w:rFonts w:cstheme="minorHAnsi"/>
          <w:lang w:val="en-US"/>
        </w:rPr>
        <w:t xml:space="preserve"> of the pre-equilibrated culture medium to the cuvette and gently transfer the sample into the prepared 6-well plates (for adherent cells; final volume 1.5 ml media per well). Use the supplied pipettes and avoid repeated aspiration of the sample </w:t>
      </w:r>
    </w:p>
    <w:p w14:paraId="1CBF7907" w14:textId="2F658C7C" w:rsidR="001D2856" w:rsidRDefault="001D2856" w:rsidP="001D2856">
      <w:pPr>
        <w:widowControl w:val="0"/>
        <w:autoSpaceDE w:val="0"/>
        <w:autoSpaceDN w:val="0"/>
        <w:adjustRightInd w:val="0"/>
        <w:spacing w:line="360" w:lineRule="auto"/>
        <w:rPr>
          <w:rFonts w:cstheme="minorHAnsi"/>
          <w:color w:val="343434"/>
        </w:rPr>
      </w:pPr>
      <w:r w:rsidRPr="008B3779">
        <w:rPr>
          <w:rFonts w:cstheme="minorHAnsi"/>
          <w:color w:val="343434"/>
        </w:rPr>
        <w:t> Start selection the following day, change media every day, should see cell death be</w:t>
      </w:r>
      <w:r w:rsidR="00C84935" w:rsidRPr="008B3779">
        <w:rPr>
          <w:rFonts w:cstheme="minorHAnsi"/>
          <w:color w:val="343434"/>
        </w:rPr>
        <w:t xml:space="preserve">ginning at day 2 of selection. </w:t>
      </w:r>
      <w:r w:rsidRPr="008B3779">
        <w:rPr>
          <w:rFonts w:cstheme="minorHAnsi"/>
          <w:color w:val="343434"/>
        </w:rPr>
        <w:t>Usually takes 7-9 days to clear.</w:t>
      </w:r>
    </w:p>
    <w:p w14:paraId="65CB2E56" w14:textId="01281C68" w:rsidR="00A85D3B" w:rsidRDefault="00A85D3B" w:rsidP="001D2856">
      <w:pPr>
        <w:widowControl w:val="0"/>
        <w:autoSpaceDE w:val="0"/>
        <w:autoSpaceDN w:val="0"/>
        <w:adjustRightInd w:val="0"/>
        <w:spacing w:line="360" w:lineRule="auto"/>
        <w:rPr>
          <w:rFonts w:cstheme="minorHAnsi"/>
          <w:b/>
          <w:bCs/>
          <w:color w:val="343434"/>
        </w:rPr>
      </w:pPr>
      <w:r w:rsidRPr="00344438">
        <w:rPr>
          <w:rFonts w:cstheme="minorHAnsi"/>
          <w:b/>
          <w:bCs/>
          <w:color w:val="343434"/>
          <w:sz w:val="24"/>
          <w:szCs w:val="24"/>
        </w:rPr>
        <w:t>Mycoplasma detection and testing</w:t>
      </w:r>
      <w:r w:rsidRPr="00A85D3B">
        <w:rPr>
          <w:rFonts w:cstheme="minorHAnsi"/>
          <w:b/>
          <w:bCs/>
          <w:color w:val="343434"/>
        </w:rPr>
        <w:t>:</w:t>
      </w:r>
    </w:p>
    <w:p w14:paraId="7AD678DA" w14:textId="1E3096C2" w:rsidR="00A85D3B" w:rsidRPr="00A85D3B" w:rsidRDefault="00A85D3B" w:rsidP="001D2856">
      <w:pPr>
        <w:widowControl w:val="0"/>
        <w:autoSpaceDE w:val="0"/>
        <w:autoSpaceDN w:val="0"/>
        <w:adjustRightInd w:val="0"/>
        <w:spacing w:line="360" w:lineRule="auto"/>
        <w:rPr>
          <w:rFonts w:cstheme="minorHAnsi"/>
          <w:color w:val="343434"/>
        </w:rPr>
      </w:pPr>
      <w:r w:rsidRPr="00A85D3B">
        <w:rPr>
          <w:rFonts w:cstheme="minorHAnsi"/>
          <w:color w:val="343434"/>
        </w:rPr>
        <w:t xml:space="preserve">All </w:t>
      </w:r>
      <w:r>
        <w:rPr>
          <w:rFonts w:cstheme="minorHAnsi"/>
          <w:color w:val="343434"/>
        </w:rPr>
        <w:t xml:space="preserve">new </w:t>
      </w:r>
      <w:r w:rsidRPr="00A85D3B">
        <w:rPr>
          <w:rFonts w:cstheme="minorHAnsi"/>
          <w:color w:val="343434"/>
        </w:rPr>
        <w:t xml:space="preserve">cultures coming into the </w:t>
      </w:r>
      <w:r>
        <w:rPr>
          <w:rFonts w:cstheme="minorHAnsi"/>
          <w:color w:val="343434"/>
        </w:rPr>
        <w:t>foundry must be tested and cleared for mycoplasma.</w:t>
      </w:r>
    </w:p>
    <w:p w14:paraId="3F454973" w14:textId="2AE3E3CF" w:rsidR="00A85D3B" w:rsidRDefault="00A85D3B" w:rsidP="00A85D3B">
      <w:pPr>
        <w:autoSpaceDE w:val="0"/>
        <w:autoSpaceDN w:val="0"/>
        <w:adjustRightInd w:val="0"/>
        <w:jc w:val="left"/>
        <w:rPr>
          <w:rFonts w:cstheme="minorHAnsi"/>
          <w:b/>
          <w:bCs/>
          <w:lang w:val="en-US"/>
        </w:rPr>
      </w:pPr>
      <w:r w:rsidRPr="00A85D3B">
        <w:rPr>
          <w:rFonts w:cstheme="minorHAnsi"/>
          <w:b/>
          <w:bCs/>
          <w:lang w:val="en-US"/>
        </w:rPr>
        <w:t>Material</w:t>
      </w:r>
      <w:r w:rsidR="00344438">
        <w:rPr>
          <w:rFonts w:cstheme="minorHAnsi"/>
          <w:b/>
          <w:bCs/>
          <w:lang w:val="en-US"/>
        </w:rPr>
        <w:t>:</w:t>
      </w:r>
    </w:p>
    <w:p w14:paraId="03A743FC" w14:textId="62099423" w:rsidR="00344438" w:rsidRDefault="00344438" w:rsidP="00A85D3B">
      <w:pPr>
        <w:autoSpaceDE w:val="0"/>
        <w:autoSpaceDN w:val="0"/>
        <w:adjustRightInd w:val="0"/>
        <w:jc w:val="left"/>
        <w:rPr>
          <w:rFonts w:cstheme="minorHAnsi"/>
          <w:lang w:val="en-US"/>
        </w:rPr>
      </w:pPr>
      <w:proofErr w:type="spellStart"/>
      <w:r w:rsidRPr="00344438">
        <w:rPr>
          <w:rFonts w:cstheme="minorHAnsi"/>
          <w:lang w:val="en-US"/>
        </w:rPr>
        <w:t>ABMgood</w:t>
      </w:r>
      <w:proofErr w:type="spellEnd"/>
      <w:r w:rsidRPr="00344438">
        <w:rPr>
          <w:rFonts w:cstheme="minorHAnsi"/>
          <w:lang w:val="en-US"/>
        </w:rPr>
        <w:t xml:space="preserve"> Mycoplasma detection kit</w:t>
      </w:r>
      <w:r>
        <w:rPr>
          <w:rFonts w:cstheme="minorHAnsi"/>
          <w:lang w:val="en-US"/>
        </w:rPr>
        <w:t>.</w:t>
      </w:r>
    </w:p>
    <w:p w14:paraId="2484E70C" w14:textId="77777777" w:rsidR="00344438" w:rsidRPr="00344438" w:rsidRDefault="00344438" w:rsidP="00A85D3B">
      <w:pPr>
        <w:autoSpaceDE w:val="0"/>
        <w:autoSpaceDN w:val="0"/>
        <w:adjustRightInd w:val="0"/>
        <w:jc w:val="left"/>
        <w:rPr>
          <w:rFonts w:cstheme="minorHAnsi"/>
          <w:lang w:val="en-US"/>
        </w:rPr>
      </w:pPr>
    </w:p>
    <w:p w14:paraId="791DD6A4" w14:textId="77777777" w:rsidR="00A85D3B" w:rsidRPr="00344438" w:rsidRDefault="00A85D3B" w:rsidP="00A85D3B">
      <w:pPr>
        <w:autoSpaceDE w:val="0"/>
        <w:autoSpaceDN w:val="0"/>
        <w:adjustRightInd w:val="0"/>
        <w:jc w:val="left"/>
        <w:rPr>
          <w:rFonts w:cstheme="minorHAnsi"/>
          <w:b/>
          <w:bCs/>
          <w:lang w:val="en-US"/>
        </w:rPr>
      </w:pPr>
      <w:r w:rsidRPr="00344438">
        <w:rPr>
          <w:rFonts w:cstheme="minorHAnsi"/>
          <w:b/>
          <w:bCs/>
          <w:lang w:val="en-US"/>
        </w:rPr>
        <w:t>Culturing Cells for Mycoplasma Detection</w:t>
      </w:r>
    </w:p>
    <w:p w14:paraId="72C1C57D" w14:textId="1410486F" w:rsidR="00A85D3B" w:rsidRPr="00A85D3B" w:rsidRDefault="00A85D3B" w:rsidP="00344438">
      <w:pPr>
        <w:autoSpaceDE w:val="0"/>
        <w:autoSpaceDN w:val="0"/>
        <w:adjustRightInd w:val="0"/>
        <w:jc w:val="left"/>
        <w:rPr>
          <w:rFonts w:cstheme="minorHAnsi"/>
          <w:lang w:val="en-US"/>
        </w:rPr>
      </w:pPr>
      <w:r w:rsidRPr="00A85D3B">
        <w:rPr>
          <w:rFonts w:cstheme="minorHAnsi"/>
          <w:lang w:val="en-US"/>
        </w:rPr>
        <w:t>1. Thaw cells according to lab protocols (</w:t>
      </w:r>
      <w:r w:rsidR="00344438">
        <w:rPr>
          <w:rFonts w:cstheme="minorHAnsi"/>
          <w:lang w:val="en-US"/>
        </w:rPr>
        <w:t>section 4.2</w:t>
      </w:r>
      <w:r w:rsidRPr="00A85D3B">
        <w:rPr>
          <w:rFonts w:cstheme="minorHAnsi"/>
          <w:lang w:val="en-US"/>
        </w:rPr>
        <w:t xml:space="preserve">). </w:t>
      </w:r>
    </w:p>
    <w:p w14:paraId="0EC253F5" w14:textId="660EA3F0" w:rsidR="00A85D3B" w:rsidRPr="00A85D3B" w:rsidRDefault="00A85D3B" w:rsidP="00A85D3B">
      <w:pPr>
        <w:autoSpaceDE w:val="0"/>
        <w:autoSpaceDN w:val="0"/>
        <w:adjustRightInd w:val="0"/>
        <w:jc w:val="left"/>
        <w:rPr>
          <w:rFonts w:cstheme="minorHAnsi"/>
          <w:lang w:val="en-US"/>
        </w:rPr>
      </w:pPr>
      <w:r w:rsidRPr="00A85D3B">
        <w:rPr>
          <w:rFonts w:cstheme="minorHAnsi"/>
          <w:lang w:val="en-US"/>
        </w:rPr>
        <w:t xml:space="preserve">2. When confluent (or about 90%), seed new </w:t>
      </w:r>
      <w:r w:rsidR="00344438">
        <w:rPr>
          <w:rFonts w:cstheme="minorHAnsi"/>
          <w:lang w:val="en-US"/>
        </w:rPr>
        <w:t>plate</w:t>
      </w:r>
      <w:r w:rsidRPr="00A85D3B">
        <w:rPr>
          <w:rFonts w:cstheme="minorHAnsi"/>
          <w:lang w:val="en-US"/>
        </w:rPr>
        <w:t xml:space="preserve"> to at least 50% density.</w:t>
      </w:r>
    </w:p>
    <w:p w14:paraId="501BA81B" w14:textId="77777777" w:rsidR="00A85D3B" w:rsidRPr="00A85D3B" w:rsidRDefault="00A85D3B" w:rsidP="00A85D3B">
      <w:pPr>
        <w:autoSpaceDE w:val="0"/>
        <w:autoSpaceDN w:val="0"/>
        <w:adjustRightInd w:val="0"/>
        <w:jc w:val="left"/>
        <w:rPr>
          <w:rFonts w:cstheme="minorHAnsi"/>
          <w:lang w:val="en-US"/>
        </w:rPr>
      </w:pPr>
      <w:r w:rsidRPr="00A85D3B">
        <w:rPr>
          <w:rFonts w:cstheme="minorHAnsi"/>
          <w:lang w:val="en-US"/>
        </w:rPr>
        <w:t>3. Allow cells to grow to confluency.</w:t>
      </w:r>
    </w:p>
    <w:p w14:paraId="500D064C" w14:textId="77777777" w:rsidR="00A85D3B" w:rsidRPr="00A85D3B" w:rsidRDefault="00A85D3B" w:rsidP="00A85D3B">
      <w:pPr>
        <w:autoSpaceDE w:val="0"/>
        <w:autoSpaceDN w:val="0"/>
        <w:adjustRightInd w:val="0"/>
        <w:jc w:val="left"/>
        <w:rPr>
          <w:rFonts w:cstheme="minorHAnsi"/>
          <w:lang w:val="en-US"/>
        </w:rPr>
      </w:pPr>
      <w:r w:rsidRPr="00A85D3B">
        <w:rPr>
          <w:rFonts w:cstheme="minorHAnsi"/>
          <w:lang w:val="en-US"/>
        </w:rPr>
        <w:t>4. After reaching 100% confluency, let cells sit in unchanged media for at</w:t>
      </w:r>
    </w:p>
    <w:p w14:paraId="1EB7806E" w14:textId="77777777" w:rsidR="00A85D3B" w:rsidRPr="00A85D3B" w:rsidRDefault="00A85D3B" w:rsidP="00A85D3B">
      <w:pPr>
        <w:autoSpaceDE w:val="0"/>
        <w:autoSpaceDN w:val="0"/>
        <w:adjustRightInd w:val="0"/>
        <w:jc w:val="left"/>
        <w:rPr>
          <w:rFonts w:cstheme="minorHAnsi"/>
          <w:lang w:val="en-US"/>
        </w:rPr>
      </w:pPr>
      <w:r w:rsidRPr="00A85D3B">
        <w:rPr>
          <w:rFonts w:cstheme="minorHAnsi"/>
          <w:lang w:val="en-US"/>
        </w:rPr>
        <w:t>least 3-5 days.</w:t>
      </w:r>
    </w:p>
    <w:p w14:paraId="00C6C83E" w14:textId="77777777" w:rsidR="00A85D3B" w:rsidRPr="00A85D3B" w:rsidRDefault="00A85D3B" w:rsidP="00A85D3B">
      <w:pPr>
        <w:autoSpaceDE w:val="0"/>
        <w:autoSpaceDN w:val="0"/>
        <w:adjustRightInd w:val="0"/>
        <w:jc w:val="left"/>
        <w:rPr>
          <w:rFonts w:cstheme="minorHAnsi"/>
          <w:lang w:val="en-US"/>
        </w:rPr>
      </w:pPr>
      <w:r w:rsidRPr="00A85D3B">
        <w:rPr>
          <w:rFonts w:cstheme="minorHAnsi"/>
          <w:lang w:val="en-US"/>
        </w:rPr>
        <w:t>5. Remove 100ul – 1mL of media from flask and place in clean micro</w:t>
      </w:r>
    </w:p>
    <w:p w14:paraId="64FCA28D" w14:textId="77777777" w:rsidR="00A85D3B" w:rsidRPr="00A85D3B" w:rsidRDefault="00A85D3B" w:rsidP="00A85D3B">
      <w:pPr>
        <w:autoSpaceDE w:val="0"/>
        <w:autoSpaceDN w:val="0"/>
        <w:adjustRightInd w:val="0"/>
        <w:jc w:val="left"/>
        <w:rPr>
          <w:rFonts w:cstheme="minorHAnsi"/>
          <w:lang w:val="en-US"/>
        </w:rPr>
      </w:pPr>
      <w:r w:rsidRPr="00A85D3B">
        <w:rPr>
          <w:rFonts w:cstheme="minorHAnsi"/>
          <w:lang w:val="en-US"/>
        </w:rPr>
        <w:t xml:space="preserve">centrifuge tube or </w:t>
      </w:r>
      <w:proofErr w:type="spellStart"/>
      <w:r w:rsidRPr="00A85D3B">
        <w:rPr>
          <w:rFonts w:cstheme="minorHAnsi"/>
          <w:lang w:val="en-US"/>
        </w:rPr>
        <w:t>cryo</w:t>
      </w:r>
      <w:proofErr w:type="spellEnd"/>
      <w:r w:rsidRPr="00A85D3B">
        <w:rPr>
          <w:rFonts w:cstheme="minorHAnsi"/>
          <w:lang w:val="en-US"/>
        </w:rPr>
        <w:t xml:space="preserve"> vial.</w:t>
      </w:r>
    </w:p>
    <w:p w14:paraId="397EEF17" w14:textId="60FAF146" w:rsidR="00A85D3B" w:rsidRDefault="00A85D3B" w:rsidP="00344438">
      <w:pPr>
        <w:autoSpaceDE w:val="0"/>
        <w:autoSpaceDN w:val="0"/>
        <w:adjustRightInd w:val="0"/>
        <w:jc w:val="left"/>
        <w:rPr>
          <w:rFonts w:ascii="Times New Roman" w:hAnsi="Times New Roman" w:cs="Times New Roman"/>
          <w:sz w:val="24"/>
          <w:szCs w:val="24"/>
          <w:lang w:val="en-US"/>
        </w:rPr>
      </w:pPr>
      <w:r w:rsidRPr="00A85D3B">
        <w:rPr>
          <w:rFonts w:cstheme="minorHAnsi"/>
          <w:lang w:val="en-US"/>
        </w:rPr>
        <w:t>6.</w:t>
      </w:r>
      <w:r w:rsidR="00344438">
        <w:rPr>
          <w:rFonts w:cstheme="minorHAnsi"/>
          <w:lang w:val="en-US"/>
        </w:rPr>
        <w:t>P</w:t>
      </w:r>
      <w:r w:rsidRPr="00A85D3B">
        <w:rPr>
          <w:rFonts w:cstheme="minorHAnsi"/>
          <w:lang w:val="en-US"/>
        </w:rPr>
        <w:t xml:space="preserve">lace sample in box labeled “Mycoplasma Test </w:t>
      </w:r>
      <w:proofErr w:type="spellStart"/>
      <w:r w:rsidRPr="00A85D3B">
        <w:rPr>
          <w:rFonts w:cstheme="minorHAnsi"/>
          <w:lang w:val="en-US"/>
        </w:rPr>
        <w:t>Box”</w:t>
      </w:r>
      <w:r>
        <w:rPr>
          <w:rFonts w:ascii="Times New Roman" w:hAnsi="Times New Roman" w:cs="Times New Roman"/>
          <w:sz w:val="24"/>
          <w:szCs w:val="24"/>
          <w:lang w:val="en-US"/>
        </w:rPr>
        <w:t>on</w:t>
      </w:r>
      <w:proofErr w:type="spellEnd"/>
      <w:r>
        <w:rPr>
          <w:rFonts w:ascii="Times New Roman" w:hAnsi="Times New Roman" w:cs="Times New Roman"/>
          <w:sz w:val="24"/>
          <w:szCs w:val="24"/>
          <w:lang w:val="en-US"/>
        </w:rPr>
        <w:t xml:space="preserve"> top shelf of -20°C freezer</w:t>
      </w:r>
      <w:r w:rsidR="00344438">
        <w:rPr>
          <w:rFonts w:ascii="Times New Roman" w:hAnsi="Times New Roman" w:cs="Times New Roman"/>
          <w:sz w:val="24"/>
          <w:szCs w:val="24"/>
          <w:lang w:val="en-US"/>
        </w:rPr>
        <w:t>.</w:t>
      </w:r>
    </w:p>
    <w:p w14:paraId="11F2FB5F" w14:textId="77777777" w:rsidR="00344438" w:rsidRDefault="00344438" w:rsidP="00344438">
      <w:pPr>
        <w:autoSpaceDE w:val="0"/>
        <w:autoSpaceDN w:val="0"/>
        <w:adjustRightInd w:val="0"/>
        <w:jc w:val="left"/>
        <w:rPr>
          <w:rFonts w:cstheme="minorHAnsi"/>
          <w:b/>
          <w:bCs/>
          <w:lang w:val="en-US"/>
        </w:rPr>
      </w:pPr>
    </w:p>
    <w:p w14:paraId="3737974B" w14:textId="77777777" w:rsidR="00344438" w:rsidRDefault="00344438" w:rsidP="00344438">
      <w:pPr>
        <w:autoSpaceDE w:val="0"/>
        <w:autoSpaceDN w:val="0"/>
        <w:adjustRightInd w:val="0"/>
        <w:jc w:val="left"/>
        <w:rPr>
          <w:rFonts w:cstheme="minorHAnsi"/>
          <w:b/>
          <w:bCs/>
          <w:lang w:val="en-US"/>
        </w:rPr>
      </w:pPr>
    </w:p>
    <w:p w14:paraId="2645DB88" w14:textId="31A2377D" w:rsidR="00344438" w:rsidRPr="00344438" w:rsidRDefault="00344438" w:rsidP="00344438">
      <w:pPr>
        <w:autoSpaceDE w:val="0"/>
        <w:autoSpaceDN w:val="0"/>
        <w:adjustRightInd w:val="0"/>
        <w:jc w:val="left"/>
        <w:rPr>
          <w:rFonts w:cstheme="minorHAnsi"/>
          <w:b/>
          <w:bCs/>
          <w:lang w:val="en-US"/>
        </w:rPr>
      </w:pPr>
      <w:r w:rsidRPr="00344438">
        <w:rPr>
          <w:rFonts w:cstheme="minorHAnsi"/>
          <w:b/>
          <w:bCs/>
          <w:lang w:val="en-US"/>
        </w:rPr>
        <w:lastRenderedPageBreak/>
        <w:t>Mycoplasma PCR Test</w:t>
      </w:r>
    </w:p>
    <w:p w14:paraId="6103BD35" w14:textId="3FE07028" w:rsidR="00344438" w:rsidRPr="00344438" w:rsidRDefault="00344438" w:rsidP="00344438">
      <w:pPr>
        <w:autoSpaceDE w:val="0"/>
        <w:autoSpaceDN w:val="0"/>
        <w:adjustRightInd w:val="0"/>
        <w:jc w:val="left"/>
        <w:rPr>
          <w:rFonts w:cstheme="minorHAnsi"/>
          <w:lang w:val="en-US"/>
        </w:rPr>
      </w:pPr>
      <w:r w:rsidRPr="00344438">
        <w:rPr>
          <w:rFonts w:cstheme="minorHAnsi"/>
          <w:lang w:val="en-US"/>
        </w:rPr>
        <w:t>1. Make master mix</w:t>
      </w:r>
      <w:r>
        <w:rPr>
          <w:rFonts w:cstheme="minorHAnsi"/>
          <w:lang w:val="en-US"/>
        </w:rPr>
        <w:t xml:space="preserve"> (as per manufacturer’s instructions)</w:t>
      </w:r>
    </w:p>
    <w:p w14:paraId="34B2314E"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Total Volume (per sample) 45uL</w:t>
      </w:r>
    </w:p>
    <w:p w14:paraId="331A4D5C"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2. Spin media at high speed for 10 min to pellet any cells.</w:t>
      </w:r>
    </w:p>
    <w:p w14:paraId="13169BF7"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3. In a PCR plate, add 45 ul of master mix to each well.</w:t>
      </w:r>
    </w:p>
    <w:p w14:paraId="656A0887"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4. Add 5 ul of media to each well.</w:t>
      </w:r>
    </w:p>
    <w:p w14:paraId="2FD60CEB"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5. Make a positive control by mixing 5 ul of positive control template with 45ul of</w:t>
      </w:r>
    </w:p>
    <w:p w14:paraId="41BA6019"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master mix.</w:t>
      </w:r>
    </w:p>
    <w:p w14:paraId="1606F4C1" w14:textId="203B780A" w:rsidR="00344438" w:rsidRDefault="00344438" w:rsidP="00344438">
      <w:pPr>
        <w:autoSpaceDE w:val="0"/>
        <w:autoSpaceDN w:val="0"/>
        <w:adjustRightInd w:val="0"/>
        <w:jc w:val="left"/>
        <w:rPr>
          <w:rFonts w:ascii="Times New Roman" w:hAnsi="Times New Roman" w:cs="Times New Roman"/>
          <w:sz w:val="24"/>
          <w:szCs w:val="24"/>
          <w:lang w:val="en-US"/>
        </w:rPr>
      </w:pPr>
      <w:r>
        <w:rPr>
          <w:rFonts w:ascii="Times New Roman" w:hAnsi="Times New Roman" w:cs="Times New Roman"/>
          <w:sz w:val="24"/>
          <w:szCs w:val="24"/>
          <w:lang w:val="en-US"/>
        </w:rPr>
        <w:t>6. Mix well.</w:t>
      </w:r>
    </w:p>
    <w:p w14:paraId="2478D261" w14:textId="42301837" w:rsidR="00344438" w:rsidRDefault="00344438" w:rsidP="00344438">
      <w:pPr>
        <w:autoSpaceDE w:val="0"/>
        <w:autoSpaceDN w:val="0"/>
        <w:adjustRightInd w:val="0"/>
        <w:jc w:val="left"/>
        <w:rPr>
          <w:rFonts w:cstheme="minorHAnsi"/>
          <w:lang w:val="en-US"/>
        </w:rPr>
      </w:pPr>
    </w:p>
    <w:p w14:paraId="23BDD5CB" w14:textId="1390AC6C" w:rsidR="00344438" w:rsidRPr="00344438" w:rsidRDefault="00344438" w:rsidP="00344438">
      <w:pPr>
        <w:autoSpaceDE w:val="0"/>
        <w:autoSpaceDN w:val="0"/>
        <w:adjustRightInd w:val="0"/>
        <w:jc w:val="left"/>
        <w:rPr>
          <w:rFonts w:cstheme="minorHAnsi"/>
          <w:b/>
          <w:bCs/>
          <w:lang w:val="en-US"/>
        </w:rPr>
      </w:pPr>
      <w:r>
        <w:rPr>
          <w:rFonts w:cstheme="minorHAnsi"/>
          <w:b/>
          <w:bCs/>
          <w:lang w:val="en-US"/>
        </w:rPr>
        <w:t>T</w:t>
      </w:r>
      <w:r w:rsidRPr="00344438">
        <w:rPr>
          <w:rFonts w:cstheme="minorHAnsi"/>
          <w:b/>
          <w:bCs/>
          <w:lang w:val="en-US"/>
        </w:rPr>
        <w:t>hermal cycler pro</w:t>
      </w:r>
      <w:r>
        <w:rPr>
          <w:rFonts w:cstheme="minorHAnsi"/>
          <w:b/>
          <w:bCs/>
          <w:lang w:val="en-US"/>
        </w:rPr>
        <w:t>gram</w:t>
      </w:r>
    </w:p>
    <w:p w14:paraId="44BF8FBB"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1. 94◦ 2:00 minutes</w:t>
      </w:r>
    </w:p>
    <w:p w14:paraId="03F9E19D"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2. 94◦ 0:30</w:t>
      </w:r>
    </w:p>
    <w:p w14:paraId="2450EDFF"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3. 55◦ 2:00</w:t>
      </w:r>
    </w:p>
    <w:p w14:paraId="4FC71EAF" w14:textId="77777777" w:rsidR="00344438" w:rsidRPr="00344438" w:rsidRDefault="00344438" w:rsidP="00344438">
      <w:pPr>
        <w:autoSpaceDE w:val="0"/>
        <w:autoSpaceDN w:val="0"/>
        <w:adjustRightInd w:val="0"/>
        <w:jc w:val="left"/>
        <w:rPr>
          <w:rFonts w:cstheme="minorHAnsi"/>
          <w:lang w:val="en-US"/>
        </w:rPr>
      </w:pPr>
      <w:r w:rsidRPr="00344438">
        <w:rPr>
          <w:rFonts w:cstheme="minorHAnsi"/>
          <w:lang w:val="en-US"/>
        </w:rPr>
        <w:t>4. 72◦ 1:00</w:t>
      </w:r>
    </w:p>
    <w:p w14:paraId="4A1DDC55" w14:textId="24F1119E" w:rsidR="00344438" w:rsidRPr="00344438" w:rsidRDefault="00344438" w:rsidP="00344438">
      <w:pPr>
        <w:autoSpaceDE w:val="0"/>
        <w:autoSpaceDN w:val="0"/>
        <w:adjustRightInd w:val="0"/>
        <w:jc w:val="left"/>
        <w:rPr>
          <w:rFonts w:cstheme="minorHAnsi"/>
          <w:lang w:val="en-US"/>
        </w:rPr>
      </w:pPr>
      <w:r w:rsidRPr="00344438">
        <w:rPr>
          <w:rFonts w:cstheme="minorHAnsi"/>
          <w:lang w:val="en-US"/>
        </w:rPr>
        <w:t>Repeat steps 2-4 for 34 cycles, then hold at 4°C</w:t>
      </w:r>
      <w:r>
        <w:rPr>
          <w:rFonts w:ascii="Times New Roman" w:hAnsi="Times New Roman" w:cs="Times New Roman"/>
          <w:sz w:val="24"/>
          <w:szCs w:val="24"/>
          <w:lang w:val="en-US"/>
        </w:rPr>
        <w:t>.</w:t>
      </w:r>
    </w:p>
    <w:p w14:paraId="4F314FF5" w14:textId="77777777" w:rsidR="00C84935" w:rsidRPr="008B3779" w:rsidRDefault="00C84935" w:rsidP="001D2856">
      <w:pPr>
        <w:widowControl w:val="0"/>
        <w:autoSpaceDE w:val="0"/>
        <w:autoSpaceDN w:val="0"/>
        <w:adjustRightInd w:val="0"/>
        <w:spacing w:line="360" w:lineRule="auto"/>
        <w:rPr>
          <w:rFonts w:cstheme="minorHAnsi"/>
          <w:color w:val="343434"/>
        </w:rPr>
      </w:pPr>
      <w:bookmarkStart w:id="1" w:name="_GoBack"/>
      <w:bookmarkEnd w:id="1"/>
    </w:p>
    <w:p w14:paraId="5CAFB19D" w14:textId="77777777" w:rsidR="00C84935" w:rsidRPr="008B3779" w:rsidRDefault="00C84935" w:rsidP="00C84935">
      <w:pPr>
        <w:pStyle w:val="Heading1"/>
        <w:rPr>
          <w:rFonts w:cstheme="minorHAnsi"/>
          <w:sz w:val="22"/>
          <w:szCs w:val="22"/>
        </w:rPr>
      </w:pPr>
      <w:r w:rsidRPr="008B3779">
        <w:rPr>
          <w:rFonts w:cstheme="minorHAnsi"/>
          <w:sz w:val="22"/>
          <w:szCs w:val="22"/>
        </w:rPr>
        <w:t>Hazards</w:t>
      </w:r>
    </w:p>
    <w:p w14:paraId="5B3DC853" w14:textId="77777777" w:rsidR="00C84935" w:rsidRPr="008B3779" w:rsidRDefault="00C84935" w:rsidP="00C84935">
      <w:pPr>
        <w:rPr>
          <w:rFonts w:cstheme="minorHAnsi"/>
        </w:rPr>
      </w:pPr>
      <w:r w:rsidRPr="008B3779">
        <w:rPr>
          <w:rFonts w:cstheme="minorHAnsi"/>
        </w:rPr>
        <w:t>The following materials and/or equipment associated with these procedures may present exposure hazards, and/or physical hazards.</w:t>
      </w:r>
    </w:p>
    <w:p w14:paraId="3C86B160" w14:textId="77777777" w:rsidR="00C84935" w:rsidRPr="008B3779" w:rsidRDefault="00C84935" w:rsidP="00C84935">
      <w:pPr>
        <w:rPr>
          <w:rFonts w:cstheme="minorHAnsi"/>
        </w:rPr>
      </w:pPr>
      <w:r w:rsidRPr="008B3779">
        <w:rPr>
          <w:rFonts w:cstheme="minorHAnsi"/>
        </w:rPr>
        <w:t xml:space="preserve">The human cells are considered to pose </w:t>
      </w:r>
      <w:r w:rsidRPr="008B3779">
        <w:rPr>
          <w:rFonts w:cstheme="minorHAnsi"/>
          <w:b/>
        </w:rPr>
        <w:t>blood borne pathogen</w:t>
      </w:r>
      <w:r w:rsidRPr="008B3779">
        <w:rPr>
          <w:rFonts w:cstheme="minorHAnsi"/>
        </w:rPr>
        <w:t xml:space="preserve"> risks:</w:t>
      </w:r>
    </w:p>
    <w:p w14:paraId="164F82C0" w14:textId="77777777" w:rsidR="00C84935" w:rsidRPr="008B3779" w:rsidRDefault="00C84935" w:rsidP="00C84935">
      <w:pPr>
        <w:rPr>
          <w:rFonts w:cstheme="minorHAnsi"/>
        </w:rPr>
      </w:pPr>
    </w:p>
    <w:tbl>
      <w:tblPr>
        <w:tblW w:w="907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843"/>
        <w:gridCol w:w="1843"/>
        <w:gridCol w:w="1985"/>
        <w:gridCol w:w="3401"/>
      </w:tblGrid>
      <w:tr w:rsidR="00C84935" w:rsidRPr="008B3779" w14:paraId="325C8920" w14:textId="77777777" w:rsidTr="00B034C9">
        <w:trPr>
          <w:trHeight w:val="369"/>
        </w:trPr>
        <w:tc>
          <w:tcPr>
            <w:tcW w:w="1843" w:type="dxa"/>
            <w:shd w:val="solid" w:color="FFFFFF" w:fill="auto"/>
          </w:tcPr>
          <w:p w14:paraId="0357AF2F" w14:textId="77777777" w:rsidR="00C84935" w:rsidRPr="008B3779" w:rsidRDefault="00C84935" w:rsidP="00B034C9">
            <w:pPr>
              <w:autoSpaceDE w:val="0"/>
              <w:autoSpaceDN w:val="0"/>
              <w:adjustRightInd w:val="0"/>
              <w:rPr>
                <w:rFonts w:eastAsia="Calibri" w:cstheme="minorHAnsi"/>
                <w:color w:val="000000"/>
              </w:rPr>
            </w:pPr>
          </w:p>
        </w:tc>
        <w:tc>
          <w:tcPr>
            <w:tcW w:w="1843" w:type="dxa"/>
            <w:shd w:val="solid" w:color="FFFFFF" w:fill="auto"/>
          </w:tcPr>
          <w:p w14:paraId="55E850BA" w14:textId="77777777" w:rsidR="00C84935" w:rsidRPr="008B3779" w:rsidRDefault="00C84935" w:rsidP="00B034C9">
            <w:pPr>
              <w:autoSpaceDE w:val="0"/>
              <w:autoSpaceDN w:val="0"/>
              <w:adjustRightInd w:val="0"/>
              <w:rPr>
                <w:rFonts w:eastAsia="Calibri" w:cstheme="minorHAnsi"/>
                <w:color w:val="000000"/>
              </w:rPr>
            </w:pPr>
          </w:p>
        </w:tc>
        <w:tc>
          <w:tcPr>
            <w:tcW w:w="1985" w:type="dxa"/>
            <w:shd w:val="solid" w:color="FFFFFF" w:fill="auto"/>
          </w:tcPr>
          <w:p w14:paraId="4C6DC151" w14:textId="77777777" w:rsidR="00C84935" w:rsidRPr="008B3779" w:rsidRDefault="00C84935" w:rsidP="00B034C9">
            <w:pPr>
              <w:autoSpaceDE w:val="0"/>
              <w:autoSpaceDN w:val="0"/>
              <w:adjustRightInd w:val="0"/>
              <w:rPr>
                <w:rFonts w:eastAsia="Calibri" w:cstheme="minorHAnsi"/>
                <w:b/>
                <w:color w:val="000000"/>
              </w:rPr>
            </w:pPr>
            <w:r w:rsidRPr="008B3779">
              <w:rPr>
                <w:rFonts w:eastAsia="Calibri" w:cstheme="minorHAnsi"/>
                <w:b/>
                <w:color w:val="000000"/>
              </w:rPr>
              <w:t>Tissue</w:t>
            </w:r>
          </w:p>
        </w:tc>
        <w:tc>
          <w:tcPr>
            <w:tcW w:w="3401" w:type="dxa"/>
            <w:shd w:val="solid" w:color="FFFFFF" w:fill="auto"/>
          </w:tcPr>
          <w:p w14:paraId="299E20C9" w14:textId="77777777" w:rsidR="00C84935" w:rsidRPr="008B3779" w:rsidRDefault="00C84935" w:rsidP="00B034C9">
            <w:pPr>
              <w:autoSpaceDE w:val="0"/>
              <w:autoSpaceDN w:val="0"/>
              <w:adjustRightInd w:val="0"/>
              <w:rPr>
                <w:rFonts w:eastAsia="Calibri" w:cstheme="minorHAnsi"/>
                <w:b/>
                <w:color w:val="000000"/>
              </w:rPr>
            </w:pPr>
            <w:r w:rsidRPr="008B3779">
              <w:rPr>
                <w:rFonts w:eastAsia="Calibri" w:cstheme="minorHAnsi"/>
                <w:b/>
                <w:color w:val="000000"/>
              </w:rPr>
              <w:t>Specifics</w:t>
            </w:r>
          </w:p>
        </w:tc>
      </w:tr>
      <w:tr w:rsidR="00C84935" w:rsidRPr="008B3779" w14:paraId="1657154C" w14:textId="77777777" w:rsidTr="00B034C9">
        <w:trPr>
          <w:trHeight w:val="369"/>
        </w:trPr>
        <w:tc>
          <w:tcPr>
            <w:tcW w:w="1843" w:type="dxa"/>
            <w:shd w:val="solid" w:color="FFFFFF" w:fill="auto"/>
          </w:tcPr>
          <w:p w14:paraId="23055CC1" w14:textId="77777777" w:rsidR="00C84935" w:rsidRPr="008B3779" w:rsidRDefault="00C84935" w:rsidP="00B034C9">
            <w:pPr>
              <w:autoSpaceDE w:val="0"/>
              <w:autoSpaceDN w:val="0"/>
              <w:adjustRightInd w:val="0"/>
              <w:rPr>
                <w:rFonts w:eastAsia="Calibri" w:cstheme="minorHAnsi"/>
                <w:color w:val="000000"/>
              </w:rPr>
            </w:pPr>
            <w:r w:rsidRPr="008B3779">
              <w:rPr>
                <w:rFonts w:eastAsia="Calibri" w:cstheme="minorHAnsi"/>
                <w:color w:val="000000"/>
              </w:rPr>
              <w:t>HeLa</w:t>
            </w:r>
          </w:p>
        </w:tc>
        <w:tc>
          <w:tcPr>
            <w:tcW w:w="1843" w:type="dxa"/>
            <w:shd w:val="solid" w:color="FFFFFF" w:fill="auto"/>
          </w:tcPr>
          <w:p w14:paraId="1FC42092" w14:textId="77777777" w:rsidR="00C84935" w:rsidRPr="008B3779" w:rsidRDefault="00C84935" w:rsidP="00B034C9">
            <w:pPr>
              <w:autoSpaceDE w:val="0"/>
              <w:autoSpaceDN w:val="0"/>
              <w:adjustRightInd w:val="0"/>
              <w:rPr>
                <w:rFonts w:eastAsia="Calibri" w:cstheme="minorHAnsi"/>
                <w:color w:val="000000"/>
              </w:rPr>
            </w:pPr>
            <w:r w:rsidRPr="008B3779">
              <w:rPr>
                <w:rFonts w:eastAsia="Calibri" w:cstheme="minorHAnsi"/>
                <w:color w:val="000000"/>
              </w:rPr>
              <w:t xml:space="preserve">Human cell line </w:t>
            </w:r>
          </w:p>
        </w:tc>
        <w:tc>
          <w:tcPr>
            <w:tcW w:w="1985" w:type="dxa"/>
            <w:shd w:val="solid" w:color="FFFFFF" w:fill="auto"/>
          </w:tcPr>
          <w:p w14:paraId="42224D51" w14:textId="77777777" w:rsidR="00C84935" w:rsidRPr="008B3779" w:rsidRDefault="00C84935" w:rsidP="00B034C9">
            <w:pPr>
              <w:autoSpaceDE w:val="0"/>
              <w:autoSpaceDN w:val="0"/>
              <w:adjustRightInd w:val="0"/>
              <w:rPr>
                <w:rFonts w:eastAsia="Calibri" w:cstheme="minorHAnsi"/>
                <w:color w:val="000000"/>
              </w:rPr>
            </w:pPr>
            <w:r w:rsidRPr="008B3779">
              <w:rPr>
                <w:rFonts w:eastAsia="Calibri" w:cstheme="minorHAnsi"/>
                <w:color w:val="000000"/>
              </w:rPr>
              <w:t>Cervix</w:t>
            </w:r>
          </w:p>
        </w:tc>
        <w:tc>
          <w:tcPr>
            <w:tcW w:w="3401" w:type="dxa"/>
            <w:shd w:val="solid" w:color="FFFFFF" w:fill="auto"/>
          </w:tcPr>
          <w:p w14:paraId="38FCF2D2" w14:textId="77777777" w:rsidR="00C84935" w:rsidRPr="008B3779" w:rsidRDefault="00C84935" w:rsidP="00B034C9">
            <w:pPr>
              <w:autoSpaceDE w:val="0"/>
              <w:autoSpaceDN w:val="0"/>
              <w:adjustRightInd w:val="0"/>
              <w:rPr>
                <w:rFonts w:cstheme="minorHAnsi"/>
                <w:color w:val="000000"/>
              </w:rPr>
            </w:pPr>
            <w:r w:rsidRPr="008B3779">
              <w:rPr>
                <w:rFonts w:eastAsia="Calibri" w:cstheme="minorHAnsi"/>
                <w:color w:val="000000"/>
              </w:rPr>
              <w:t>Cells contain HPV</w:t>
            </w:r>
            <w:r w:rsidRPr="008B3779">
              <w:rPr>
                <w:rFonts w:cstheme="minorHAnsi"/>
                <w:color w:val="000000"/>
              </w:rPr>
              <w:t xml:space="preserve"> according to ATCC</w:t>
            </w:r>
          </w:p>
          <w:p w14:paraId="5AFC2653" w14:textId="77777777" w:rsidR="00C84935" w:rsidRPr="008B3779" w:rsidRDefault="001808FA" w:rsidP="00B034C9">
            <w:pPr>
              <w:autoSpaceDE w:val="0"/>
              <w:autoSpaceDN w:val="0"/>
              <w:adjustRightInd w:val="0"/>
              <w:rPr>
                <w:rFonts w:eastAsia="Calibri" w:cstheme="minorHAnsi"/>
                <w:color w:val="000000"/>
              </w:rPr>
            </w:pPr>
            <w:hyperlink r:id="rId9" w:history="1">
              <w:r w:rsidR="00C84935" w:rsidRPr="008B3779">
                <w:rPr>
                  <w:rStyle w:val="Hyperlink"/>
                  <w:rFonts w:eastAsia="Calibri" w:cstheme="minorHAnsi"/>
                </w:rPr>
                <w:t>www.atcc.org/products/all/CCL-2.aspx</w:t>
              </w:r>
            </w:hyperlink>
          </w:p>
        </w:tc>
      </w:tr>
      <w:tr w:rsidR="00C84935" w:rsidRPr="008B3779" w14:paraId="2DDDBA7E" w14:textId="77777777" w:rsidTr="00B034C9">
        <w:trPr>
          <w:trHeight w:val="369"/>
        </w:trPr>
        <w:tc>
          <w:tcPr>
            <w:tcW w:w="1843" w:type="dxa"/>
            <w:shd w:val="solid" w:color="FFFFFF" w:fill="auto"/>
          </w:tcPr>
          <w:p w14:paraId="25D8C19A" w14:textId="77777777" w:rsidR="00C84935" w:rsidRPr="008B3779" w:rsidRDefault="00C84935" w:rsidP="00B034C9">
            <w:pPr>
              <w:autoSpaceDE w:val="0"/>
              <w:autoSpaceDN w:val="0"/>
              <w:adjustRightInd w:val="0"/>
              <w:rPr>
                <w:rFonts w:eastAsia="Calibri" w:cstheme="minorHAnsi"/>
                <w:color w:val="000000"/>
              </w:rPr>
            </w:pPr>
            <w:r w:rsidRPr="008B3779">
              <w:rPr>
                <w:rFonts w:eastAsia="Calibri" w:cstheme="minorHAnsi"/>
                <w:color w:val="000000"/>
              </w:rPr>
              <w:t>HEK-293</w:t>
            </w:r>
          </w:p>
        </w:tc>
        <w:tc>
          <w:tcPr>
            <w:tcW w:w="1843" w:type="dxa"/>
            <w:shd w:val="solid" w:color="FFFFFF" w:fill="auto"/>
          </w:tcPr>
          <w:p w14:paraId="0788053E" w14:textId="77777777" w:rsidR="00C84935" w:rsidRPr="008B3779" w:rsidRDefault="00C84935" w:rsidP="00B034C9">
            <w:pPr>
              <w:autoSpaceDE w:val="0"/>
              <w:autoSpaceDN w:val="0"/>
              <w:adjustRightInd w:val="0"/>
              <w:rPr>
                <w:rFonts w:eastAsia="Calibri" w:cstheme="minorHAnsi"/>
                <w:color w:val="000000"/>
              </w:rPr>
            </w:pPr>
            <w:r w:rsidRPr="008B3779">
              <w:rPr>
                <w:rFonts w:eastAsia="Calibri" w:cstheme="minorHAnsi"/>
                <w:color w:val="000000"/>
              </w:rPr>
              <w:t xml:space="preserve">Human cell line </w:t>
            </w:r>
          </w:p>
        </w:tc>
        <w:tc>
          <w:tcPr>
            <w:tcW w:w="1985" w:type="dxa"/>
            <w:shd w:val="solid" w:color="FFFFFF" w:fill="auto"/>
          </w:tcPr>
          <w:p w14:paraId="083DDC44" w14:textId="77777777" w:rsidR="00C84935" w:rsidRPr="008B3779" w:rsidRDefault="00C84935" w:rsidP="00B034C9">
            <w:pPr>
              <w:autoSpaceDE w:val="0"/>
              <w:autoSpaceDN w:val="0"/>
              <w:adjustRightInd w:val="0"/>
              <w:rPr>
                <w:rFonts w:eastAsia="Calibri" w:cstheme="minorHAnsi"/>
                <w:color w:val="000000"/>
              </w:rPr>
            </w:pPr>
            <w:r w:rsidRPr="008B3779">
              <w:rPr>
                <w:rFonts w:eastAsia="Calibri" w:cstheme="minorHAnsi"/>
                <w:color w:val="000000"/>
              </w:rPr>
              <w:t>Embryonic kidney</w:t>
            </w:r>
          </w:p>
        </w:tc>
        <w:tc>
          <w:tcPr>
            <w:tcW w:w="3401" w:type="dxa"/>
            <w:shd w:val="solid" w:color="FFFFFF" w:fill="auto"/>
          </w:tcPr>
          <w:p w14:paraId="4837CDC8" w14:textId="77777777" w:rsidR="00C84935" w:rsidRPr="008B3779" w:rsidRDefault="00C84935" w:rsidP="00B034C9">
            <w:pPr>
              <w:autoSpaceDE w:val="0"/>
              <w:autoSpaceDN w:val="0"/>
              <w:adjustRightInd w:val="0"/>
              <w:rPr>
                <w:rFonts w:cstheme="minorHAnsi"/>
                <w:color w:val="000000"/>
              </w:rPr>
            </w:pPr>
            <w:r w:rsidRPr="008B3779">
              <w:rPr>
                <w:rFonts w:eastAsia="Calibri" w:cstheme="minorHAnsi"/>
                <w:color w:val="000000"/>
              </w:rPr>
              <w:t>Cells contain adenovirus</w:t>
            </w:r>
            <w:r w:rsidRPr="008B3779">
              <w:rPr>
                <w:rFonts w:cstheme="minorHAnsi"/>
                <w:color w:val="000000"/>
              </w:rPr>
              <w:t xml:space="preserve"> according to ATCC</w:t>
            </w:r>
          </w:p>
          <w:p w14:paraId="1FDE4A86" w14:textId="77777777" w:rsidR="00C84935" w:rsidRPr="008B3779" w:rsidRDefault="001808FA" w:rsidP="00B034C9">
            <w:pPr>
              <w:autoSpaceDE w:val="0"/>
              <w:autoSpaceDN w:val="0"/>
              <w:adjustRightInd w:val="0"/>
              <w:rPr>
                <w:rFonts w:eastAsia="Calibri" w:cstheme="minorHAnsi"/>
                <w:color w:val="000000"/>
              </w:rPr>
            </w:pPr>
            <w:hyperlink r:id="rId10" w:history="1">
              <w:r w:rsidR="00C84935" w:rsidRPr="008B3779">
                <w:rPr>
                  <w:rStyle w:val="Hyperlink"/>
                  <w:rFonts w:eastAsia="Calibri" w:cstheme="minorHAnsi"/>
                </w:rPr>
                <w:t>www.atcc.org/Products/All/CRL-1573.aspx</w:t>
              </w:r>
            </w:hyperlink>
          </w:p>
        </w:tc>
      </w:tr>
      <w:tr w:rsidR="00C84935" w:rsidRPr="008B3779" w14:paraId="12CCD5A5" w14:textId="77777777" w:rsidTr="00B034C9">
        <w:trPr>
          <w:trHeight w:val="369"/>
        </w:trPr>
        <w:tc>
          <w:tcPr>
            <w:tcW w:w="1843" w:type="dxa"/>
            <w:shd w:val="solid" w:color="FFFFFF" w:fill="auto"/>
          </w:tcPr>
          <w:p w14:paraId="2E483603" w14:textId="2C1E5E3D" w:rsidR="00C84935" w:rsidRPr="008B3779" w:rsidRDefault="00C84935" w:rsidP="00B034C9">
            <w:pPr>
              <w:autoSpaceDE w:val="0"/>
              <w:autoSpaceDN w:val="0"/>
              <w:adjustRightInd w:val="0"/>
              <w:rPr>
                <w:rFonts w:eastAsia="Calibri" w:cstheme="minorHAnsi"/>
                <w:color w:val="000000"/>
              </w:rPr>
            </w:pPr>
          </w:p>
        </w:tc>
        <w:tc>
          <w:tcPr>
            <w:tcW w:w="1843" w:type="dxa"/>
            <w:shd w:val="solid" w:color="FFFFFF" w:fill="auto"/>
          </w:tcPr>
          <w:p w14:paraId="234CDA72" w14:textId="77777777" w:rsidR="00C84935" w:rsidRPr="008B3779" w:rsidRDefault="00C84935" w:rsidP="00B034C9">
            <w:pPr>
              <w:autoSpaceDE w:val="0"/>
              <w:autoSpaceDN w:val="0"/>
              <w:adjustRightInd w:val="0"/>
              <w:rPr>
                <w:rFonts w:eastAsia="Calibri" w:cstheme="minorHAnsi"/>
                <w:color w:val="000000"/>
              </w:rPr>
            </w:pPr>
          </w:p>
        </w:tc>
        <w:tc>
          <w:tcPr>
            <w:tcW w:w="1985" w:type="dxa"/>
            <w:shd w:val="solid" w:color="FFFFFF" w:fill="auto"/>
          </w:tcPr>
          <w:p w14:paraId="56651A95" w14:textId="77777777" w:rsidR="00C84935" w:rsidRPr="008B3779" w:rsidRDefault="00C84935" w:rsidP="00B034C9">
            <w:pPr>
              <w:autoSpaceDE w:val="0"/>
              <w:autoSpaceDN w:val="0"/>
              <w:adjustRightInd w:val="0"/>
              <w:rPr>
                <w:rFonts w:eastAsia="Calibri" w:cstheme="minorHAnsi"/>
                <w:color w:val="000000"/>
              </w:rPr>
            </w:pPr>
          </w:p>
        </w:tc>
        <w:tc>
          <w:tcPr>
            <w:tcW w:w="3401" w:type="dxa"/>
            <w:shd w:val="solid" w:color="FFFFFF" w:fill="auto"/>
          </w:tcPr>
          <w:p w14:paraId="7FB9B7CB" w14:textId="77777777" w:rsidR="00C84935" w:rsidRPr="008B3779" w:rsidRDefault="00C84935" w:rsidP="00B034C9">
            <w:pPr>
              <w:autoSpaceDE w:val="0"/>
              <w:autoSpaceDN w:val="0"/>
              <w:adjustRightInd w:val="0"/>
              <w:rPr>
                <w:rFonts w:eastAsia="Calibri" w:cstheme="minorHAnsi"/>
                <w:color w:val="000000"/>
              </w:rPr>
            </w:pPr>
          </w:p>
        </w:tc>
      </w:tr>
    </w:tbl>
    <w:p w14:paraId="7C470C2F" w14:textId="77777777" w:rsidR="00C84935" w:rsidRPr="008B3779" w:rsidRDefault="00C84935" w:rsidP="00C84935">
      <w:pPr>
        <w:pStyle w:val="Heading2"/>
        <w:rPr>
          <w:rFonts w:cstheme="minorHAnsi"/>
          <w:sz w:val="22"/>
          <w:szCs w:val="22"/>
        </w:rPr>
      </w:pPr>
      <w:r w:rsidRPr="008B3779">
        <w:rPr>
          <w:rFonts w:cstheme="minorHAnsi"/>
          <w:sz w:val="22"/>
          <w:szCs w:val="22"/>
        </w:rPr>
        <w:t>Illnesses / Allergies.</w:t>
      </w:r>
    </w:p>
    <w:p w14:paraId="4CAB634E" w14:textId="77777777" w:rsidR="00C84935" w:rsidRPr="008B3779" w:rsidRDefault="00C84935" w:rsidP="00C84935">
      <w:pPr>
        <w:rPr>
          <w:rFonts w:cstheme="minorHAnsi"/>
        </w:rPr>
      </w:pPr>
      <w:r w:rsidRPr="008B3779">
        <w:rPr>
          <w:rFonts w:cstheme="minorHAnsi"/>
        </w:rPr>
        <w:t>Anyone must immediately notify [Dr. Vincent Martin] of any illness caused by, or that may have been caused by, the infectious material or toxin(s) being handled or stored in one of the locations mentioned in chapter 1.1.</w:t>
      </w:r>
    </w:p>
    <w:p w14:paraId="660D8778" w14:textId="77777777" w:rsidR="00C84935" w:rsidRPr="008B3779" w:rsidRDefault="00C84935" w:rsidP="00C84935">
      <w:pPr>
        <w:pStyle w:val="Heading1"/>
        <w:rPr>
          <w:rFonts w:cstheme="minorHAnsi"/>
          <w:sz w:val="22"/>
          <w:szCs w:val="22"/>
        </w:rPr>
      </w:pPr>
      <w:r w:rsidRPr="008B3779">
        <w:rPr>
          <w:rFonts w:cstheme="minorHAnsi"/>
          <w:sz w:val="22"/>
          <w:szCs w:val="22"/>
        </w:rPr>
        <w:t>General rules:</w:t>
      </w:r>
    </w:p>
    <w:p w14:paraId="3012E228" w14:textId="77777777" w:rsidR="00C84935" w:rsidRPr="008B3779" w:rsidRDefault="00C84935" w:rsidP="00C84935">
      <w:pPr>
        <w:rPr>
          <w:rFonts w:cstheme="minorHAnsi"/>
        </w:rPr>
      </w:pPr>
    </w:p>
    <w:p w14:paraId="5F7AF105" w14:textId="77777777" w:rsidR="00C84935" w:rsidRPr="008B3779" w:rsidRDefault="00C84935" w:rsidP="00C84935">
      <w:pPr>
        <w:pStyle w:val="ListParagraph"/>
        <w:numPr>
          <w:ilvl w:val="0"/>
          <w:numId w:val="4"/>
        </w:numPr>
        <w:rPr>
          <w:rFonts w:cstheme="minorHAnsi"/>
        </w:rPr>
      </w:pPr>
      <w:r w:rsidRPr="008B3779">
        <w:rPr>
          <w:rFonts w:cstheme="minorHAnsi"/>
        </w:rPr>
        <w:t xml:space="preserve">All persons handling biohazards must read the Concordia Biosafety Manual available at: </w:t>
      </w:r>
      <w:hyperlink r:id="rId11" w:history="1">
        <w:r w:rsidRPr="008B3779">
          <w:rPr>
            <w:rStyle w:val="Hyperlink"/>
            <w:rFonts w:cstheme="minorHAnsi"/>
          </w:rPr>
          <w:t>concordia.ca/content/dam/concordia/services/safety/docs/BiosafetyManual.pdf</w:t>
        </w:r>
      </w:hyperlink>
      <w:r w:rsidRPr="008B3779">
        <w:rPr>
          <w:rFonts w:cstheme="minorHAnsi"/>
        </w:rPr>
        <w:t xml:space="preserve"> </w:t>
      </w:r>
    </w:p>
    <w:p w14:paraId="0A7D3A84" w14:textId="77777777" w:rsidR="00C84935" w:rsidRPr="008B3779" w:rsidRDefault="00C84935" w:rsidP="00C84935">
      <w:pPr>
        <w:pStyle w:val="ListParagraph"/>
        <w:numPr>
          <w:ilvl w:val="0"/>
          <w:numId w:val="4"/>
        </w:numPr>
        <w:rPr>
          <w:rFonts w:cstheme="minorHAnsi"/>
        </w:rPr>
      </w:pPr>
      <w:r w:rsidRPr="008B3779">
        <w:rPr>
          <w:rFonts w:cstheme="minorHAnsi"/>
        </w:rPr>
        <w:t>Authorization from Dr. Vincent Martin is required before working with biohazardous materials.</w:t>
      </w:r>
    </w:p>
    <w:p w14:paraId="013A8A70" w14:textId="24122546" w:rsidR="00C84935" w:rsidRPr="008B3779" w:rsidRDefault="00C84935" w:rsidP="00C84935">
      <w:pPr>
        <w:pStyle w:val="ListParagraph"/>
        <w:numPr>
          <w:ilvl w:val="0"/>
          <w:numId w:val="4"/>
        </w:numPr>
        <w:rPr>
          <w:rFonts w:cstheme="minorHAnsi"/>
        </w:rPr>
      </w:pPr>
      <w:r w:rsidRPr="008B3779">
        <w:rPr>
          <w:rFonts w:cstheme="minorHAnsi"/>
        </w:rPr>
        <w:t xml:space="preserve">Stock solutions and aliquots </w:t>
      </w:r>
      <w:r w:rsidR="00A27F5E" w:rsidRPr="008B3779">
        <w:rPr>
          <w:rFonts w:cstheme="minorHAnsi"/>
        </w:rPr>
        <w:t>should be stored:</w:t>
      </w:r>
    </w:p>
    <w:p w14:paraId="111A13B2" w14:textId="77777777" w:rsidR="00A27F5E" w:rsidRPr="008B3779" w:rsidRDefault="00A27F5E" w:rsidP="00A27F5E">
      <w:pPr>
        <w:pStyle w:val="ListParagraph"/>
        <w:widowControl w:val="0"/>
        <w:autoSpaceDE w:val="0"/>
        <w:autoSpaceDN w:val="0"/>
        <w:adjustRightInd w:val="0"/>
        <w:rPr>
          <w:rFonts w:cstheme="minorHAnsi"/>
          <w:color w:val="343434"/>
        </w:rPr>
      </w:pPr>
      <w:r w:rsidRPr="008B3779">
        <w:rPr>
          <w:rFonts w:cstheme="minorHAnsi"/>
          <w:color w:val="343434"/>
        </w:rPr>
        <w:t>10% FBS, stock solutions bought or made up as 100X</w:t>
      </w:r>
    </w:p>
    <w:p w14:paraId="3072492A" w14:textId="2E236303" w:rsidR="00A27F5E" w:rsidRPr="008B3779" w:rsidRDefault="00A27F5E" w:rsidP="00A27F5E">
      <w:pPr>
        <w:pStyle w:val="ListParagraph"/>
        <w:widowControl w:val="0"/>
        <w:autoSpaceDE w:val="0"/>
        <w:autoSpaceDN w:val="0"/>
        <w:adjustRightInd w:val="0"/>
        <w:rPr>
          <w:rFonts w:cstheme="minorHAnsi"/>
          <w:color w:val="343434"/>
        </w:rPr>
      </w:pPr>
    </w:p>
    <w:p w14:paraId="2B6D9E42" w14:textId="3B53D904" w:rsidR="00A27F5E" w:rsidRPr="008B3779" w:rsidRDefault="00B0473A" w:rsidP="00A27F5E">
      <w:pPr>
        <w:pStyle w:val="ListParagraph"/>
        <w:widowControl w:val="0"/>
        <w:autoSpaceDE w:val="0"/>
        <w:autoSpaceDN w:val="0"/>
        <w:adjustRightInd w:val="0"/>
        <w:rPr>
          <w:rFonts w:cstheme="minorHAnsi"/>
          <w:color w:val="343434"/>
        </w:rPr>
      </w:pPr>
      <w:r>
        <w:rPr>
          <w:rFonts w:cstheme="minorHAnsi"/>
          <w:color w:val="343434"/>
        </w:rPr>
        <w:lastRenderedPageBreak/>
        <w:t xml:space="preserve"> </w:t>
      </w:r>
      <w:r w:rsidR="00A27F5E" w:rsidRPr="008B3779">
        <w:rPr>
          <w:rFonts w:cstheme="minorHAnsi"/>
          <w:color w:val="343434"/>
        </w:rPr>
        <w:t>10mM MEM Non Essential A.A., store at 4C</w:t>
      </w:r>
    </w:p>
    <w:p w14:paraId="275D2730" w14:textId="728DE63C" w:rsidR="00A27F5E" w:rsidRPr="008B3779" w:rsidRDefault="00A27F5E" w:rsidP="00A27F5E">
      <w:pPr>
        <w:widowControl w:val="0"/>
        <w:autoSpaceDE w:val="0"/>
        <w:autoSpaceDN w:val="0"/>
        <w:adjustRightInd w:val="0"/>
        <w:rPr>
          <w:rFonts w:cstheme="minorHAnsi"/>
          <w:color w:val="343434"/>
        </w:rPr>
      </w:pPr>
      <w:r w:rsidRPr="008B3779">
        <w:rPr>
          <w:rFonts w:cstheme="minorHAnsi"/>
          <w:color w:val="343434"/>
        </w:rPr>
        <w:t xml:space="preserve">               100x nucleosides, store at –20C</w:t>
      </w:r>
    </w:p>
    <w:p w14:paraId="3BB534C7" w14:textId="7FBCDE5F" w:rsidR="00A27F5E" w:rsidRPr="008B3779" w:rsidRDefault="00A27F5E" w:rsidP="00A27F5E">
      <w:pPr>
        <w:pStyle w:val="ListParagraph"/>
        <w:widowControl w:val="0"/>
        <w:autoSpaceDE w:val="0"/>
        <w:autoSpaceDN w:val="0"/>
        <w:adjustRightInd w:val="0"/>
        <w:rPr>
          <w:rFonts w:cstheme="minorHAnsi"/>
          <w:color w:val="343434"/>
        </w:rPr>
      </w:pPr>
      <w:r w:rsidRPr="008B3779">
        <w:rPr>
          <w:rFonts w:cstheme="minorHAnsi"/>
          <w:color w:val="343434"/>
        </w:rPr>
        <w:t> 200mM L-Glutamine, store at -20C</w:t>
      </w:r>
    </w:p>
    <w:p w14:paraId="31B6960D" w14:textId="599E9566" w:rsidR="00A27F5E" w:rsidRPr="008B3779" w:rsidRDefault="00A27F5E" w:rsidP="00A27F5E">
      <w:pPr>
        <w:pStyle w:val="ListParagraph"/>
        <w:widowControl w:val="0"/>
        <w:autoSpaceDE w:val="0"/>
        <w:autoSpaceDN w:val="0"/>
        <w:adjustRightInd w:val="0"/>
        <w:rPr>
          <w:rFonts w:cstheme="minorHAnsi"/>
          <w:color w:val="343434"/>
        </w:rPr>
      </w:pPr>
      <w:r w:rsidRPr="008B3779">
        <w:rPr>
          <w:rFonts w:cstheme="minorHAnsi"/>
          <w:color w:val="343434"/>
        </w:rPr>
        <w:t> 5mg/ml Pen and Strep, store at -20C</w:t>
      </w:r>
    </w:p>
    <w:p w14:paraId="62DB06BF" w14:textId="2F200741" w:rsidR="00363F9B" w:rsidRPr="008B3779" w:rsidRDefault="00363F9B" w:rsidP="00A27F5E">
      <w:pPr>
        <w:pStyle w:val="ListParagraph"/>
        <w:widowControl w:val="0"/>
        <w:autoSpaceDE w:val="0"/>
        <w:autoSpaceDN w:val="0"/>
        <w:adjustRightInd w:val="0"/>
        <w:rPr>
          <w:rFonts w:cstheme="minorHAnsi"/>
          <w:color w:val="343434"/>
        </w:rPr>
      </w:pPr>
      <w:r w:rsidRPr="008B3779">
        <w:rPr>
          <w:rFonts w:cstheme="minorHAnsi"/>
          <w:color w:val="343434"/>
        </w:rPr>
        <w:t xml:space="preserve">10mM B- </w:t>
      </w:r>
      <w:proofErr w:type="spellStart"/>
      <w:r w:rsidRPr="008B3779">
        <w:rPr>
          <w:rFonts w:cstheme="minorHAnsi"/>
          <w:color w:val="343434"/>
        </w:rPr>
        <w:t>Mercaptoethanol</w:t>
      </w:r>
      <w:proofErr w:type="spellEnd"/>
      <w:r w:rsidRPr="008B3779">
        <w:rPr>
          <w:rFonts w:cstheme="minorHAnsi"/>
          <w:color w:val="343434"/>
        </w:rPr>
        <w:t xml:space="preserve">, store at 4C </w:t>
      </w:r>
    </w:p>
    <w:p w14:paraId="0C79593E" w14:textId="7E06EA23" w:rsidR="006C2CE9" w:rsidRDefault="00A27F5E" w:rsidP="006C2CE9">
      <w:pPr>
        <w:pStyle w:val="ListParagraph"/>
        <w:widowControl w:val="0"/>
        <w:autoSpaceDE w:val="0"/>
        <w:autoSpaceDN w:val="0"/>
        <w:adjustRightInd w:val="0"/>
        <w:rPr>
          <w:rFonts w:cstheme="minorHAnsi"/>
          <w:color w:val="343434"/>
        </w:rPr>
      </w:pPr>
      <w:r w:rsidRPr="008B3779">
        <w:rPr>
          <w:rFonts w:cstheme="minorHAnsi"/>
          <w:color w:val="343434"/>
        </w:rPr>
        <w:t> DMEM, High Glucose without Sodium pyruvate (store at 4C)</w:t>
      </w:r>
      <w:r w:rsidR="006C2CE9">
        <w:rPr>
          <w:rFonts w:cstheme="minorHAnsi"/>
          <w:color w:val="343434"/>
        </w:rPr>
        <w:t>.</w:t>
      </w:r>
    </w:p>
    <w:p w14:paraId="5E00FD91" w14:textId="50D4BD92" w:rsidR="006C2CE9" w:rsidRPr="006C2CE9" w:rsidRDefault="006C2CE9" w:rsidP="006C2CE9">
      <w:pPr>
        <w:pStyle w:val="ListParagraph"/>
        <w:widowControl w:val="0"/>
        <w:numPr>
          <w:ilvl w:val="0"/>
          <w:numId w:val="4"/>
        </w:numPr>
        <w:autoSpaceDE w:val="0"/>
        <w:autoSpaceDN w:val="0"/>
        <w:adjustRightInd w:val="0"/>
        <w:rPr>
          <w:rFonts w:cstheme="minorHAnsi"/>
          <w:color w:val="343434"/>
        </w:rPr>
      </w:pPr>
      <w:r>
        <w:t>Wear gloves – but note that these are to protect you, and are not inherently clean!</w:t>
      </w:r>
    </w:p>
    <w:p w14:paraId="670C7CC3" w14:textId="77777777" w:rsidR="006C2CE9" w:rsidRDefault="006C2CE9" w:rsidP="006C2CE9">
      <w:pPr>
        <w:ind w:left="720"/>
        <w:jc w:val="left"/>
      </w:pPr>
      <w:r>
        <w:t>Keep the work surface clean (clean with 70% ethanol and keep the work area clear enough to allow work without reaching over an item and preventing inadvertent brushing of a sterile tip against another object.)</w:t>
      </w:r>
    </w:p>
    <w:p w14:paraId="651B43EB" w14:textId="3397DB36" w:rsidR="006C2CE9" w:rsidRDefault="006C2CE9" w:rsidP="006C2CE9">
      <w:pPr>
        <w:pStyle w:val="ListParagraph"/>
        <w:numPr>
          <w:ilvl w:val="0"/>
          <w:numId w:val="4"/>
        </w:numPr>
        <w:jc w:val="left"/>
      </w:pPr>
      <w:r>
        <w:t>Use sterile reagents and media and work to keep them that way (do not reuse tips, clean the outside of reagent bottles with 70% ethanol, autoclave or sterile filter as appropriate)</w:t>
      </w:r>
    </w:p>
    <w:p w14:paraId="62096A9B" w14:textId="77777777" w:rsidR="006C2CE9" w:rsidRDefault="006C2CE9" w:rsidP="006C2CE9">
      <w:pPr>
        <w:numPr>
          <w:ilvl w:val="0"/>
          <w:numId w:val="4"/>
        </w:numPr>
        <w:jc w:val="left"/>
      </w:pPr>
      <w:r>
        <w:t>Keep bottles, flasks and tubes covered as much as possible.</w:t>
      </w:r>
    </w:p>
    <w:p w14:paraId="1E4BAD27" w14:textId="77777777" w:rsidR="006C2CE9" w:rsidRDefault="006C2CE9" w:rsidP="006C2CE9">
      <w:pPr>
        <w:numPr>
          <w:ilvl w:val="0"/>
          <w:numId w:val="4"/>
        </w:numPr>
        <w:jc w:val="left"/>
      </w:pPr>
      <w:r>
        <w:t>Remove liquid from containers at an angle.</w:t>
      </w:r>
    </w:p>
    <w:p w14:paraId="583E79C6" w14:textId="77777777" w:rsidR="006C2CE9" w:rsidRDefault="006C2CE9" w:rsidP="006C2CE9">
      <w:pPr>
        <w:numPr>
          <w:ilvl w:val="0"/>
          <w:numId w:val="4"/>
        </w:numPr>
        <w:jc w:val="left"/>
      </w:pPr>
      <w:r>
        <w:t>Clean with 70% ethanol often (surfaces and gloves).</w:t>
      </w:r>
    </w:p>
    <w:p w14:paraId="78CB0897" w14:textId="57F420D7" w:rsidR="006C2CE9" w:rsidRDefault="006C2CE9" w:rsidP="006C2CE9">
      <w:pPr>
        <w:numPr>
          <w:ilvl w:val="0"/>
          <w:numId w:val="4"/>
        </w:numPr>
        <w:jc w:val="left"/>
      </w:pPr>
      <w:r>
        <w:t xml:space="preserve">Remember that it is the </w:t>
      </w:r>
      <w:r w:rsidRPr="00C90E6E">
        <w:rPr>
          <w:u w:val="single"/>
        </w:rPr>
        <w:t>inside</w:t>
      </w:r>
      <w:r>
        <w:t xml:space="preserve"> of containers (autoclaved bottles, centrifuge tubes, </w:t>
      </w:r>
      <w:proofErr w:type="spellStart"/>
      <w:r>
        <w:t>etc</w:t>
      </w:r>
      <w:proofErr w:type="spellEnd"/>
      <w:r>
        <w:t xml:space="preserve">) that is sterile treat the </w:t>
      </w:r>
      <w:r w:rsidRPr="00C90E6E">
        <w:rPr>
          <w:u w:val="single"/>
        </w:rPr>
        <w:t>outside</w:t>
      </w:r>
      <w:r>
        <w:t xml:space="preserve"> as dirty and clean with EtOH</w:t>
      </w:r>
    </w:p>
    <w:p w14:paraId="242FEF6D" w14:textId="77777777" w:rsidR="006C2CE9" w:rsidRDefault="006C2CE9" w:rsidP="00A27F5E">
      <w:pPr>
        <w:pStyle w:val="ListParagraph"/>
        <w:widowControl w:val="0"/>
        <w:autoSpaceDE w:val="0"/>
        <w:autoSpaceDN w:val="0"/>
        <w:adjustRightInd w:val="0"/>
        <w:rPr>
          <w:rFonts w:cstheme="minorHAnsi"/>
          <w:color w:val="343434"/>
        </w:rPr>
      </w:pPr>
    </w:p>
    <w:p w14:paraId="46279042" w14:textId="0A5356D4" w:rsidR="006C2CE9" w:rsidRDefault="006C2CE9" w:rsidP="006C2CE9">
      <w:pPr>
        <w:pStyle w:val="ListParagraph"/>
        <w:numPr>
          <w:ilvl w:val="0"/>
          <w:numId w:val="4"/>
        </w:numPr>
      </w:pPr>
      <w:r>
        <w:t>Although most cell lines are reasonably safe to work with, be aware that you are working with or around potentially dangerous materials (you should have already taken Blood Borne Pathogen training since we use human lines in our facilities).  To protect everyone’s safety, follow these guidelines:</w:t>
      </w:r>
    </w:p>
    <w:p w14:paraId="76D609FE" w14:textId="77777777" w:rsidR="006C2CE9" w:rsidRDefault="006C2CE9" w:rsidP="006C2CE9"/>
    <w:p w14:paraId="0C4A4332" w14:textId="77777777" w:rsidR="006C2CE9" w:rsidRDefault="006C2CE9" w:rsidP="006C2CE9">
      <w:pPr>
        <w:numPr>
          <w:ilvl w:val="0"/>
          <w:numId w:val="23"/>
        </w:numPr>
        <w:jc w:val="left"/>
      </w:pPr>
      <w:r>
        <w:t xml:space="preserve">Label </w:t>
      </w:r>
      <w:r w:rsidRPr="006D4FAF">
        <w:rPr>
          <w:b/>
        </w:rPr>
        <w:t>EVERYTHING</w:t>
      </w:r>
      <w:r>
        <w:t xml:space="preserve">.  Minimal labeling includes your initials, the date, and the cell line nomenclature.  For cell passages, it is usually best to include passage # and split ratio for your own information.  </w:t>
      </w:r>
    </w:p>
    <w:p w14:paraId="18009AA0" w14:textId="77777777" w:rsidR="006C2CE9" w:rsidRDefault="006C2CE9" w:rsidP="006C2CE9">
      <w:pPr>
        <w:numPr>
          <w:ilvl w:val="0"/>
          <w:numId w:val="23"/>
        </w:numPr>
        <w:jc w:val="left"/>
      </w:pPr>
      <w:r>
        <w:t>For long term experiments update the plate with the last date you changed media, etc.  In general, cells that haven’t been observed in several days should be disposed of to minimize contamination risks.</w:t>
      </w:r>
    </w:p>
    <w:p w14:paraId="6A38AE36" w14:textId="626A804C" w:rsidR="006C2CE9" w:rsidRDefault="006C2CE9" w:rsidP="006C2CE9">
      <w:pPr>
        <w:numPr>
          <w:ilvl w:val="0"/>
          <w:numId w:val="23"/>
        </w:numPr>
        <w:jc w:val="left"/>
      </w:pPr>
      <w:r>
        <w:t xml:space="preserve">If you have a lot of tubes, </w:t>
      </w:r>
      <w:proofErr w:type="spellStart"/>
      <w:r>
        <w:t>etc</w:t>
      </w:r>
      <w:proofErr w:type="spellEnd"/>
      <w:r>
        <w:t xml:space="preserve"> that are not for long term use (falcon tubes </w:t>
      </w:r>
      <w:proofErr w:type="spellStart"/>
      <w:r>
        <w:t>etc</w:t>
      </w:r>
      <w:proofErr w:type="spellEnd"/>
      <w:r>
        <w:t>), you can avoid labeling them all, but ONLY IF you dispose of properly immediately after you are done.  At no time can you leave unlabeled materials in the lab when you are not in the lab.</w:t>
      </w:r>
    </w:p>
    <w:p w14:paraId="1B802F67" w14:textId="77777777" w:rsidR="006C2CE9" w:rsidRDefault="006C2CE9" w:rsidP="006C2CE9">
      <w:pPr>
        <w:numPr>
          <w:ilvl w:val="0"/>
          <w:numId w:val="23"/>
        </w:numPr>
        <w:jc w:val="left"/>
      </w:pPr>
      <w:r>
        <w:t>Anything that has touched cells should be bleached and placed in autoclave waste, not general waste.  Media/serum that has not been used on cells can be disposed of in the sink.</w:t>
      </w:r>
    </w:p>
    <w:p w14:paraId="0CC0695B" w14:textId="77777777" w:rsidR="006C2CE9" w:rsidRPr="008B3779" w:rsidRDefault="006C2CE9" w:rsidP="00A27F5E">
      <w:pPr>
        <w:pStyle w:val="ListParagraph"/>
        <w:widowControl w:val="0"/>
        <w:autoSpaceDE w:val="0"/>
        <w:autoSpaceDN w:val="0"/>
        <w:adjustRightInd w:val="0"/>
        <w:rPr>
          <w:rFonts w:cstheme="minorHAnsi"/>
          <w:color w:val="343434"/>
        </w:rPr>
      </w:pPr>
    </w:p>
    <w:p w14:paraId="1A7B8E98" w14:textId="77777777" w:rsidR="00A27F5E" w:rsidRPr="008B3779" w:rsidRDefault="00A27F5E" w:rsidP="00A27F5E">
      <w:pPr>
        <w:pStyle w:val="ListParagraph"/>
        <w:rPr>
          <w:rFonts w:cstheme="minorHAnsi"/>
        </w:rPr>
      </w:pPr>
    </w:p>
    <w:p w14:paraId="3DDD8BCE" w14:textId="77777777" w:rsidR="00C84935" w:rsidRPr="008B3779" w:rsidRDefault="00C84935" w:rsidP="00C84935">
      <w:pPr>
        <w:pStyle w:val="ListParagraph"/>
        <w:numPr>
          <w:ilvl w:val="0"/>
          <w:numId w:val="4"/>
        </w:numPr>
        <w:rPr>
          <w:rFonts w:cstheme="minorHAnsi"/>
        </w:rPr>
      </w:pPr>
      <w:r w:rsidRPr="008B3779">
        <w:rPr>
          <w:rFonts w:cstheme="minorHAnsi"/>
        </w:rPr>
        <w:t>Minimizing aerosol generation is of paramount importance. Any sample manipulation that might generate an aerosol, such as preparation of aliquots from stock solution, should be carried out in the Biosafety Level 2 cabinet (Class II/type A2) in [GE-S126.00].</w:t>
      </w:r>
    </w:p>
    <w:p w14:paraId="7749429D" w14:textId="77777777" w:rsidR="00C84935" w:rsidRPr="008B3779" w:rsidRDefault="00C84935" w:rsidP="00C84935">
      <w:pPr>
        <w:pStyle w:val="ListParagraph"/>
        <w:numPr>
          <w:ilvl w:val="0"/>
          <w:numId w:val="4"/>
        </w:numPr>
        <w:rPr>
          <w:rFonts w:cstheme="minorHAnsi"/>
        </w:rPr>
      </w:pPr>
      <w:r w:rsidRPr="008B3779">
        <w:rPr>
          <w:rFonts w:cstheme="minorHAnsi"/>
        </w:rPr>
        <w:t>If reusable laboratory equipment comes into contact with [mammalian cells] must be disinfected by being wiped down or rinsed with a 10% bleach solution or 70% ethanol prior to being returned to general storage.</w:t>
      </w:r>
    </w:p>
    <w:p w14:paraId="508D721A" w14:textId="77777777" w:rsidR="00C84935" w:rsidRPr="008B3779" w:rsidRDefault="00C84935" w:rsidP="00C84935">
      <w:pPr>
        <w:pStyle w:val="ListParagraph"/>
        <w:numPr>
          <w:ilvl w:val="0"/>
          <w:numId w:val="4"/>
        </w:numPr>
        <w:rPr>
          <w:rFonts w:cstheme="minorHAnsi"/>
        </w:rPr>
      </w:pPr>
      <w:r w:rsidRPr="008B3779">
        <w:rPr>
          <w:rFonts w:cstheme="minorHAnsi"/>
        </w:rPr>
        <w:t>Wherever possible, plastic ware should be used as a substitute for glassware.</w:t>
      </w:r>
    </w:p>
    <w:p w14:paraId="5D5F2D07" w14:textId="77777777" w:rsidR="00C84935" w:rsidRPr="008B3779" w:rsidRDefault="00C84935" w:rsidP="00C84935">
      <w:pPr>
        <w:pStyle w:val="ListParagraph"/>
        <w:numPr>
          <w:ilvl w:val="0"/>
          <w:numId w:val="4"/>
        </w:numPr>
        <w:rPr>
          <w:rFonts w:cstheme="minorHAnsi"/>
        </w:rPr>
      </w:pPr>
      <w:r w:rsidRPr="008B3779">
        <w:rPr>
          <w:rFonts w:cstheme="minorHAnsi"/>
        </w:rPr>
        <w:t>Disposable pipettes should be used.</w:t>
      </w:r>
    </w:p>
    <w:p w14:paraId="274F60BA" w14:textId="77777777" w:rsidR="00C84935" w:rsidRPr="008B3779" w:rsidRDefault="00C84935" w:rsidP="00C84935">
      <w:pPr>
        <w:pStyle w:val="ListParagraph"/>
        <w:numPr>
          <w:ilvl w:val="0"/>
          <w:numId w:val="4"/>
        </w:numPr>
        <w:rPr>
          <w:rFonts w:cstheme="minorHAnsi"/>
        </w:rPr>
      </w:pPr>
      <w:r w:rsidRPr="008B3779">
        <w:rPr>
          <w:rFonts w:cstheme="minorHAnsi"/>
        </w:rPr>
        <w:t>Gloves, lab coat and safety glasses are mandatory while working with [mammalian cells], as is suitable footwear with closed toes and heels.</w:t>
      </w:r>
    </w:p>
    <w:p w14:paraId="2B3E8ABA" w14:textId="77777777" w:rsidR="00C84935" w:rsidRPr="008B3779" w:rsidRDefault="00C84935" w:rsidP="00C84935">
      <w:pPr>
        <w:pStyle w:val="ListParagraph"/>
        <w:numPr>
          <w:ilvl w:val="0"/>
          <w:numId w:val="4"/>
        </w:numPr>
        <w:rPr>
          <w:rFonts w:cstheme="minorHAnsi"/>
        </w:rPr>
      </w:pPr>
      <w:r w:rsidRPr="008B3779">
        <w:rPr>
          <w:rFonts w:cstheme="minorHAnsi"/>
        </w:rPr>
        <w:t>Long hair should be tied back or restrained to prevent contact with specimens, containers, equipment or hands.</w:t>
      </w:r>
    </w:p>
    <w:p w14:paraId="195CBC2B" w14:textId="77777777" w:rsidR="00C84935" w:rsidRPr="008B3779" w:rsidRDefault="00C84935" w:rsidP="00C84935">
      <w:pPr>
        <w:pStyle w:val="ListParagraph"/>
        <w:numPr>
          <w:ilvl w:val="0"/>
          <w:numId w:val="4"/>
        </w:numPr>
        <w:rPr>
          <w:rFonts w:cstheme="minorHAnsi"/>
        </w:rPr>
      </w:pPr>
      <w:r w:rsidRPr="008B3779">
        <w:rPr>
          <w:rFonts w:cstheme="minorHAnsi"/>
        </w:rPr>
        <w:lastRenderedPageBreak/>
        <w:t>Any open wound should be covered with a waterproof dressing.</w:t>
      </w:r>
    </w:p>
    <w:p w14:paraId="15AB72C0" w14:textId="77777777" w:rsidR="00C84935" w:rsidRPr="008B3779" w:rsidRDefault="00C84935" w:rsidP="00C84935">
      <w:pPr>
        <w:pStyle w:val="ListParagraph"/>
        <w:numPr>
          <w:ilvl w:val="0"/>
          <w:numId w:val="4"/>
        </w:numPr>
        <w:rPr>
          <w:rFonts w:cstheme="minorHAnsi"/>
        </w:rPr>
      </w:pPr>
      <w:r w:rsidRPr="008B3779">
        <w:rPr>
          <w:rFonts w:cstheme="minorHAnsi"/>
        </w:rPr>
        <w:t>Absolutely no food or drink is allowed in the laboratory.</w:t>
      </w:r>
    </w:p>
    <w:p w14:paraId="6D5DDAE8" w14:textId="77777777" w:rsidR="00C84935" w:rsidRPr="008B3779" w:rsidRDefault="00C84935" w:rsidP="00C84935">
      <w:pPr>
        <w:pStyle w:val="ListParagraph"/>
        <w:numPr>
          <w:ilvl w:val="0"/>
          <w:numId w:val="4"/>
        </w:numPr>
        <w:rPr>
          <w:rFonts w:cstheme="minorHAnsi"/>
        </w:rPr>
      </w:pPr>
      <w:r w:rsidRPr="008B3779">
        <w:rPr>
          <w:rFonts w:cstheme="minorHAnsi"/>
        </w:rPr>
        <w:t>Pipetting by mouth is strictly forbidden.</w:t>
      </w:r>
    </w:p>
    <w:p w14:paraId="44A3E819" w14:textId="77777777" w:rsidR="00C84935" w:rsidRPr="008B3779" w:rsidRDefault="00C84935" w:rsidP="00C84935">
      <w:pPr>
        <w:pStyle w:val="ListParagraph"/>
        <w:numPr>
          <w:ilvl w:val="0"/>
          <w:numId w:val="4"/>
        </w:numPr>
        <w:rPr>
          <w:rFonts w:cstheme="minorHAnsi"/>
        </w:rPr>
      </w:pPr>
      <w:r w:rsidRPr="008B3779">
        <w:rPr>
          <w:rFonts w:cstheme="minorHAnsi"/>
        </w:rPr>
        <w:t>The use of needles and other sharps that may come into contact with [mammalian cells] should be restricted.</w:t>
      </w:r>
    </w:p>
    <w:p w14:paraId="5F0BDD9F" w14:textId="77777777" w:rsidR="00C84935" w:rsidRPr="008B3779" w:rsidRDefault="00C84935" w:rsidP="00C84935">
      <w:pPr>
        <w:pStyle w:val="ListParagraph"/>
        <w:numPr>
          <w:ilvl w:val="0"/>
          <w:numId w:val="4"/>
        </w:numPr>
        <w:rPr>
          <w:rFonts w:cstheme="minorHAnsi"/>
        </w:rPr>
      </w:pPr>
      <w:r w:rsidRPr="008B3779">
        <w:rPr>
          <w:rFonts w:cstheme="minorHAnsi"/>
        </w:rPr>
        <w:t>Sharps that may have come into contact with [mammalian cells] should be disposed of in biohazard leak- and puncture-resistant containers provided by EH&amp;S.</w:t>
      </w:r>
    </w:p>
    <w:p w14:paraId="65421518" w14:textId="77777777" w:rsidR="00C84935" w:rsidRPr="008B3779" w:rsidRDefault="00C84935" w:rsidP="00C84935">
      <w:pPr>
        <w:pStyle w:val="ListParagraph"/>
        <w:numPr>
          <w:ilvl w:val="0"/>
          <w:numId w:val="4"/>
        </w:numPr>
        <w:rPr>
          <w:rFonts w:cstheme="minorHAnsi"/>
        </w:rPr>
      </w:pPr>
      <w:r w:rsidRPr="008B3779">
        <w:rPr>
          <w:rFonts w:cstheme="minorHAnsi"/>
        </w:rPr>
        <w:t>The storage of materials that cannot be easily decontaminated should be kept to a minimum.</w:t>
      </w:r>
    </w:p>
    <w:p w14:paraId="33302EFC" w14:textId="77777777" w:rsidR="00C84935" w:rsidRPr="008B3779" w:rsidRDefault="00C84935" w:rsidP="00C84935">
      <w:pPr>
        <w:pStyle w:val="ListParagraph"/>
        <w:numPr>
          <w:ilvl w:val="0"/>
          <w:numId w:val="4"/>
        </w:numPr>
        <w:rPr>
          <w:rFonts w:cstheme="minorHAnsi"/>
        </w:rPr>
      </w:pPr>
      <w:r w:rsidRPr="008B3779">
        <w:rPr>
          <w:rFonts w:cstheme="minorHAnsi"/>
        </w:rPr>
        <w:t>The bench area and the interior of the biosafety cabinet where [mammalian cells] samples have been handled must be washed before and after use with soap and water, followed by sterilization using 70% ethanol solution.</w:t>
      </w:r>
    </w:p>
    <w:p w14:paraId="5A873749" w14:textId="77777777" w:rsidR="00C84935" w:rsidRPr="008B3779" w:rsidRDefault="00C84935" w:rsidP="00C84935">
      <w:pPr>
        <w:pStyle w:val="ListParagraph"/>
        <w:numPr>
          <w:ilvl w:val="0"/>
          <w:numId w:val="4"/>
        </w:numPr>
        <w:rPr>
          <w:rFonts w:cstheme="minorHAnsi"/>
        </w:rPr>
      </w:pPr>
      <w:r w:rsidRPr="008B3779">
        <w:rPr>
          <w:rFonts w:cstheme="minorHAnsi"/>
        </w:rPr>
        <w:t>Lab users MUST wash hands before exiting the lab.</w:t>
      </w:r>
    </w:p>
    <w:p w14:paraId="1060DF23" w14:textId="77777777" w:rsidR="00C84935" w:rsidRPr="00890312" w:rsidRDefault="00C84935" w:rsidP="00C84935">
      <w:pPr>
        <w:pStyle w:val="Heading1"/>
      </w:pPr>
      <w:bookmarkStart w:id="2" w:name="_Toc426534095"/>
      <w:r w:rsidRPr="00890312">
        <w:t>Additional special handling procedures:</w:t>
      </w:r>
      <w:bookmarkEnd w:id="2"/>
      <w:r w:rsidRPr="00890312">
        <w:t xml:space="preserve"> </w:t>
      </w:r>
    </w:p>
    <w:p w14:paraId="6F5CFF9A" w14:textId="77777777" w:rsidR="00C84935" w:rsidRPr="00377831" w:rsidRDefault="00C84935" w:rsidP="00C84935">
      <w:pPr>
        <w:pStyle w:val="NoSpacing"/>
        <w:numPr>
          <w:ilvl w:val="0"/>
          <w:numId w:val="6"/>
        </w:numPr>
        <w:tabs>
          <w:tab w:val="clear" w:pos="9360"/>
        </w:tabs>
        <w:rPr>
          <w:rFonts w:asciiTheme="minorHAnsi" w:eastAsiaTheme="minorHAnsi" w:hAnsiTheme="minorHAnsi"/>
          <w:noProof w:val="0"/>
          <w:szCs w:val="22"/>
          <w:lang w:val="en-CA"/>
        </w:rPr>
      </w:pPr>
      <w:r w:rsidRPr="00377831">
        <w:rPr>
          <w:rFonts w:asciiTheme="minorHAnsi" w:eastAsiaTheme="minorHAnsi" w:hAnsiTheme="minorHAnsi"/>
          <w:noProof w:val="0"/>
          <w:szCs w:val="22"/>
          <w:lang w:val="en-CA"/>
        </w:rPr>
        <w:t>Transport of agent between labs and/or buildings requires safe-handling procedures to reduce the risk of spills or leaks (secondary containment).</w:t>
      </w:r>
    </w:p>
    <w:p w14:paraId="5DC6B87F" w14:textId="77777777" w:rsidR="00C84935" w:rsidRPr="00377831" w:rsidRDefault="00C84935" w:rsidP="00C84935">
      <w:pPr>
        <w:pStyle w:val="NoSpacing"/>
        <w:numPr>
          <w:ilvl w:val="0"/>
          <w:numId w:val="6"/>
        </w:numPr>
        <w:tabs>
          <w:tab w:val="clear" w:pos="9360"/>
        </w:tabs>
        <w:rPr>
          <w:rFonts w:asciiTheme="minorHAnsi" w:eastAsiaTheme="minorHAnsi" w:hAnsiTheme="minorHAnsi"/>
          <w:noProof w:val="0"/>
          <w:szCs w:val="22"/>
          <w:lang w:val="en-CA"/>
        </w:rPr>
      </w:pPr>
      <w:r w:rsidRPr="00377831">
        <w:rPr>
          <w:rFonts w:asciiTheme="minorHAnsi" w:eastAsiaTheme="minorHAnsi" w:hAnsiTheme="minorHAnsi"/>
          <w:noProof w:val="0"/>
          <w:szCs w:val="22"/>
          <w:lang w:val="en-CA"/>
        </w:rPr>
        <w:t>Transport must be done using a cart that has raised rails or edges.</w:t>
      </w:r>
    </w:p>
    <w:p w14:paraId="2BA0BC3A" w14:textId="77777777" w:rsidR="00C84935" w:rsidRPr="00377831" w:rsidRDefault="00C84935" w:rsidP="00C84935">
      <w:pPr>
        <w:pStyle w:val="NoSpacing"/>
        <w:numPr>
          <w:ilvl w:val="0"/>
          <w:numId w:val="6"/>
        </w:numPr>
        <w:tabs>
          <w:tab w:val="clear" w:pos="9360"/>
        </w:tabs>
        <w:rPr>
          <w:rFonts w:asciiTheme="minorHAnsi" w:eastAsiaTheme="minorHAnsi" w:hAnsiTheme="minorHAnsi"/>
          <w:noProof w:val="0"/>
          <w:szCs w:val="22"/>
          <w:lang w:val="en-CA"/>
        </w:rPr>
      </w:pPr>
      <w:r w:rsidRPr="00377831">
        <w:rPr>
          <w:rFonts w:asciiTheme="minorHAnsi" w:eastAsiaTheme="minorHAnsi" w:hAnsiTheme="minorHAnsi"/>
          <w:noProof w:val="0"/>
          <w:szCs w:val="22"/>
          <w:lang w:val="en-CA"/>
        </w:rPr>
        <w:t xml:space="preserve">A secondary container with the ability to hold the volume of the material in the event of a leak or a spill will be used. Since very small volumes (in microliter range) would typically be transported, the </w:t>
      </w:r>
      <w:r>
        <w:rPr>
          <w:rFonts w:asciiTheme="minorHAnsi" w:eastAsiaTheme="minorHAnsi" w:hAnsiTheme="minorHAnsi"/>
          <w:noProof w:val="0"/>
          <w:szCs w:val="22"/>
          <w:lang w:val="en-CA"/>
        </w:rPr>
        <w:t>secondary container would be a P</w:t>
      </w:r>
      <w:r w:rsidRPr="00377831">
        <w:rPr>
          <w:rFonts w:asciiTheme="minorHAnsi" w:eastAsiaTheme="minorHAnsi" w:hAnsiTheme="minorHAnsi"/>
          <w:noProof w:val="0"/>
          <w:szCs w:val="22"/>
          <w:lang w:val="en-CA"/>
        </w:rPr>
        <w:t>yrex dish that can be autoclaved if needed.</w:t>
      </w:r>
    </w:p>
    <w:p w14:paraId="5061B99D" w14:textId="77777777" w:rsidR="00C84935" w:rsidRPr="00377831" w:rsidRDefault="00C84935" w:rsidP="00C84935">
      <w:pPr>
        <w:pStyle w:val="NoSpacing"/>
        <w:numPr>
          <w:ilvl w:val="0"/>
          <w:numId w:val="6"/>
        </w:numPr>
        <w:tabs>
          <w:tab w:val="clear" w:pos="9360"/>
        </w:tabs>
        <w:rPr>
          <w:rFonts w:asciiTheme="minorHAnsi" w:eastAsiaTheme="minorHAnsi" w:hAnsiTheme="minorHAnsi"/>
          <w:noProof w:val="0"/>
          <w:szCs w:val="22"/>
          <w:lang w:val="en-CA"/>
        </w:rPr>
      </w:pPr>
      <w:r w:rsidRPr="00377831">
        <w:rPr>
          <w:rFonts w:asciiTheme="minorHAnsi" w:eastAsiaTheme="minorHAnsi" w:hAnsiTheme="minorHAnsi"/>
          <w:noProof w:val="0"/>
          <w:szCs w:val="22"/>
          <w:lang w:val="en-CA"/>
        </w:rPr>
        <w:t>Never use passenger elevators for the transport of biological and chemical materials. Always use the freight elevators for moving chemicals and biological materials.</w:t>
      </w:r>
    </w:p>
    <w:p w14:paraId="501A8CE2" w14:textId="77777777" w:rsidR="00C84935" w:rsidRPr="00377831" w:rsidRDefault="00C84935" w:rsidP="00C84935">
      <w:pPr>
        <w:pStyle w:val="NoSpacing"/>
        <w:numPr>
          <w:ilvl w:val="0"/>
          <w:numId w:val="6"/>
        </w:numPr>
        <w:tabs>
          <w:tab w:val="clear" w:pos="9360"/>
        </w:tabs>
        <w:rPr>
          <w:rFonts w:asciiTheme="minorHAnsi" w:eastAsiaTheme="minorHAnsi" w:hAnsiTheme="minorHAnsi"/>
          <w:noProof w:val="0"/>
          <w:szCs w:val="22"/>
          <w:lang w:val="en-CA"/>
        </w:rPr>
      </w:pPr>
      <w:r w:rsidRPr="00377831">
        <w:rPr>
          <w:rFonts w:asciiTheme="minorHAnsi" w:eastAsiaTheme="minorHAnsi" w:hAnsiTheme="minorHAnsi"/>
          <w:noProof w:val="0"/>
          <w:szCs w:val="22"/>
          <w:lang w:val="en-CA"/>
        </w:rPr>
        <w:t>Unattended Operations:</w:t>
      </w:r>
    </w:p>
    <w:p w14:paraId="259B9391" w14:textId="77777777" w:rsidR="00C84935" w:rsidRPr="00377831" w:rsidRDefault="00C84935" w:rsidP="00C84935">
      <w:pPr>
        <w:pStyle w:val="NoSpacing"/>
        <w:numPr>
          <w:ilvl w:val="0"/>
          <w:numId w:val="10"/>
        </w:numPr>
        <w:tabs>
          <w:tab w:val="clear" w:pos="9360"/>
        </w:tabs>
        <w:rPr>
          <w:rFonts w:asciiTheme="minorHAnsi" w:eastAsiaTheme="minorHAnsi" w:hAnsiTheme="minorHAnsi"/>
          <w:noProof w:val="0"/>
          <w:szCs w:val="22"/>
          <w:lang w:val="en-CA"/>
        </w:rPr>
      </w:pPr>
      <w:r w:rsidRPr="00377831">
        <w:rPr>
          <w:rFonts w:asciiTheme="minorHAnsi" w:eastAsiaTheme="minorHAnsi" w:hAnsiTheme="minorHAnsi"/>
          <w:noProof w:val="0"/>
          <w:szCs w:val="22"/>
          <w:lang w:val="en-CA"/>
        </w:rPr>
        <w:t>Electrical instruments will be turned off.</w:t>
      </w:r>
    </w:p>
    <w:p w14:paraId="27A390A5" w14:textId="3BC59C1C" w:rsidR="00C84935" w:rsidRDefault="00C84935" w:rsidP="00C84935">
      <w:pPr>
        <w:pStyle w:val="NoSpacing"/>
        <w:numPr>
          <w:ilvl w:val="0"/>
          <w:numId w:val="10"/>
        </w:numPr>
        <w:tabs>
          <w:tab w:val="clear" w:pos="9360"/>
        </w:tabs>
        <w:rPr>
          <w:rFonts w:asciiTheme="minorHAnsi" w:eastAsiaTheme="minorHAnsi" w:hAnsiTheme="minorHAnsi"/>
          <w:noProof w:val="0"/>
          <w:szCs w:val="22"/>
          <w:lang w:val="en-CA"/>
        </w:rPr>
      </w:pPr>
      <w:r w:rsidRPr="00377831">
        <w:rPr>
          <w:rFonts w:asciiTheme="minorHAnsi" w:eastAsiaTheme="minorHAnsi" w:hAnsiTheme="minorHAnsi"/>
          <w:noProof w:val="0"/>
          <w:szCs w:val="22"/>
          <w:lang w:val="en-CA"/>
        </w:rPr>
        <w:t>All vials and containers will be sealed.</w:t>
      </w:r>
    </w:p>
    <w:p w14:paraId="21C5009E" w14:textId="7C366911" w:rsidR="00A27F5E" w:rsidRDefault="00A27F5E" w:rsidP="00A27F5E">
      <w:pPr>
        <w:pStyle w:val="ListParagraph"/>
        <w:numPr>
          <w:ilvl w:val="0"/>
          <w:numId w:val="6"/>
        </w:numPr>
        <w:jc w:val="left"/>
      </w:pPr>
      <w:r>
        <w:t>E</w:t>
      </w:r>
      <w:r w:rsidRPr="00A27F5E">
        <w:rPr>
          <w:b/>
        </w:rPr>
        <w:t>verything</w:t>
      </w:r>
      <w:r>
        <w:t xml:space="preserve"> that goes into the hood must be wiped with 70% EtOH before putting it onto the bench in the hood. This means your hands, new boxes of tips, new beakers of tubes, the exterior of bottle-top filter units, etc. </w:t>
      </w:r>
    </w:p>
    <w:p w14:paraId="1DB56346" w14:textId="77777777" w:rsidR="00A27F5E" w:rsidRDefault="00A27F5E" w:rsidP="00A27F5E">
      <w:pPr>
        <w:numPr>
          <w:ilvl w:val="0"/>
          <w:numId w:val="6"/>
        </w:numPr>
        <w:jc w:val="left"/>
      </w:pPr>
      <w:r>
        <w:t xml:space="preserve">Keep the air intake (the vent in the bottom of sash, underneath your elbows) clear of </w:t>
      </w:r>
      <w:r>
        <w:rPr>
          <w:b/>
        </w:rPr>
        <w:t>all</w:t>
      </w:r>
      <w:r>
        <w:t xml:space="preserve"> items at all times. If this vent is blocked, it allows room air to enter the hood, which is great source of contamination!  Also, keep items from directly blocking the vent in the back of the hood.</w:t>
      </w:r>
    </w:p>
    <w:p w14:paraId="6788FFB3" w14:textId="44AA6BE2" w:rsidR="00A27F5E" w:rsidRPr="00A27F5E" w:rsidRDefault="00A27F5E" w:rsidP="00A27F5E">
      <w:pPr>
        <w:pStyle w:val="NoSpacing"/>
        <w:numPr>
          <w:ilvl w:val="0"/>
          <w:numId w:val="6"/>
        </w:numPr>
        <w:tabs>
          <w:tab w:val="clear" w:pos="9360"/>
        </w:tabs>
        <w:rPr>
          <w:rFonts w:asciiTheme="minorHAnsi" w:eastAsiaTheme="minorHAnsi" w:hAnsiTheme="minorHAnsi"/>
          <w:noProof w:val="0"/>
          <w:szCs w:val="22"/>
          <w:lang w:val="en-CA"/>
        </w:rPr>
      </w:pPr>
      <w:r>
        <w:t>Bring only the items you need for a particular procedure into the hood to prevent cluttering your working space.  Having a clear working space will significantly reduce the chance of contamination!  Ensure easy access to items in the hood and maintain plenty of clear space in the center of the hood to work in.</w:t>
      </w:r>
    </w:p>
    <w:p w14:paraId="0B01C5D3" w14:textId="77777777" w:rsidR="00A27F5E" w:rsidRDefault="00A27F5E" w:rsidP="00A27F5E">
      <w:pPr>
        <w:numPr>
          <w:ilvl w:val="0"/>
          <w:numId w:val="6"/>
        </w:numPr>
        <w:jc w:val="left"/>
      </w:pPr>
      <w:r>
        <w:t xml:space="preserve">If you spill anything in the hood, clean up immediately to prevent cross-contamination and damage to working surface.  Stop what you are doing and wipe up the spill – salts in particular can corrode the metal if left.  Wipe the area with 70% EtOH before returning to work. </w:t>
      </w:r>
    </w:p>
    <w:p w14:paraId="5E0EEDEB" w14:textId="77777777" w:rsidR="00A27F5E" w:rsidRDefault="00A27F5E" w:rsidP="00A27F5E">
      <w:pPr>
        <w:numPr>
          <w:ilvl w:val="0"/>
          <w:numId w:val="6"/>
        </w:numPr>
        <w:jc w:val="left"/>
      </w:pPr>
      <w:r>
        <w:t>Styrofoam is not allowed in the hood – it often flakes and is difficult to keep out of the vents.  Use plastic racks instead (if you need more racks, be sure to clean with EtOH before putting into the hood).</w:t>
      </w:r>
    </w:p>
    <w:p w14:paraId="7B01B175" w14:textId="77777777" w:rsidR="00A27F5E" w:rsidRPr="00A27F5E" w:rsidRDefault="00A27F5E" w:rsidP="00A27F5E">
      <w:pPr>
        <w:pStyle w:val="NoSpacing"/>
        <w:tabs>
          <w:tab w:val="clear" w:pos="9360"/>
        </w:tabs>
        <w:ind w:left="720"/>
        <w:rPr>
          <w:rFonts w:asciiTheme="minorHAnsi" w:eastAsiaTheme="minorHAnsi" w:hAnsiTheme="minorHAnsi"/>
          <w:noProof w:val="0"/>
          <w:szCs w:val="22"/>
          <w:lang w:val="en-CA"/>
        </w:rPr>
      </w:pPr>
    </w:p>
    <w:p w14:paraId="5A59D89B" w14:textId="77777777" w:rsidR="00C84935" w:rsidRDefault="00C84935" w:rsidP="00C84935">
      <w:pPr>
        <w:pStyle w:val="Heading1"/>
      </w:pPr>
      <w:bookmarkStart w:id="3" w:name="_Toc426534098"/>
      <w:r>
        <w:lastRenderedPageBreak/>
        <w:t>Hazardous Waste</w:t>
      </w:r>
    </w:p>
    <w:p w14:paraId="43D79896" w14:textId="77777777" w:rsidR="00C84935" w:rsidRDefault="00C84935" w:rsidP="00C84935">
      <w:pPr>
        <w:pStyle w:val="Heading2"/>
      </w:pPr>
      <w:r>
        <w:t>Solid biological waste</w:t>
      </w:r>
    </w:p>
    <w:p w14:paraId="41058A02" w14:textId="77777777" w:rsidR="00C84935" w:rsidRPr="00873710" w:rsidRDefault="00C84935" w:rsidP="00C84935">
      <w:pPr>
        <w:pStyle w:val="Heading3"/>
      </w:pPr>
      <w:r w:rsidRPr="00873710">
        <w:t>Anatomical waste</w:t>
      </w:r>
    </w:p>
    <w:p w14:paraId="0C8C4E90" w14:textId="77777777" w:rsidR="00C84935" w:rsidRDefault="00C84935" w:rsidP="00C84935">
      <w:r>
        <w:t>Animal carcasses animal tissues and any material contaminated with animal tissues must be placed in bags that are then stored in the designated biohazardous freezer located in CSBN. All the data concerning that waste should also be recorded at the same time in the logbook located near the freezer. Approval to access and use the freezer/room must be obtained from the AF manger.</w:t>
      </w:r>
    </w:p>
    <w:p w14:paraId="7DAEAA00" w14:textId="77777777" w:rsidR="00C84935" w:rsidRPr="00193260" w:rsidRDefault="00C84935" w:rsidP="00C84935">
      <w:pPr>
        <w:pStyle w:val="Heading3"/>
      </w:pPr>
      <w:r>
        <w:t>Non-Anatomical waste</w:t>
      </w:r>
    </w:p>
    <w:p w14:paraId="30BCAAFA" w14:textId="77777777" w:rsidR="00C84935" w:rsidRDefault="00C84935" w:rsidP="00C84935">
      <w:pPr>
        <w:pStyle w:val="ListParagraph"/>
        <w:numPr>
          <w:ilvl w:val="0"/>
          <w:numId w:val="13"/>
        </w:numPr>
        <w:ind w:left="357" w:hanging="357"/>
      </w:pPr>
      <w:r>
        <w:t>Solid wastes (e.g.</w:t>
      </w:r>
      <w:r w:rsidRPr="00FB4127">
        <w:t xml:space="preserve"> agar plates, serological pipettes, pipette tips, tubes, </w:t>
      </w:r>
      <w:r>
        <w:t>cell culture flasks, paper and gloves used while handling biohazardous material,</w:t>
      </w:r>
      <w:r w:rsidRPr="00FB4127">
        <w:t xml:space="preserve"> etc.)</w:t>
      </w:r>
      <w:r w:rsidRPr="00436DD5">
        <w:t xml:space="preserve"> </w:t>
      </w:r>
      <w:r>
        <w:t>must be put in the 20L biohazards grey bins</w:t>
      </w:r>
    </w:p>
    <w:p w14:paraId="50F7FEBA" w14:textId="77777777" w:rsidR="00C84935" w:rsidRDefault="00C84935" w:rsidP="00C84935">
      <w:pPr>
        <w:pStyle w:val="ListParagraph"/>
        <w:numPr>
          <w:ilvl w:val="0"/>
          <w:numId w:val="13"/>
        </w:numPr>
        <w:ind w:left="357" w:hanging="357"/>
      </w:pPr>
      <w:r>
        <w:t>S</w:t>
      </w:r>
      <w:r w:rsidRPr="00FB4127">
        <w:t>harps (</w:t>
      </w:r>
      <w:r>
        <w:t>for scalpels, needles, microscope slides) must be put in yellow sharp container. When full, these yellow containers go in the 20L biohazards grey bins.</w:t>
      </w:r>
    </w:p>
    <w:p w14:paraId="54F41177" w14:textId="77777777" w:rsidR="00C84935" w:rsidRDefault="00C84935" w:rsidP="00C84935">
      <w:pPr>
        <w:pStyle w:val="ListParagraph"/>
        <w:numPr>
          <w:ilvl w:val="0"/>
          <w:numId w:val="13"/>
        </w:numPr>
        <w:ind w:left="357" w:hanging="357"/>
      </w:pPr>
      <w:r>
        <w:t xml:space="preserve">Contact EHS for waste containers pick-up at </w:t>
      </w:r>
      <w:hyperlink r:id="rId12" w:history="1">
        <w:r w:rsidRPr="00436DD5">
          <w:t>hazardouswaste@concordia.ca</w:t>
        </w:r>
      </w:hyperlink>
      <w:r>
        <w:t>. The closed container(s) are left inside the room, by the door, and will be picked up by EHS personnel.</w:t>
      </w:r>
    </w:p>
    <w:p w14:paraId="324EF1A6" w14:textId="77777777" w:rsidR="00C84935" w:rsidRDefault="00C84935" w:rsidP="00C84935">
      <w:pPr>
        <w:ind w:right="-138"/>
        <w:outlineLvl w:val="0"/>
        <w:rPr>
          <w:rFonts w:ascii="Calibri" w:hAnsi="Calibri" w:cs="Calibri"/>
        </w:rPr>
      </w:pPr>
      <w:r>
        <w:t xml:space="preserve">Complete guidelines are available here: </w:t>
      </w:r>
      <w:hyperlink r:id="rId13" w:history="1">
        <w:r w:rsidRPr="00765F83">
          <w:rPr>
            <w:rStyle w:val="Hyperlink"/>
            <w:rFonts w:ascii="Calibri" w:hAnsi="Calibri" w:cs="Calibri"/>
          </w:rPr>
          <w:t>concordia.ca/campus-life/safety/Waste-Disposal/bio-waste.html</w:t>
        </w:r>
      </w:hyperlink>
    </w:p>
    <w:p w14:paraId="19994AF8" w14:textId="77777777" w:rsidR="00C84935" w:rsidRDefault="00C84935" w:rsidP="00C84935">
      <w:pPr>
        <w:pStyle w:val="Heading2"/>
      </w:pPr>
      <w:r>
        <w:t>Liquid biological waste</w:t>
      </w:r>
    </w:p>
    <w:p w14:paraId="28DDC185" w14:textId="77777777" w:rsidR="00C84935" w:rsidRDefault="00C84935" w:rsidP="00C84935">
      <w:r>
        <w:t xml:space="preserve">Liquid biological waste must be treated with a 10% dilution of household bleach (final concentration) for 30 minutes, then dispose with plenty of water in the sink. During the treatment with bleach for 30 minutes the container must be closed or kept in the </w:t>
      </w:r>
      <w:proofErr w:type="spellStart"/>
      <w:r>
        <w:t>fumehood</w:t>
      </w:r>
      <w:proofErr w:type="spellEnd"/>
      <w:r>
        <w:t>.</w:t>
      </w:r>
    </w:p>
    <w:p w14:paraId="5E55D259" w14:textId="77777777" w:rsidR="00C84935" w:rsidRDefault="00C84935" w:rsidP="00C84935"/>
    <w:p w14:paraId="1D7381AB" w14:textId="77777777" w:rsidR="00C84935" w:rsidRDefault="00C84935" w:rsidP="00C84935">
      <w:pPr>
        <w:jc w:val="center"/>
        <w:rPr>
          <w:u w:val="single"/>
        </w:rPr>
      </w:pPr>
      <w:r w:rsidRPr="00436DD5">
        <w:rPr>
          <w:u w:val="single"/>
        </w:rPr>
        <w:t xml:space="preserve">NEVER AUTOCLAVE MATERIALS DECONTAMINATED WITH </w:t>
      </w:r>
      <w:r>
        <w:rPr>
          <w:u w:val="single"/>
        </w:rPr>
        <w:t>BLEACH OR SODIUM HYPOCHLORITE:</w:t>
      </w:r>
    </w:p>
    <w:p w14:paraId="73422EB9" w14:textId="77777777" w:rsidR="00C84935" w:rsidRPr="00436DD5" w:rsidRDefault="00C84935" w:rsidP="00C84935">
      <w:pPr>
        <w:jc w:val="center"/>
        <w:rPr>
          <w:u w:val="single"/>
        </w:rPr>
      </w:pPr>
      <w:r w:rsidRPr="00436DD5">
        <w:rPr>
          <w:u w:val="single"/>
        </w:rPr>
        <w:t>HIGHLY TOXIC FUMES WOULD BE GENERATED IN THE ROOM.</w:t>
      </w:r>
    </w:p>
    <w:p w14:paraId="4D07527D" w14:textId="77777777" w:rsidR="00C84935" w:rsidRDefault="00C84935" w:rsidP="00C84935">
      <w:pPr>
        <w:pStyle w:val="Heading2"/>
      </w:pPr>
      <w:r>
        <w:t>Contaminated glassware</w:t>
      </w:r>
    </w:p>
    <w:p w14:paraId="2CF452D0" w14:textId="75F7CCB3" w:rsidR="00C84935" w:rsidRDefault="00C84935" w:rsidP="00C84935">
      <w:r>
        <w:t xml:space="preserve">Glassware must be decontaminated by washing with Sodium Hypochlorite (1%) or with a 10% dilution of household bleach (final concentration), rinsed and then placed in </w:t>
      </w:r>
      <w:r w:rsidRPr="00A27F5E">
        <w:t>dirty glassware</w:t>
      </w:r>
      <w:r w:rsidR="00A27F5E" w:rsidRPr="00A27F5E">
        <w:t xml:space="preserve"> bucket.</w:t>
      </w:r>
    </w:p>
    <w:p w14:paraId="3419C164" w14:textId="77777777" w:rsidR="00C84935" w:rsidRPr="00765F83" w:rsidRDefault="00C84935" w:rsidP="00C84935">
      <w:pPr>
        <w:pStyle w:val="Heading2"/>
      </w:pPr>
      <w:r w:rsidRPr="00765F83">
        <w:t>Chemical waste</w:t>
      </w:r>
    </w:p>
    <w:p w14:paraId="5B1CEC46" w14:textId="77777777" w:rsidR="00C84935" w:rsidRPr="00F37713" w:rsidRDefault="00C84935" w:rsidP="00C84935">
      <w:pPr>
        <w:pStyle w:val="En-tte1"/>
        <w:spacing w:before="0" w:beforeAutospacing="0" w:after="0" w:afterAutospacing="0"/>
        <w:jc w:val="both"/>
        <w:rPr>
          <w:rFonts w:ascii="Calibri" w:hAnsi="Calibri" w:cs="Calibri"/>
          <w:sz w:val="22"/>
          <w:szCs w:val="22"/>
          <w:lang w:val="en-CA"/>
        </w:rPr>
      </w:pPr>
      <w:r w:rsidRPr="00F37713">
        <w:rPr>
          <w:rFonts w:ascii="Calibri" w:hAnsi="Calibri" w:cs="Calibri"/>
          <w:sz w:val="22"/>
          <w:szCs w:val="22"/>
          <w:lang w:val="en-CA"/>
        </w:rPr>
        <w:t xml:space="preserve">Chemical waste must be discarded in the appropriate containers (liquid or solid waste). </w:t>
      </w:r>
    </w:p>
    <w:p w14:paraId="7FA11630" w14:textId="77777777" w:rsidR="00C84935" w:rsidRPr="00F37713" w:rsidRDefault="00C84935" w:rsidP="00C84935">
      <w:pPr>
        <w:pStyle w:val="En-tte1"/>
        <w:spacing w:before="0" w:beforeAutospacing="0" w:after="0" w:afterAutospacing="0"/>
        <w:jc w:val="both"/>
        <w:rPr>
          <w:rFonts w:ascii="Calibri" w:hAnsi="Calibri" w:cs="Calibri"/>
          <w:sz w:val="22"/>
          <w:szCs w:val="22"/>
          <w:lang w:val="en-CA"/>
        </w:rPr>
      </w:pPr>
      <w:r w:rsidRPr="00F37713">
        <w:rPr>
          <w:rFonts w:ascii="Calibri" w:hAnsi="Calibri" w:cs="Calibri"/>
          <w:sz w:val="22"/>
          <w:szCs w:val="22"/>
          <w:lang w:val="en-CA"/>
        </w:rPr>
        <w:t>The chemical waste procedure (</w:t>
      </w:r>
      <w:hyperlink r:id="rId14" w:history="1">
        <w:r w:rsidRPr="00F37713">
          <w:rPr>
            <w:rStyle w:val="Hyperlink"/>
            <w:rFonts w:ascii="Calibri" w:hAnsi="Calibri" w:cs="Calibri"/>
            <w:sz w:val="22"/>
            <w:szCs w:val="22"/>
            <w:lang w:val="en-CA"/>
          </w:rPr>
          <w:t>concordia.ca/campus-life/safety/Waste-Disposal/chemical-waste.html</w:t>
        </w:r>
      </w:hyperlink>
      <w:r w:rsidRPr="00F37713">
        <w:rPr>
          <w:rFonts w:ascii="Calibri" w:hAnsi="Calibri" w:cs="Calibri"/>
          <w:sz w:val="22"/>
          <w:szCs w:val="22"/>
          <w:lang w:val="en-CA"/>
        </w:rPr>
        <w:t>) must be followed.</w:t>
      </w:r>
    </w:p>
    <w:p w14:paraId="61DD2AB1" w14:textId="77777777" w:rsidR="00C84935" w:rsidRDefault="00C84935" w:rsidP="00C84935">
      <w:pPr>
        <w:pStyle w:val="Heading1"/>
      </w:pPr>
      <w:r w:rsidRPr="00890312">
        <w:t>Engineering Controls:</w:t>
      </w:r>
      <w:bookmarkEnd w:id="3"/>
    </w:p>
    <w:p w14:paraId="49E29BBA" w14:textId="77777777" w:rsidR="00C84935" w:rsidRDefault="00C84935" w:rsidP="00C84935">
      <w:pPr>
        <w:pStyle w:val="Heading2"/>
      </w:pPr>
      <w:r>
        <w:t>Vacuum system</w:t>
      </w:r>
    </w:p>
    <w:p w14:paraId="157D0650" w14:textId="77777777" w:rsidR="00C84935" w:rsidRDefault="00C84935" w:rsidP="00C84935">
      <w:r>
        <w:t xml:space="preserve">Vacuum systems are used to facilitate liquid capture from various containers (culture medium, supernatants, etc.). The use of vacuum to aspirate infectious liquids can result in generation of infectious materials or toxins and subsequent contamination of vacuum lines, pumps and centralized vacuum systems. These systems are protected by liquid disinfectant traps and an in-line HEPA or 0.2 µm filter placed between the secondary flask and the vacuum source. More details on the </w:t>
      </w:r>
      <w:hyperlink r:id="rId15" w:history="1">
        <w:r w:rsidRPr="00F81C07">
          <w:rPr>
            <w:rStyle w:val="Hyperlink"/>
          </w:rPr>
          <w:t>EHS-DOC-097</w:t>
        </w:r>
      </w:hyperlink>
      <w:r>
        <w:t xml:space="preserve"> available online. </w:t>
      </w:r>
      <w:r>
        <w:rPr>
          <w:rStyle w:val="FootnoteReference"/>
        </w:rPr>
        <w:footnoteReference w:id="3"/>
      </w:r>
    </w:p>
    <w:p w14:paraId="7867F96F" w14:textId="77777777" w:rsidR="00C84935" w:rsidRPr="00FC70AA" w:rsidRDefault="00C84935" w:rsidP="00C84935">
      <w:pPr>
        <w:pStyle w:val="Heading2"/>
      </w:pPr>
      <w:r w:rsidRPr="00FC70AA">
        <w:lastRenderedPageBreak/>
        <w:t>Biological Safety Cabinet (BSC)</w:t>
      </w:r>
    </w:p>
    <w:p w14:paraId="47D91760" w14:textId="77777777" w:rsidR="00C84935" w:rsidRDefault="00C84935" w:rsidP="00C84935">
      <w:r w:rsidRPr="00FC70AA">
        <w:t>Biological safety cabinets (BSCs) provide effective primary containment for work with pathogens and</w:t>
      </w:r>
      <w:r>
        <w:t xml:space="preserve"> </w:t>
      </w:r>
      <w:r w:rsidRPr="00FC70AA">
        <w:t xml:space="preserve">toxins when properly maintained and used in combination with good microbiological </w:t>
      </w:r>
      <w:r>
        <w:t xml:space="preserve">laboratory </w:t>
      </w:r>
      <w:r w:rsidRPr="00FC70AA">
        <w:t>practices (GMLP).</w:t>
      </w:r>
      <w:r>
        <w:t xml:space="preserve"> </w:t>
      </w:r>
      <w:r w:rsidRPr="00FC70AA">
        <w:t>BSCs reduce the risk of airborne exposure by preventing the escape of aerosolized biohazardous agents</w:t>
      </w:r>
      <w:r>
        <w:t xml:space="preserve"> </w:t>
      </w:r>
      <w:r w:rsidRPr="00FC70AA">
        <w:t>into the laboratory environment. They should be used for procedures that have the potential to produce</w:t>
      </w:r>
      <w:r>
        <w:t xml:space="preserve"> </w:t>
      </w:r>
      <w:r w:rsidRPr="00FC70AA">
        <w:t>infectious aerosols and for work involving high concentrations or large volumes of infectious material.</w:t>
      </w:r>
      <w:r>
        <w:t xml:space="preserve"> </w:t>
      </w:r>
    </w:p>
    <w:p w14:paraId="6E62A80C" w14:textId="77777777" w:rsidR="00C84935" w:rsidRDefault="00C84935" w:rsidP="00C84935"/>
    <w:p w14:paraId="59D5BCF5" w14:textId="77777777" w:rsidR="00C84935" w:rsidRDefault="001808FA" w:rsidP="00C84935">
      <w:hyperlink r:id="rId16" w:history="1">
        <w:r w:rsidR="00C84935" w:rsidRPr="00FC70AA">
          <w:rPr>
            <w:rStyle w:val="Hyperlink"/>
          </w:rPr>
          <w:t>Safe use of the BSC procedure</w:t>
        </w:r>
      </w:hyperlink>
      <w:r w:rsidR="00C84935">
        <w:rPr>
          <w:rStyle w:val="FootnoteReference"/>
        </w:rPr>
        <w:footnoteReference w:id="4"/>
      </w:r>
      <w:r w:rsidR="00C84935">
        <w:t xml:space="preserve"> is posted on the sash of the BSC and is available online.</w:t>
      </w:r>
    </w:p>
    <w:p w14:paraId="73727660" w14:textId="3E985362" w:rsidR="00C84935" w:rsidRPr="00FC70AA" w:rsidRDefault="00C84935" w:rsidP="00C84935">
      <w:r w:rsidRPr="00FC70AA">
        <w:t>Before working in the BSC, please verify: the correct position of the sash, that air grilles are free from obstructions, inward airflow using a tissue, and disinfect all interior surfaces of the BSC using 70% ethanol.</w:t>
      </w:r>
      <w:r w:rsidRPr="00FC70AA">
        <w:rPr>
          <w:i/>
        </w:rPr>
        <w:t xml:space="preserve"> </w:t>
      </w:r>
    </w:p>
    <w:p w14:paraId="093432B2" w14:textId="77777777" w:rsidR="00C84935" w:rsidRPr="006A4A82" w:rsidRDefault="00C84935" w:rsidP="00C84935">
      <w:pPr>
        <w:rPr>
          <w:u w:val="single"/>
        </w:rPr>
      </w:pPr>
      <w:r w:rsidRPr="006A4A82">
        <w:rPr>
          <w:u w:val="single"/>
        </w:rPr>
        <w:t>Any equipment you bring into the BSC should be decontaminated.</w:t>
      </w:r>
    </w:p>
    <w:p w14:paraId="328986D8" w14:textId="77777777" w:rsidR="00C84935" w:rsidRPr="00FC70AA" w:rsidRDefault="00C84935" w:rsidP="00C84935"/>
    <w:p w14:paraId="6106DE70" w14:textId="77777777" w:rsidR="00C84935" w:rsidRPr="00FC70AA" w:rsidRDefault="00C84935" w:rsidP="00C84935">
      <w:r w:rsidRPr="00FC70AA">
        <w:t>While working in the BSC do not leave anything on or against the grates at the front or back of the BSC; if the laminar flow is blocked, the interior of the BSC will become non-sterile and air may also flow out. You should also: avoid excessive movement of hands and arms through the front access opening, keep contaminated materials to the rear of the cabinet, and ensure to always discard materials in containers inside the BSC.</w:t>
      </w:r>
    </w:p>
    <w:p w14:paraId="5F9063F3" w14:textId="77777777" w:rsidR="00C84935" w:rsidRPr="00FC70AA" w:rsidRDefault="00C84935" w:rsidP="00C84935"/>
    <w:p w14:paraId="41574562" w14:textId="77777777" w:rsidR="00C84935" w:rsidRDefault="00C84935" w:rsidP="00C84935">
      <w:r w:rsidRPr="00FC70AA">
        <w:t xml:space="preserve">When you have finished working in the BSC please ensure that: </w:t>
      </w:r>
    </w:p>
    <w:p w14:paraId="4C0D8DDA" w14:textId="77777777" w:rsidR="00C84935" w:rsidRPr="00176000" w:rsidRDefault="00C84935" w:rsidP="00C84935">
      <w:pPr>
        <w:pStyle w:val="NoSpacing"/>
        <w:numPr>
          <w:ilvl w:val="0"/>
          <w:numId w:val="11"/>
        </w:numPr>
        <w:tabs>
          <w:tab w:val="clear" w:pos="9360"/>
        </w:tabs>
        <w:rPr>
          <w:rFonts w:asciiTheme="minorHAnsi" w:eastAsiaTheme="minorHAnsi" w:hAnsiTheme="minorHAnsi"/>
          <w:noProof w:val="0"/>
          <w:szCs w:val="22"/>
          <w:lang w:val="en-CA"/>
        </w:rPr>
      </w:pPr>
      <w:r w:rsidRPr="00176000">
        <w:rPr>
          <w:rFonts w:asciiTheme="minorHAnsi" w:eastAsiaTheme="minorHAnsi" w:hAnsiTheme="minorHAnsi"/>
          <w:noProof w:val="0"/>
          <w:szCs w:val="22"/>
          <w:lang w:val="en-CA"/>
        </w:rPr>
        <w:t>all containers are closed, covered, and disinfected before removing them from the BSC;</w:t>
      </w:r>
    </w:p>
    <w:p w14:paraId="3F07C873" w14:textId="5FCD3121" w:rsidR="00C84935" w:rsidRPr="00176000" w:rsidRDefault="00C84935" w:rsidP="00C84935">
      <w:pPr>
        <w:pStyle w:val="NoSpacing"/>
        <w:numPr>
          <w:ilvl w:val="0"/>
          <w:numId w:val="11"/>
        </w:numPr>
        <w:tabs>
          <w:tab w:val="clear" w:pos="9360"/>
        </w:tabs>
        <w:rPr>
          <w:rFonts w:asciiTheme="minorHAnsi" w:eastAsiaTheme="minorHAnsi" w:hAnsiTheme="minorHAnsi"/>
          <w:noProof w:val="0"/>
          <w:szCs w:val="22"/>
          <w:lang w:val="en-CA"/>
        </w:rPr>
      </w:pPr>
      <w:r w:rsidRPr="00176000">
        <w:rPr>
          <w:rFonts w:asciiTheme="minorHAnsi" w:eastAsiaTheme="minorHAnsi" w:hAnsiTheme="minorHAnsi"/>
          <w:noProof w:val="0"/>
          <w:szCs w:val="22"/>
          <w:lang w:val="en-CA"/>
        </w:rPr>
        <w:t xml:space="preserve">area has been cleaned and disinfected with </w:t>
      </w:r>
      <w:r>
        <w:rPr>
          <w:rFonts w:asciiTheme="minorHAnsi" w:eastAsiaTheme="minorHAnsi" w:hAnsiTheme="minorHAnsi"/>
          <w:i/>
          <w:noProof w:val="0"/>
          <w:szCs w:val="22"/>
          <w:lang w:val="en-CA"/>
        </w:rPr>
        <w:t xml:space="preserve"> 70% ethanol</w:t>
      </w:r>
    </w:p>
    <w:p w14:paraId="28A1BEF8" w14:textId="77777777" w:rsidR="00C84935" w:rsidRPr="00176000" w:rsidRDefault="00C84935" w:rsidP="00C84935">
      <w:pPr>
        <w:pStyle w:val="NoSpacing"/>
        <w:numPr>
          <w:ilvl w:val="0"/>
          <w:numId w:val="11"/>
        </w:numPr>
        <w:tabs>
          <w:tab w:val="clear" w:pos="9360"/>
        </w:tabs>
        <w:rPr>
          <w:rFonts w:asciiTheme="minorHAnsi" w:eastAsiaTheme="minorHAnsi" w:hAnsiTheme="minorHAnsi"/>
          <w:noProof w:val="0"/>
          <w:szCs w:val="22"/>
          <w:lang w:val="en-CA"/>
        </w:rPr>
      </w:pPr>
      <w:r w:rsidRPr="00176000">
        <w:rPr>
          <w:rFonts w:asciiTheme="minorHAnsi" w:eastAsiaTheme="minorHAnsi" w:hAnsiTheme="minorHAnsi"/>
          <w:noProof w:val="0"/>
          <w:szCs w:val="22"/>
          <w:lang w:val="en-CA"/>
        </w:rPr>
        <w:t>only essential equipment has been left inside it</w:t>
      </w:r>
    </w:p>
    <w:p w14:paraId="6027E5BE" w14:textId="77777777" w:rsidR="00C84935" w:rsidRPr="00FC70AA" w:rsidRDefault="00C84935" w:rsidP="00C84935">
      <w:pPr>
        <w:rPr>
          <w:i/>
        </w:rPr>
      </w:pPr>
    </w:p>
    <w:p w14:paraId="75A585F5" w14:textId="77777777" w:rsidR="00C84935" w:rsidRDefault="00C84935" w:rsidP="00C84935">
      <w:r>
        <w:t xml:space="preserve">Lab staff must have read the </w:t>
      </w:r>
      <w:hyperlink r:id="rId17" w:history="1">
        <w:r w:rsidRPr="00220F1D">
          <w:rPr>
            <w:rStyle w:val="Hyperlink"/>
          </w:rPr>
          <w:t>Procedure for Safe Use of a Biological Safety Cabinet</w:t>
        </w:r>
      </w:hyperlink>
      <w:r>
        <w:rPr>
          <w:rStyle w:val="FootnoteReference"/>
        </w:rPr>
        <w:footnoteReference w:id="5"/>
      </w:r>
      <w:r>
        <w:t xml:space="preserve"> and must have </w:t>
      </w:r>
      <w:r w:rsidRPr="00377831">
        <w:t xml:space="preserve">received the Safe use of BSC </w:t>
      </w:r>
      <w:r>
        <w:t>t</w:t>
      </w:r>
      <w:r w:rsidRPr="00377831">
        <w:t>raining offered by EHS. Additional orientation by the supervisor prior to use the equipment is required.</w:t>
      </w:r>
    </w:p>
    <w:p w14:paraId="6A110355" w14:textId="77777777" w:rsidR="00C84935" w:rsidRDefault="00C84935" w:rsidP="00C84935">
      <w:pPr>
        <w:pStyle w:val="Heading2"/>
      </w:pPr>
      <w:r>
        <w:t>Centrifuges with s</w:t>
      </w:r>
      <w:r w:rsidRPr="00436DD5">
        <w:t>ealed centrifuge rotor</w:t>
      </w:r>
    </w:p>
    <w:p w14:paraId="58F2FC56" w14:textId="46A7FD87" w:rsidR="00C84935" w:rsidRPr="00377831" w:rsidRDefault="00C84935" w:rsidP="00A27F5E">
      <w:r>
        <w:t>Sealed centrifuge rotor will prevent dispersion of aerosols containing biological material in the centrifuge and thus avoid potential exposure. After the end of the run, let the rotor closed for 30’’ and then proceed with the opening.</w:t>
      </w:r>
    </w:p>
    <w:p w14:paraId="7CC7433C" w14:textId="77777777" w:rsidR="00C84935" w:rsidRPr="00890312" w:rsidRDefault="00C84935" w:rsidP="00C84935">
      <w:pPr>
        <w:pStyle w:val="Heading1"/>
      </w:pPr>
      <w:bookmarkStart w:id="4" w:name="_Toc426534101"/>
      <w:r w:rsidRPr="00890312">
        <w:t>Decon</w:t>
      </w:r>
      <w:r>
        <w:t>tamination/clean-up procedures</w:t>
      </w:r>
      <w:bookmarkEnd w:id="4"/>
    </w:p>
    <w:p w14:paraId="036B4664" w14:textId="31C0BC26" w:rsidR="00C84935" w:rsidRDefault="00C84935" w:rsidP="00C84935">
      <w:pPr>
        <w:pStyle w:val="ListParagraph"/>
        <w:numPr>
          <w:ilvl w:val="0"/>
          <w:numId w:val="12"/>
        </w:numPr>
      </w:pPr>
      <w:r>
        <w:t xml:space="preserve">Bench-top work surfaces will be cleaned daily using either </w:t>
      </w:r>
      <w:r w:rsidRPr="00A27F5E">
        <w:t>a 10% solution of bleac</w:t>
      </w:r>
      <w:r w:rsidR="00A27F5E">
        <w:t xml:space="preserve">h </w:t>
      </w:r>
      <w:r w:rsidR="0048410B">
        <w:t xml:space="preserve">or 70% ethanol. </w:t>
      </w:r>
      <w:r>
        <w:t>The work surface will be sprayed with the disinfectant solution and then wiped up with a disposable paper towel. Paper towels will be discarded in a biohazard bag stored in a secondary bucket under the bench.</w:t>
      </w:r>
    </w:p>
    <w:p w14:paraId="45782BE4" w14:textId="77777777" w:rsidR="00C84935" w:rsidRDefault="00C84935" w:rsidP="00C84935">
      <w:pPr>
        <w:pStyle w:val="ListParagraph"/>
        <w:numPr>
          <w:ilvl w:val="0"/>
          <w:numId w:val="12"/>
        </w:numPr>
      </w:pPr>
      <w:r>
        <w:t xml:space="preserve">Biological safety cabinet will be cleaned by water and soap, and further with a 70% </w:t>
      </w:r>
      <w:r w:rsidRPr="00636867">
        <w:t>ethanol solution.</w:t>
      </w:r>
    </w:p>
    <w:p w14:paraId="2E38A132" w14:textId="77777777" w:rsidR="00C84935" w:rsidRDefault="00C84935" w:rsidP="00C84935">
      <w:pPr>
        <w:pStyle w:val="Heading1"/>
      </w:pPr>
      <w:r>
        <w:t>In Case of Injury or Exposure</w:t>
      </w:r>
    </w:p>
    <w:p w14:paraId="4D8CCD0F" w14:textId="77777777" w:rsidR="00C84935" w:rsidRDefault="00C84935" w:rsidP="00C84935">
      <w:pPr>
        <w:pStyle w:val="ListParagraph"/>
        <w:numPr>
          <w:ilvl w:val="0"/>
          <w:numId w:val="5"/>
        </w:numPr>
      </w:pPr>
      <w:r>
        <w:t xml:space="preserve">Contact Security at x3717 (or dial 514 848 3717); note that </w:t>
      </w:r>
      <w:r w:rsidRPr="005B62F5">
        <w:rPr>
          <w:b/>
          <w:color w:val="FF0000"/>
        </w:rPr>
        <w:t>red telephones</w:t>
      </w:r>
      <w:r w:rsidRPr="005B62F5">
        <w:rPr>
          <w:color w:val="FF0000"/>
        </w:rPr>
        <w:t xml:space="preserve"> </w:t>
      </w:r>
      <w:r>
        <w:t>allow reaching Security</w:t>
      </w:r>
      <w:r w:rsidRPr="005B62F5">
        <w:t xml:space="preserve"> </w:t>
      </w:r>
      <w:r>
        <w:t>directly.</w:t>
      </w:r>
    </w:p>
    <w:p w14:paraId="2DA3A6BF" w14:textId="77777777" w:rsidR="00C84935" w:rsidRDefault="00C84935" w:rsidP="00C84935">
      <w:pPr>
        <w:pStyle w:val="ListParagraph"/>
        <w:numPr>
          <w:ilvl w:val="0"/>
          <w:numId w:val="5"/>
        </w:numPr>
      </w:pPr>
      <w:r>
        <w:t>Report the accident/near miss to [</w:t>
      </w:r>
      <w:r w:rsidRPr="006626FD">
        <w:t xml:space="preserve">Peter </w:t>
      </w:r>
      <w:proofErr w:type="spellStart"/>
      <w:r w:rsidRPr="006626FD">
        <w:t>Ulycznyj</w:t>
      </w:r>
      <w:proofErr w:type="spellEnd"/>
      <w:r>
        <w:t>] (514-848-2424, x [3422]).</w:t>
      </w:r>
    </w:p>
    <w:p w14:paraId="7A40AF3F" w14:textId="77777777" w:rsidR="00C84935" w:rsidRDefault="00C84935" w:rsidP="00C84935">
      <w:pPr>
        <w:pStyle w:val="ListParagraph"/>
        <w:numPr>
          <w:ilvl w:val="0"/>
          <w:numId w:val="5"/>
        </w:numPr>
      </w:pPr>
      <w:r>
        <w:t xml:space="preserve">Report the accident/near miss to EH&amp;S (ext. 4877 or </w:t>
      </w:r>
      <w:hyperlink r:id="rId18" w:history="1">
        <w:r w:rsidRPr="00112D6C">
          <w:rPr>
            <w:rStyle w:val="Hyperlink"/>
          </w:rPr>
          <w:t>ehs@concordia.ca</w:t>
        </w:r>
      </w:hyperlink>
      <w:r>
        <w:t>)</w:t>
      </w:r>
    </w:p>
    <w:p w14:paraId="1E8FF721" w14:textId="77777777" w:rsidR="00C84935" w:rsidRDefault="00C84935" w:rsidP="00C84935"/>
    <w:p w14:paraId="14086E8E" w14:textId="77777777" w:rsidR="00C84935" w:rsidRDefault="00C84935" w:rsidP="00C84935">
      <w:r>
        <w:lastRenderedPageBreak/>
        <w:t>For any injury or exposure, an Injury/Near miss report (EHS-FORM-042) must be submitted to [</w:t>
      </w:r>
      <w:r w:rsidRPr="006626FD">
        <w:t xml:space="preserve">Peter </w:t>
      </w:r>
      <w:proofErr w:type="spellStart"/>
      <w:r w:rsidRPr="006626FD">
        <w:t>Ulycznyj</w:t>
      </w:r>
      <w:proofErr w:type="spellEnd"/>
      <w:r>
        <w:t xml:space="preserve">] within 24h at maximum. Reports (French or English) are available as fillable pdf online at: </w:t>
      </w:r>
      <w:hyperlink r:id="rId19" w:history="1">
        <w:r w:rsidRPr="00C867D1">
          <w:rPr>
            <w:rStyle w:val="Hyperlink"/>
          </w:rPr>
          <w:t>concordia.ca/campus-life/safety/injury.html</w:t>
        </w:r>
      </w:hyperlink>
      <w:r>
        <w:t xml:space="preserve">. </w:t>
      </w:r>
    </w:p>
    <w:p w14:paraId="2285EE97" w14:textId="77777777" w:rsidR="00C84935" w:rsidRDefault="00C84935" w:rsidP="00C84935">
      <w:pPr>
        <w:pStyle w:val="Heading1"/>
      </w:pPr>
      <w:bookmarkStart w:id="5" w:name="_Toc426534102"/>
      <w:r>
        <w:t>Spill response procedure</w:t>
      </w:r>
      <w:bookmarkEnd w:id="5"/>
    </w:p>
    <w:tbl>
      <w:tblPr>
        <w:tblStyle w:val="TableGrid"/>
        <w:tblW w:w="0" w:type="auto"/>
        <w:tblLook w:val="04A0" w:firstRow="1" w:lastRow="0" w:firstColumn="1" w:lastColumn="0" w:noHBand="0" w:noVBand="1"/>
      </w:tblPr>
      <w:tblGrid>
        <w:gridCol w:w="4788"/>
        <w:gridCol w:w="4788"/>
      </w:tblGrid>
      <w:tr w:rsidR="00C84935" w14:paraId="2A791A39" w14:textId="77777777" w:rsidTr="00B034C9">
        <w:tc>
          <w:tcPr>
            <w:tcW w:w="4788" w:type="dxa"/>
            <w:shd w:val="clear" w:color="auto" w:fill="FBD4B4" w:themeFill="accent6" w:themeFillTint="66"/>
          </w:tcPr>
          <w:p w14:paraId="071EE8C2" w14:textId="77777777" w:rsidR="00C84935" w:rsidRPr="00890312" w:rsidRDefault="00C84935" w:rsidP="00B034C9">
            <w:pPr>
              <w:jc w:val="center"/>
              <w:rPr>
                <w:b/>
                <w:color w:val="FFFFFF" w:themeColor="background1"/>
              </w:rPr>
            </w:pPr>
            <w:r w:rsidRPr="00890312">
              <w:rPr>
                <w:b/>
              </w:rPr>
              <w:t>When sample volumes are less than 1 ml:</w:t>
            </w:r>
          </w:p>
        </w:tc>
        <w:tc>
          <w:tcPr>
            <w:tcW w:w="4788" w:type="dxa"/>
            <w:shd w:val="clear" w:color="auto" w:fill="F79646" w:themeFill="accent6"/>
          </w:tcPr>
          <w:p w14:paraId="47D3FC0B" w14:textId="77777777" w:rsidR="00C84935" w:rsidRPr="00890312" w:rsidRDefault="00C84935" w:rsidP="00B034C9">
            <w:pPr>
              <w:jc w:val="center"/>
              <w:rPr>
                <w:b/>
                <w:color w:val="FFFFFF" w:themeColor="background1"/>
              </w:rPr>
            </w:pPr>
            <w:r w:rsidRPr="00890312">
              <w:rPr>
                <w:b/>
              </w:rPr>
              <w:t>When volumes are larger than 1 ml:</w:t>
            </w:r>
          </w:p>
        </w:tc>
      </w:tr>
      <w:tr w:rsidR="00C84935" w14:paraId="7AFB6FC5" w14:textId="77777777" w:rsidTr="00B034C9">
        <w:tc>
          <w:tcPr>
            <w:tcW w:w="4788" w:type="dxa"/>
          </w:tcPr>
          <w:p w14:paraId="02EFC996" w14:textId="77777777" w:rsidR="00C84935" w:rsidRDefault="00C84935" w:rsidP="00B034C9">
            <w:pPr>
              <w:pStyle w:val="NoSpacing"/>
              <w:numPr>
                <w:ilvl w:val="0"/>
                <w:numId w:val="7"/>
              </w:numPr>
              <w:tabs>
                <w:tab w:val="clear" w:pos="9360"/>
              </w:tabs>
              <w:ind w:left="142" w:hanging="142"/>
            </w:pPr>
            <w:r>
              <w:t>wipe-up with disposable wipes (Kim wipes) moistened with 10% bleach solution and dispose of in biohazard bag kept inside the hood.</w:t>
            </w:r>
          </w:p>
          <w:p w14:paraId="441540E8" w14:textId="77777777" w:rsidR="00C84935" w:rsidRDefault="00C84935" w:rsidP="00B034C9">
            <w:pPr>
              <w:pStyle w:val="NoSpacing"/>
              <w:numPr>
                <w:ilvl w:val="0"/>
                <w:numId w:val="7"/>
              </w:numPr>
              <w:tabs>
                <w:tab w:val="clear" w:pos="9360"/>
              </w:tabs>
              <w:ind w:left="142" w:hanging="142"/>
            </w:pPr>
            <w:r>
              <w:t>soak contaminated area with a 10% bleach solution, allow 20 minutes for disinfection and wipe-up puddle and dispose of in biohazard bag.</w:t>
            </w:r>
          </w:p>
          <w:p w14:paraId="7E67CDB6" w14:textId="13AE56B3" w:rsidR="00C84935" w:rsidRDefault="00C84935" w:rsidP="00B034C9">
            <w:pPr>
              <w:pStyle w:val="NoSpacing"/>
              <w:numPr>
                <w:ilvl w:val="0"/>
                <w:numId w:val="7"/>
              </w:numPr>
              <w:tabs>
                <w:tab w:val="clear" w:pos="9360"/>
              </w:tabs>
              <w:ind w:left="142" w:hanging="142"/>
            </w:pPr>
            <w:r>
              <w:t xml:space="preserve">Notify  </w:t>
            </w:r>
            <w:r w:rsidR="00B0473A">
              <w:t>Smita Amarnath or</w:t>
            </w:r>
            <w:r w:rsidR="00B0473A" w:rsidRPr="008B3779">
              <w:t xml:space="preserve"> </w:t>
            </w:r>
            <w:r w:rsidR="00B0473A">
              <w:t>Nicholas Gold</w:t>
            </w:r>
          </w:p>
        </w:tc>
        <w:tc>
          <w:tcPr>
            <w:tcW w:w="4788" w:type="dxa"/>
          </w:tcPr>
          <w:p w14:paraId="6F4BB042" w14:textId="77777777" w:rsidR="00C84935" w:rsidRDefault="00C84935" w:rsidP="00B034C9">
            <w:pPr>
              <w:pStyle w:val="NoSpacing"/>
              <w:numPr>
                <w:ilvl w:val="0"/>
                <w:numId w:val="7"/>
              </w:numPr>
              <w:tabs>
                <w:tab w:val="clear" w:pos="9360"/>
              </w:tabs>
              <w:ind w:left="142" w:hanging="142"/>
            </w:pPr>
            <w:r>
              <w:t>use dry paper towels to cover the spill.</w:t>
            </w:r>
          </w:p>
          <w:p w14:paraId="45B5B89B" w14:textId="77777777" w:rsidR="00C84935" w:rsidRDefault="00C84935" w:rsidP="00B034C9">
            <w:pPr>
              <w:pStyle w:val="NoSpacing"/>
              <w:numPr>
                <w:ilvl w:val="0"/>
                <w:numId w:val="7"/>
              </w:numPr>
              <w:tabs>
                <w:tab w:val="clear" w:pos="9360"/>
              </w:tabs>
              <w:ind w:left="142" w:hanging="142"/>
            </w:pPr>
            <w:r>
              <w:t>soak towels (once they have adsorbed the spill) with 10% bleach and place in biohazard bag.</w:t>
            </w:r>
          </w:p>
          <w:p w14:paraId="6777EA0C" w14:textId="77777777" w:rsidR="00C84935" w:rsidRDefault="00C84935" w:rsidP="00B034C9">
            <w:pPr>
              <w:pStyle w:val="NoSpacing"/>
              <w:numPr>
                <w:ilvl w:val="0"/>
                <w:numId w:val="7"/>
              </w:numPr>
              <w:tabs>
                <w:tab w:val="clear" w:pos="9360"/>
              </w:tabs>
              <w:ind w:left="142" w:hanging="142"/>
            </w:pPr>
            <w:r>
              <w:t>soak contaminated area with a 10% bleach solution, allow 20 minutes for disinfection and wipe-up puddle and dispose of in biohazard bag.</w:t>
            </w:r>
          </w:p>
          <w:p w14:paraId="7E5AC318" w14:textId="3C683BAE" w:rsidR="00C84935" w:rsidRDefault="00C84935" w:rsidP="00B034C9">
            <w:pPr>
              <w:pStyle w:val="NoSpacing"/>
              <w:numPr>
                <w:ilvl w:val="0"/>
                <w:numId w:val="7"/>
              </w:numPr>
              <w:tabs>
                <w:tab w:val="clear" w:pos="9360"/>
              </w:tabs>
              <w:ind w:left="142" w:hanging="142"/>
            </w:pPr>
            <w:r>
              <w:t xml:space="preserve">Notify </w:t>
            </w:r>
            <w:r w:rsidR="00B0473A">
              <w:t>Smita Amarnath or</w:t>
            </w:r>
            <w:r w:rsidR="00B0473A" w:rsidRPr="008B3779">
              <w:t xml:space="preserve"> </w:t>
            </w:r>
            <w:r w:rsidR="00B0473A">
              <w:t>Nicholas Gold</w:t>
            </w:r>
          </w:p>
        </w:tc>
      </w:tr>
    </w:tbl>
    <w:p w14:paraId="1AFBC2BE" w14:textId="77777777" w:rsidR="00C84935" w:rsidRDefault="00C84935" w:rsidP="00C84935">
      <w:pPr>
        <w:pStyle w:val="NoSpacing"/>
        <w:tabs>
          <w:tab w:val="clear" w:pos="9360"/>
        </w:tabs>
      </w:pPr>
    </w:p>
    <w:p w14:paraId="476AB556" w14:textId="77777777" w:rsidR="00C84935" w:rsidRPr="00566932" w:rsidRDefault="00C84935" w:rsidP="00C84935">
      <w:pPr>
        <w:pStyle w:val="NoSpacing"/>
        <w:tabs>
          <w:tab w:val="clear" w:pos="9360"/>
        </w:tabs>
        <w:rPr>
          <w:b/>
          <w:sz w:val="24"/>
        </w:rPr>
      </w:pPr>
      <w:r w:rsidRPr="00566932">
        <w:rPr>
          <w:b/>
          <w:sz w:val="24"/>
        </w:rPr>
        <w:t>For large spills contact Security at x3717 or 514-848-3717 and notify the supervisor.</w:t>
      </w:r>
    </w:p>
    <w:p w14:paraId="63BB7490" w14:textId="77777777" w:rsidR="00C84935" w:rsidRDefault="00C84935" w:rsidP="00C84935">
      <w:pPr>
        <w:pStyle w:val="Heading1"/>
      </w:pPr>
      <w:bookmarkStart w:id="6" w:name="_Toc426534103"/>
      <w:r>
        <w:t>Waste Disposal general procedures</w:t>
      </w:r>
      <w:bookmarkEnd w:id="6"/>
    </w:p>
    <w:p w14:paraId="2973ADBA" w14:textId="77777777" w:rsidR="00C84935" w:rsidRDefault="00C84935" w:rsidP="00C84935">
      <w:pPr>
        <w:pStyle w:val="NoSpacing"/>
        <w:numPr>
          <w:ilvl w:val="0"/>
          <w:numId w:val="8"/>
        </w:numPr>
        <w:tabs>
          <w:tab w:val="clear" w:pos="9360"/>
        </w:tabs>
      </w:pPr>
      <w:r>
        <w:t xml:space="preserve">All lab members must have taken the </w:t>
      </w:r>
      <w:r w:rsidRPr="00566932">
        <w:rPr>
          <w:u w:val="single"/>
        </w:rPr>
        <w:t xml:space="preserve">Hazardous Waste Disposal </w:t>
      </w:r>
      <w:r>
        <w:rPr>
          <w:u w:val="single"/>
        </w:rPr>
        <w:t>t</w:t>
      </w:r>
      <w:r>
        <w:t>raining offered by EHS.</w:t>
      </w:r>
      <w:r>
        <w:rPr>
          <w:rStyle w:val="FootnoteReference"/>
        </w:rPr>
        <w:footnoteReference w:id="6"/>
      </w:r>
    </w:p>
    <w:p w14:paraId="55DC843F" w14:textId="77777777" w:rsidR="00C84935" w:rsidRDefault="00C84935" w:rsidP="00C84935">
      <w:pPr>
        <w:pStyle w:val="NoSpacing"/>
        <w:numPr>
          <w:ilvl w:val="0"/>
          <w:numId w:val="8"/>
        </w:numPr>
        <w:tabs>
          <w:tab w:val="clear" w:pos="9360"/>
        </w:tabs>
      </w:pPr>
      <w:r>
        <w:t xml:space="preserve">All lab members must consult the </w:t>
      </w:r>
      <w:hyperlink r:id="rId20" w:history="1">
        <w:r w:rsidRPr="00220F1D">
          <w:rPr>
            <w:rStyle w:val="Hyperlink"/>
          </w:rPr>
          <w:t>EHS Waste Disposal webage</w:t>
        </w:r>
      </w:hyperlink>
      <w:r>
        <w:rPr>
          <w:rStyle w:val="FootnoteReference"/>
        </w:rPr>
        <w:footnoteReference w:id="7"/>
      </w:r>
      <w:r>
        <w:t xml:space="preserve"> and related documents.</w:t>
      </w:r>
    </w:p>
    <w:p w14:paraId="07CA5043" w14:textId="77777777" w:rsidR="00C84935" w:rsidRDefault="00C84935" w:rsidP="00C84935">
      <w:pPr>
        <w:pStyle w:val="NoSpacing"/>
        <w:numPr>
          <w:ilvl w:val="0"/>
          <w:numId w:val="8"/>
        </w:numPr>
        <w:tabs>
          <w:tab w:val="clear" w:pos="9360"/>
        </w:tabs>
      </w:pPr>
      <w:r>
        <w:t>Spent samples and containers must not be disposed of in the regular waste.</w:t>
      </w:r>
    </w:p>
    <w:p w14:paraId="7F11E953" w14:textId="74B88D4C" w:rsidR="00C84935" w:rsidRDefault="00C84935" w:rsidP="000A51CA">
      <w:pPr>
        <w:pStyle w:val="NoSpacing"/>
        <w:numPr>
          <w:ilvl w:val="0"/>
          <w:numId w:val="8"/>
        </w:numPr>
        <w:tabs>
          <w:tab w:val="clear" w:pos="9360"/>
        </w:tabs>
      </w:pPr>
      <w:r>
        <w:t>All pipette tips, gloves, and other disposable items must be placed into biohazard bags and autoclaved prior to disposal in regular lab waste..</w:t>
      </w:r>
    </w:p>
    <w:p w14:paraId="6D3114C1" w14:textId="77777777" w:rsidR="00C84935" w:rsidRDefault="00C84935" w:rsidP="00C84935">
      <w:pPr>
        <w:pStyle w:val="NoSpacing"/>
        <w:numPr>
          <w:ilvl w:val="0"/>
          <w:numId w:val="8"/>
        </w:numPr>
        <w:tabs>
          <w:tab w:val="clear" w:pos="9360"/>
        </w:tabs>
      </w:pPr>
      <w:r>
        <w:t>All bleach solutions may be disposed of in the regular sinks, followed by flushing with tap water.</w:t>
      </w:r>
    </w:p>
    <w:p w14:paraId="0EF616D8" w14:textId="77777777" w:rsidR="00C84935" w:rsidRDefault="00C84935" w:rsidP="00C84935">
      <w:pPr>
        <w:pStyle w:val="NoSpacing"/>
        <w:numPr>
          <w:ilvl w:val="0"/>
          <w:numId w:val="8"/>
        </w:numPr>
        <w:tabs>
          <w:tab w:val="clear" w:pos="9360"/>
        </w:tabs>
      </w:pPr>
      <w:r>
        <w:t>All animal carcases and tissues will be stored in a labelled freezer in SPS-231.05 and disposed of by incineration through EH&amp;S.</w:t>
      </w:r>
    </w:p>
    <w:p w14:paraId="11D71126" w14:textId="77777777" w:rsidR="00C84935" w:rsidRPr="00636867" w:rsidRDefault="00C84935" w:rsidP="00C84935">
      <w:pPr>
        <w:pStyle w:val="NoSpacing"/>
        <w:tabs>
          <w:tab w:val="clear" w:pos="9360"/>
        </w:tabs>
      </w:pPr>
    </w:p>
    <w:p w14:paraId="02B98685" w14:textId="77777777" w:rsidR="00C84935" w:rsidRDefault="00C84935" w:rsidP="00C84935">
      <w:pPr>
        <w:pStyle w:val="NoSpacing"/>
        <w:tabs>
          <w:tab w:val="clear" w:pos="9360"/>
        </w:tabs>
      </w:pPr>
    </w:p>
    <w:p w14:paraId="65109E92" w14:textId="7652827D" w:rsidR="00C84935" w:rsidRPr="000A51CA" w:rsidRDefault="000A51CA" w:rsidP="000A51CA">
      <w:r>
        <w:t xml:space="preserve">                                                                   </w:t>
      </w:r>
      <w:r w:rsidR="00C84935" w:rsidRPr="008E539B">
        <w:rPr>
          <w:b/>
          <w:sz w:val="28"/>
        </w:rPr>
        <w:t>S</w:t>
      </w:r>
      <w:r w:rsidR="00C84935">
        <w:rPr>
          <w:b/>
          <w:sz w:val="28"/>
        </w:rPr>
        <w:t>tandard Operating Procedure</w:t>
      </w:r>
    </w:p>
    <w:p w14:paraId="49A03E2D" w14:textId="77777777" w:rsidR="00C84935" w:rsidRPr="008E539B" w:rsidRDefault="00C84935" w:rsidP="00C84935">
      <w:pPr>
        <w:pStyle w:val="NoSpacing"/>
        <w:tabs>
          <w:tab w:val="clear" w:pos="9360"/>
        </w:tabs>
        <w:jc w:val="center"/>
        <w:rPr>
          <w:b/>
          <w:sz w:val="28"/>
        </w:rPr>
      </w:pPr>
      <w:r w:rsidRPr="00C90275">
        <w:rPr>
          <w:b/>
          <w:sz w:val="28"/>
          <w:highlight w:val="yellow"/>
        </w:rPr>
        <w:t>ADD THE PROCEDURE TITLE HERE</w:t>
      </w:r>
    </w:p>
    <w:p w14:paraId="237E16D9" w14:textId="77777777" w:rsidR="00C84935" w:rsidRDefault="00C84935" w:rsidP="00C84935">
      <w:pPr>
        <w:pStyle w:val="NoSpacing"/>
        <w:tabs>
          <w:tab w:val="clear" w:pos="9360"/>
        </w:tabs>
      </w:pPr>
    </w:p>
    <w:p w14:paraId="373F35C9" w14:textId="77777777" w:rsidR="00C84935" w:rsidRDefault="00C84935" w:rsidP="00C84935">
      <w:pPr>
        <w:pStyle w:val="NoSpacing"/>
        <w:tabs>
          <w:tab w:val="clear" w:pos="9360"/>
        </w:tabs>
      </w:pPr>
    </w:p>
    <w:p w14:paraId="0EFF2748" w14:textId="77777777" w:rsidR="00C84935" w:rsidRDefault="00C84935" w:rsidP="00C84935">
      <w:pPr>
        <w:pStyle w:val="NoSpacing"/>
        <w:tabs>
          <w:tab w:val="clear" w:pos="9360"/>
        </w:tabs>
      </w:pPr>
    </w:p>
    <w:p w14:paraId="6D929EAA" w14:textId="77777777" w:rsidR="00C84935" w:rsidRDefault="00C84935" w:rsidP="00C84935">
      <w:pPr>
        <w:pStyle w:val="NoSpacing"/>
        <w:tabs>
          <w:tab w:val="clear" w:pos="9360"/>
        </w:tabs>
        <w:rPr>
          <w:b/>
          <w:i/>
        </w:rPr>
      </w:pPr>
      <w:r w:rsidRPr="008E539B">
        <w:rPr>
          <w:b/>
          <w:i/>
        </w:rPr>
        <w:t xml:space="preserve">I have read and understand the above SOP. </w:t>
      </w:r>
    </w:p>
    <w:p w14:paraId="2CDDD1BA" w14:textId="51D1CF6A" w:rsidR="00C84935" w:rsidRDefault="00C84935" w:rsidP="00C84935">
      <w:pPr>
        <w:pStyle w:val="NoSpacing"/>
        <w:tabs>
          <w:tab w:val="clear" w:pos="9360"/>
        </w:tabs>
        <w:rPr>
          <w:b/>
          <w:i/>
        </w:rPr>
      </w:pPr>
      <w:r w:rsidRPr="008E539B">
        <w:rPr>
          <w:b/>
          <w:i/>
        </w:rPr>
        <w:t>I agree to contact my Supervisor if I have any questions or</w:t>
      </w:r>
      <w:r>
        <w:rPr>
          <w:b/>
          <w:i/>
        </w:rPr>
        <w:t xml:space="preserve"> </w:t>
      </w:r>
      <w:r w:rsidRPr="008E539B">
        <w:rPr>
          <w:b/>
          <w:i/>
        </w:rPr>
        <w:t>if I plan to make modifications to this procedure.</w:t>
      </w:r>
    </w:p>
    <w:p w14:paraId="4FC13B52" w14:textId="00AF2D3C" w:rsidR="006C2CE9" w:rsidRDefault="006C2CE9" w:rsidP="006C2CE9">
      <w:r w:rsidRPr="006C2CE9">
        <w:rPr>
          <w:b/>
          <w:bCs/>
          <w:i/>
          <w:iCs/>
        </w:rPr>
        <w:t xml:space="preserve">Repeated failures to follow the guidelines can result in loss of </w:t>
      </w:r>
      <w:r>
        <w:rPr>
          <w:b/>
          <w:bCs/>
          <w:i/>
          <w:iCs/>
        </w:rPr>
        <w:t xml:space="preserve">access and </w:t>
      </w:r>
      <w:r w:rsidRPr="006C2CE9">
        <w:rPr>
          <w:b/>
          <w:bCs/>
          <w:i/>
          <w:iCs/>
        </w:rPr>
        <w:t>privileges</w:t>
      </w:r>
      <w:r>
        <w:t>.</w:t>
      </w:r>
    </w:p>
    <w:p w14:paraId="790F01B3" w14:textId="77777777" w:rsidR="006C2CE9" w:rsidRPr="008E539B" w:rsidRDefault="006C2CE9" w:rsidP="00C84935">
      <w:pPr>
        <w:pStyle w:val="NoSpacing"/>
        <w:tabs>
          <w:tab w:val="clear" w:pos="9360"/>
        </w:tabs>
        <w:rPr>
          <w:b/>
          <w:i/>
        </w:rPr>
      </w:pPr>
    </w:p>
    <w:p w14:paraId="54C38AAF" w14:textId="77777777" w:rsidR="00C84935" w:rsidRDefault="00C84935" w:rsidP="00C84935">
      <w:pPr>
        <w:pStyle w:val="NoSpacing"/>
        <w:tabs>
          <w:tab w:val="clear" w:pos="9360"/>
        </w:tabs>
      </w:pPr>
    </w:p>
    <w:p w14:paraId="6CAC4BAA" w14:textId="77777777" w:rsidR="00C84935" w:rsidRDefault="00C84935" w:rsidP="00C84935">
      <w:pPr>
        <w:pStyle w:val="NoSpacing"/>
        <w:tabs>
          <w:tab w:val="clear" w:pos="9360"/>
        </w:tabs>
      </w:pPr>
    </w:p>
    <w:p w14:paraId="28DFAEC6" w14:textId="77777777" w:rsidR="00C84935" w:rsidRPr="00402367" w:rsidRDefault="00C84935" w:rsidP="00C84935">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7"/>
        <w:gridCol w:w="3036"/>
        <w:gridCol w:w="2349"/>
      </w:tblGrid>
      <w:tr w:rsidR="00C84935" w:rsidRPr="00402367" w14:paraId="29FF2F8E" w14:textId="77777777" w:rsidTr="00B034C9">
        <w:tc>
          <w:tcPr>
            <w:tcW w:w="2297" w:type="pct"/>
          </w:tcPr>
          <w:p w14:paraId="284098B4" w14:textId="77777777" w:rsidR="00C84935" w:rsidRPr="00402367" w:rsidRDefault="00C84935" w:rsidP="00B034C9">
            <w:pPr>
              <w:rPr>
                <w:lang w:val="en-GB"/>
              </w:rPr>
            </w:pPr>
            <w:r w:rsidRPr="00402367">
              <w:rPr>
                <w:lang w:val="en-GB"/>
              </w:rPr>
              <w:t>Name</w:t>
            </w:r>
          </w:p>
        </w:tc>
        <w:tc>
          <w:tcPr>
            <w:tcW w:w="1524" w:type="pct"/>
          </w:tcPr>
          <w:p w14:paraId="512F02C3" w14:textId="77777777" w:rsidR="00C84935" w:rsidRPr="00402367" w:rsidRDefault="00C84935" w:rsidP="00B034C9">
            <w:pPr>
              <w:rPr>
                <w:lang w:val="en-GB"/>
              </w:rPr>
            </w:pPr>
            <w:r w:rsidRPr="00402367">
              <w:rPr>
                <w:lang w:val="en-GB"/>
              </w:rPr>
              <w:t>Signature</w:t>
            </w:r>
          </w:p>
        </w:tc>
        <w:tc>
          <w:tcPr>
            <w:tcW w:w="1179" w:type="pct"/>
          </w:tcPr>
          <w:p w14:paraId="1389D6B9" w14:textId="77777777" w:rsidR="00C84935" w:rsidRPr="00402367" w:rsidRDefault="00C84935" w:rsidP="00B034C9">
            <w:pPr>
              <w:rPr>
                <w:lang w:val="en-GB"/>
              </w:rPr>
            </w:pPr>
            <w:r w:rsidRPr="00402367">
              <w:rPr>
                <w:lang w:val="en-GB"/>
              </w:rPr>
              <w:t>Date</w:t>
            </w:r>
          </w:p>
        </w:tc>
      </w:tr>
      <w:tr w:rsidR="00C84935" w:rsidRPr="00402367" w14:paraId="75DAD9CD" w14:textId="77777777" w:rsidTr="00B034C9">
        <w:tc>
          <w:tcPr>
            <w:tcW w:w="2297" w:type="pct"/>
          </w:tcPr>
          <w:p w14:paraId="3DD024D7" w14:textId="77777777" w:rsidR="00C84935" w:rsidRPr="00402367" w:rsidRDefault="00C84935" w:rsidP="00B034C9">
            <w:pPr>
              <w:rPr>
                <w:lang w:val="en-GB"/>
              </w:rPr>
            </w:pPr>
          </w:p>
        </w:tc>
        <w:tc>
          <w:tcPr>
            <w:tcW w:w="1524" w:type="pct"/>
          </w:tcPr>
          <w:p w14:paraId="7522262B" w14:textId="77777777" w:rsidR="00C84935" w:rsidRPr="00402367" w:rsidRDefault="00C84935" w:rsidP="00B034C9">
            <w:pPr>
              <w:rPr>
                <w:lang w:val="en-GB"/>
              </w:rPr>
            </w:pPr>
          </w:p>
        </w:tc>
        <w:tc>
          <w:tcPr>
            <w:tcW w:w="1179" w:type="pct"/>
          </w:tcPr>
          <w:p w14:paraId="3A1F2633" w14:textId="77777777" w:rsidR="00C84935" w:rsidRDefault="00C84935" w:rsidP="00B034C9">
            <w:pPr>
              <w:rPr>
                <w:lang w:val="en-GB"/>
              </w:rPr>
            </w:pPr>
          </w:p>
          <w:p w14:paraId="58093FA1" w14:textId="77777777" w:rsidR="00C84935" w:rsidRPr="00402367" w:rsidRDefault="00C84935" w:rsidP="00B034C9">
            <w:pPr>
              <w:rPr>
                <w:lang w:val="en-GB"/>
              </w:rPr>
            </w:pPr>
          </w:p>
        </w:tc>
      </w:tr>
      <w:tr w:rsidR="00C84935" w:rsidRPr="00402367" w14:paraId="2F28531D" w14:textId="77777777" w:rsidTr="00B034C9">
        <w:tc>
          <w:tcPr>
            <w:tcW w:w="2297" w:type="pct"/>
          </w:tcPr>
          <w:p w14:paraId="67E29744" w14:textId="77777777" w:rsidR="00C84935" w:rsidRPr="00402367" w:rsidRDefault="00C84935" w:rsidP="00B034C9">
            <w:pPr>
              <w:rPr>
                <w:lang w:val="en-GB"/>
              </w:rPr>
            </w:pPr>
          </w:p>
        </w:tc>
        <w:tc>
          <w:tcPr>
            <w:tcW w:w="1524" w:type="pct"/>
          </w:tcPr>
          <w:p w14:paraId="7AD1E70A" w14:textId="77777777" w:rsidR="00C84935" w:rsidRPr="00402367" w:rsidRDefault="00C84935" w:rsidP="00B034C9">
            <w:pPr>
              <w:rPr>
                <w:lang w:val="en-GB"/>
              </w:rPr>
            </w:pPr>
          </w:p>
        </w:tc>
        <w:tc>
          <w:tcPr>
            <w:tcW w:w="1179" w:type="pct"/>
          </w:tcPr>
          <w:p w14:paraId="61995494" w14:textId="77777777" w:rsidR="00C84935" w:rsidRDefault="00C84935" w:rsidP="00B034C9">
            <w:pPr>
              <w:rPr>
                <w:lang w:val="en-GB"/>
              </w:rPr>
            </w:pPr>
          </w:p>
          <w:p w14:paraId="524EABF9" w14:textId="77777777" w:rsidR="00C84935" w:rsidRPr="00402367" w:rsidRDefault="00C84935" w:rsidP="00B034C9">
            <w:pPr>
              <w:rPr>
                <w:lang w:val="en-GB"/>
              </w:rPr>
            </w:pPr>
          </w:p>
        </w:tc>
      </w:tr>
      <w:tr w:rsidR="00C84935" w:rsidRPr="00402367" w14:paraId="4577DD1C" w14:textId="77777777" w:rsidTr="00B034C9">
        <w:tc>
          <w:tcPr>
            <w:tcW w:w="2297" w:type="pct"/>
          </w:tcPr>
          <w:p w14:paraId="39094957" w14:textId="77777777" w:rsidR="00C84935" w:rsidRPr="00402367" w:rsidRDefault="00C84935" w:rsidP="00B034C9">
            <w:pPr>
              <w:rPr>
                <w:lang w:val="en-GB"/>
              </w:rPr>
            </w:pPr>
          </w:p>
        </w:tc>
        <w:tc>
          <w:tcPr>
            <w:tcW w:w="1524" w:type="pct"/>
          </w:tcPr>
          <w:p w14:paraId="344F6539" w14:textId="77777777" w:rsidR="00C84935" w:rsidRPr="00402367" w:rsidRDefault="00C84935" w:rsidP="00B034C9">
            <w:pPr>
              <w:rPr>
                <w:lang w:val="en-GB"/>
              </w:rPr>
            </w:pPr>
          </w:p>
        </w:tc>
        <w:tc>
          <w:tcPr>
            <w:tcW w:w="1179" w:type="pct"/>
          </w:tcPr>
          <w:p w14:paraId="64EB14A5" w14:textId="77777777" w:rsidR="00C84935" w:rsidRDefault="00C84935" w:rsidP="00B034C9">
            <w:pPr>
              <w:rPr>
                <w:lang w:val="en-GB"/>
              </w:rPr>
            </w:pPr>
          </w:p>
          <w:p w14:paraId="2983EF16" w14:textId="77777777" w:rsidR="00C84935" w:rsidRPr="00402367" w:rsidRDefault="00C84935" w:rsidP="00B034C9">
            <w:pPr>
              <w:rPr>
                <w:lang w:val="en-GB"/>
              </w:rPr>
            </w:pPr>
          </w:p>
        </w:tc>
      </w:tr>
      <w:tr w:rsidR="00C84935" w:rsidRPr="00402367" w14:paraId="5A230AD0" w14:textId="77777777" w:rsidTr="00B034C9">
        <w:tc>
          <w:tcPr>
            <w:tcW w:w="2297" w:type="pct"/>
          </w:tcPr>
          <w:p w14:paraId="226A44E7" w14:textId="77777777" w:rsidR="00C84935" w:rsidRPr="00402367" w:rsidRDefault="00C84935" w:rsidP="00B034C9">
            <w:pPr>
              <w:rPr>
                <w:lang w:val="en-GB"/>
              </w:rPr>
            </w:pPr>
          </w:p>
        </w:tc>
        <w:tc>
          <w:tcPr>
            <w:tcW w:w="1524" w:type="pct"/>
          </w:tcPr>
          <w:p w14:paraId="61E22191" w14:textId="77777777" w:rsidR="00C84935" w:rsidRPr="00402367" w:rsidRDefault="00C84935" w:rsidP="00B034C9">
            <w:pPr>
              <w:rPr>
                <w:lang w:val="en-GB"/>
              </w:rPr>
            </w:pPr>
          </w:p>
        </w:tc>
        <w:tc>
          <w:tcPr>
            <w:tcW w:w="1179" w:type="pct"/>
          </w:tcPr>
          <w:p w14:paraId="3B2E94BD" w14:textId="77777777" w:rsidR="00C84935" w:rsidRDefault="00C84935" w:rsidP="00B034C9">
            <w:pPr>
              <w:rPr>
                <w:lang w:val="en-GB"/>
              </w:rPr>
            </w:pPr>
          </w:p>
          <w:p w14:paraId="050CE111" w14:textId="77777777" w:rsidR="00C84935" w:rsidRPr="00402367" w:rsidRDefault="00C84935" w:rsidP="00B034C9">
            <w:pPr>
              <w:rPr>
                <w:lang w:val="en-GB"/>
              </w:rPr>
            </w:pPr>
          </w:p>
        </w:tc>
      </w:tr>
      <w:tr w:rsidR="00C84935" w:rsidRPr="00402367" w14:paraId="154BE4EE" w14:textId="77777777" w:rsidTr="00B034C9">
        <w:tc>
          <w:tcPr>
            <w:tcW w:w="2297" w:type="pct"/>
          </w:tcPr>
          <w:p w14:paraId="0D62ABE7" w14:textId="77777777" w:rsidR="00C84935" w:rsidRPr="00402367" w:rsidRDefault="00C84935" w:rsidP="00B034C9">
            <w:pPr>
              <w:rPr>
                <w:lang w:val="en-GB"/>
              </w:rPr>
            </w:pPr>
          </w:p>
        </w:tc>
        <w:tc>
          <w:tcPr>
            <w:tcW w:w="1524" w:type="pct"/>
          </w:tcPr>
          <w:p w14:paraId="1D696455" w14:textId="77777777" w:rsidR="00C84935" w:rsidRPr="00402367" w:rsidRDefault="00C84935" w:rsidP="00B034C9">
            <w:pPr>
              <w:rPr>
                <w:lang w:val="en-GB"/>
              </w:rPr>
            </w:pPr>
          </w:p>
        </w:tc>
        <w:tc>
          <w:tcPr>
            <w:tcW w:w="1179" w:type="pct"/>
          </w:tcPr>
          <w:p w14:paraId="6F3AD92F" w14:textId="77777777" w:rsidR="00C84935" w:rsidRDefault="00C84935" w:rsidP="00B034C9">
            <w:pPr>
              <w:rPr>
                <w:lang w:val="en-GB"/>
              </w:rPr>
            </w:pPr>
          </w:p>
          <w:p w14:paraId="3FAAC4C7" w14:textId="77777777" w:rsidR="00C84935" w:rsidRPr="00402367" w:rsidRDefault="00C84935" w:rsidP="00B034C9">
            <w:pPr>
              <w:rPr>
                <w:lang w:val="en-GB"/>
              </w:rPr>
            </w:pPr>
          </w:p>
        </w:tc>
      </w:tr>
      <w:tr w:rsidR="00C84935" w:rsidRPr="00402367" w14:paraId="5FE0267E" w14:textId="77777777" w:rsidTr="00B034C9">
        <w:tc>
          <w:tcPr>
            <w:tcW w:w="2297" w:type="pct"/>
          </w:tcPr>
          <w:p w14:paraId="1B9A41C0" w14:textId="77777777" w:rsidR="00C84935" w:rsidRPr="00402367" w:rsidRDefault="00C84935" w:rsidP="00B034C9">
            <w:pPr>
              <w:rPr>
                <w:lang w:val="en-GB"/>
              </w:rPr>
            </w:pPr>
          </w:p>
        </w:tc>
        <w:tc>
          <w:tcPr>
            <w:tcW w:w="1524" w:type="pct"/>
          </w:tcPr>
          <w:p w14:paraId="07D91A93" w14:textId="77777777" w:rsidR="00C84935" w:rsidRPr="00402367" w:rsidRDefault="00C84935" w:rsidP="00B034C9">
            <w:pPr>
              <w:rPr>
                <w:lang w:val="en-GB"/>
              </w:rPr>
            </w:pPr>
          </w:p>
        </w:tc>
        <w:tc>
          <w:tcPr>
            <w:tcW w:w="1179" w:type="pct"/>
          </w:tcPr>
          <w:p w14:paraId="2EDD393E" w14:textId="77777777" w:rsidR="00C84935" w:rsidRDefault="00C84935" w:rsidP="00B034C9">
            <w:pPr>
              <w:rPr>
                <w:lang w:val="en-GB"/>
              </w:rPr>
            </w:pPr>
          </w:p>
          <w:p w14:paraId="77E9D011" w14:textId="77777777" w:rsidR="00C84935" w:rsidRPr="00402367" w:rsidRDefault="00C84935" w:rsidP="00B034C9">
            <w:pPr>
              <w:rPr>
                <w:lang w:val="en-GB"/>
              </w:rPr>
            </w:pPr>
          </w:p>
        </w:tc>
      </w:tr>
      <w:tr w:rsidR="00C84935" w:rsidRPr="00402367" w14:paraId="5ACA6DE9" w14:textId="77777777" w:rsidTr="00B034C9">
        <w:tc>
          <w:tcPr>
            <w:tcW w:w="2297" w:type="pct"/>
          </w:tcPr>
          <w:p w14:paraId="3531959A" w14:textId="77777777" w:rsidR="00C84935" w:rsidRPr="00402367" w:rsidRDefault="00C84935" w:rsidP="00B034C9">
            <w:pPr>
              <w:rPr>
                <w:lang w:val="en-GB"/>
              </w:rPr>
            </w:pPr>
          </w:p>
        </w:tc>
        <w:tc>
          <w:tcPr>
            <w:tcW w:w="1524" w:type="pct"/>
          </w:tcPr>
          <w:p w14:paraId="4A450904" w14:textId="77777777" w:rsidR="00C84935" w:rsidRPr="00402367" w:rsidRDefault="00C84935" w:rsidP="00B034C9">
            <w:pPr>
              <w:rPr>
                <w:lang w:val="en-GB"/>
              </w:rPr>
            </w:pPr>
          </w:p>
        </w:tc>
        <w:tc>
          <w:tcPr>
            <w:tcW w:w="1179" w:type="pct"/>
          </w:tcPr>
          <w:p w14:paraId="5577B0A6" w14:textId="77777777" w:rsidR="00C84935" w:rsidRDefault="00C84935" w:rsidP="00B034C9">
            <w:pPr>
              <w:rPr>
                <w:lang w:val="en-GB"/>
              </w:rPr>
            </w:pPr>
          </w:p>
          <w:p w14:paraId="6BC0B41B" w14:textId="77777777" w:rsidR="00C84935" w:rsidRPr="00402367" w:rsidRDefault="00C84935" w:rsidP="00B034C9">
            <w:pPr>
              <w:rPr>
                <w:lang w:val="en-GB"/>
              </w:rPr>
            </w:pPr>
          </w:p>
        </w:tc>
      </w:tr>
      <w:tr w:rsidR="00C84935" w:rsidRPr="00402367" w14:paraId="158361C6" w14:textId="77777777" w:rsidTr="00B034C9">
        <w:tc>
          <w:tcPr>
            <w:tcW w:w="2297" w:type="pct"/>
          </w:tcPr>
          <w:p w14:paraId="22E77876" w14:textId="77777777" w:rsidR="00C84935" w:rsidRPr="00402367" w:rsidRDefault="00C84935" w:rsidP="00B034C9">
            <w:pPr>
              <w:rPr>
                <w:lang w:val="en-GB"/>
              </w:rPr>
            </w:pPr>
          </w:p>
        </w:tc>
        <w:tc>
          <w:tcPr>
            <w:tcW w:w="1524" w:type="pct"/>
          </w:tcPr>
          <w:p w14:paraId="2505012A" w14:textId="77777777" w:rsidR="00C84935" w:rsidRPr="00402367" w:rsidRDefault="00C84935" w:rsidP="00B034C9">
            <w:pPr>
              <w:rPr>
                <w:lang w:val="en-GB"/>
              </w:rPr>
            </w:pPr>
          </w:p>
        </w:tc>
        <w:tc>
          <w:tcPr>
            <w:tcW w:w="1179" w:type="pct"/>
          </w:tcPr>
          <w:p w14:paraId="4C0A67DF" w14:textId="77777777" w:rsidR="00C84935" w:rsidRDefault="00C84935" w:rsidP="00B034C9">
            <w:pPr>
              <w:rPr>
                <w:lang w:val="en-GB"/>
              </w:rPr>
            </w:pPr>
          </w:p>
          <w:p w14:paraId="463FB805" w14:textId="77777777" w:rsidR="00C84935" w:rsidRPr="00402367" w:rsidRDefault="00C84935" w:rsidP="00B034C9">
            <w:pPr>
              <w:rPr>
                <w:lang w:val="en-GB"/>
              </w:rPr>
            </w:pPr>
          </w:p>
        </w:tc>
      </w:tr>
      <w:tr w:rsidR="00C84935" w:rsidRPr="00402367" w14:paraId="314A8F43" w14:textId="77777777" w:rsidTr="00B034C9">
        <w:tc>
          <w:tcPr>
            <w:tcW w:w="2297" w:type="pct"/>
          </w:tcPr>
          <w:p w14:paraId="6C4AA71E" w14:textId="77777777" w:rsidR="00C84935" w:rsidRPr="00402367" w:rsidRDefault="00C84935" w:rsidP="00B034C9">
            <w:pPr>
              <w:rPr>
                <w:lang w:val="en-GB"/>
              </w:rPr>
            </w:pPr>
          </w:p>
        </w:tc>
        <w:tc>
          <w:tcPr>
            <w:tcW w:w="1524" w:type="pct"/>
          </w:tcPr>
          <w:p w14:paraId="06FA20F7" w14:textId="77777777" w:rsidR="00C84935" w:rsidRPr="00402367" w:rsidRDefault="00C84935" w:rsidP="00B034C9">
            <w:pPr>
              <w:rPr>
                <w:lang w:val="en-GB"/>
              </w:rPr>
            </w:pPr>
          </w:p>
        </w:tc>
        <w:tc>
          <w:tcPr>
            <w:tcW w:w="1179" w:type="pct"/>
          </w:tcPr>
          <w:p w14:paraId="44CF48F8" w14:textId="77777777" w:rsidR="00C84935" w:rsidRDefault="00C84935" w:rsidP="00B034C9">
            <w:pPr>
              <w:rPr>
                <w:lang w:val="en-GB"/>
              </w:rPr>
            </w:pPr>
          </w:p>
          <w:p w14:paraId="5F2F367F" w14:textId="77777777" w:rsidR="00C84935" w:rsidRPr="00402367" w:rsidRDefault="00C84935" w:rsidP="00B034C9">
            <w:pPr>
              <w:rPr>
                <w:lang w:val="en-GB"/>
              </w:rPr>
            </w:pPr>
          </w:p>
        </w:tc>
      </w:tr>
    </w:tbl>
    <w:p w14:paraId="31D53DC6" w14:textId="77777777" w:rsidR="00C84935" w:rsidRPr="00C84935" w:rsidRDefault="00C84935" w:rsidP="001D2856">
      <w:pPr>
        <w:widowControl w:val="0"/>
        <w:autoSpaceDE w:val="0"/>
        <w:autoSpaceDN w:val="0"/>
        <w:adjustRightInd w:val="0"/>
        <w:spacing w:line="360" w:lineRule="auto"/>
        <w:rPr>
          <w:rFonts w:ascii="Arial" w:hAnsi="Arial" w:cs="Arial"/>
          <w:color w:val="343434"/>
        </w:rPr>
      </w:pPr>
    </w:p>
    <w:p w14:paraId="72BD5AC4" w14:textId="77777777" w:rsidR="001D2856" w:rsidRDefault="001D2856" w:rsidP="001D2856">
      <w:pPr>
        <w:spacing w:line="360" w:lineRule="auto"/>
        <w:rPr>
          <w:i/>
          <w:highlight w:val="yellow"/>
        </w:rPr>
      </w:pPr>
    </w:p>
    <w:p w14:paraId="4E2F638E" w14:textId="77777777" w:rsidR="00D07344" w:rsidRPr="00CD5E6F" w:rsidRDefault="00D07344" w:rsidP="00D07344">
      <w:pPr>
        <w:spacing w:before="100" w:beforeAutospacing="1" w:after="100" w:afterAutospacing="1"/>
        <w:ind w:left="720"/>
        <w:jc w:val="left"/>
        <w:rPr>
          <w:rFonts w:ascii="Times New Roman" w:hAnsi="Times New Roman" w:cs="Times New Roman"/>
          <w:sz w:val="24"/>
          <w:szCs w:val="24"/>
          <w:lang w:val="en-US"/>
        </w:rPr>
      </w:pPr>
    </w:p>
    <w:p w14:paraId="70991900" w14:textId="68AB7C0A" w:rsidR="00CD5E6F" w:rsidRPr="00CD5E6F" w:rsidRDefault="00CD5E6F" w:rsidP="00CD5E6F">
      <w:pPr>
        <w:spacing w:before="100" w:beforeAutospacing="1" w:after="100" w:afterAutospacing="1"/>
        <w:jc w:val="left"/>
        <w:rPr>
          <w:rFonts w:ascii="Times New Roman" w:hAnsi="Times New Roman" w:cs="Times New Roman"/>
          <w:sz w:val="24"/>
          <w:szCs w:val="24"/>
          <w:lang w:val="en-US"/>
        </w:rPr>
      </w:pPr>
      <w:r w:rsidRPr="00CD5E6F">
        <w:rPr>
          <w:rFonts w:ascii="Arial" w:hAnsi="Arial" w:cs="Arial"/>
          <w:b/>
          <w:bCs/>
          <w:lang w:val="en-US"/>
        </w:rPr>
        <w:t xml:space="preserve"> </w:t>
      </w:r>
    </w:p>
    <w:p w14:paraId="02DABE2E" w14:textId="77777777" w:rsidR="00CD5E6F" w:rsidRPr="007676E8" w:rsidRDefault="00CD5E6F" w:rsidP="00CD5E6F">
      <w:pPr>
        <w:spacing w:before="100" w:beforeAutospacing="1" w:after="100" w:afterAutospacing="1"/>
        <w:ind w:left="360"/>
        <w:jc w:val="left"/>
        <w:rPr>
          <w:rFonts w:ascii="Times New Roman" w:hAnsi="Times New Roman" w:cs="Times New Roman"/>
          <w:sz w:val="24"/>
          <w:szCs w:val="24"/>
          <w:lang w:val="en-US"/>
        </w:rPr>
      </w:pPr>
    </w:p>
    <w:p w14:paraId="41B34354" w14:textId="77777777" w:rsidR="007676E8" w:rsidRPr="007676E8" w:rsidRDefault="007676E8" w:rsidP="007676E8">
      <w:pPr>
        <w:spacing w:before="100" w:beforeAutospacing="1" w:after="100" w:afterAutospacing="1"/>
        <w:ind w:left="720"/>
        <w:jc w:val="left"/>
        <w:rPr>
          <w:rFonts w:ascii="Times New Roman" w:hAnsi="Times New Roman" w:cs="Times New Roman"/>
          <w:sz w:val="24"/>
          <w:szCs w:val="24"/>
          <w:lang w:val="en-US"/>
        </w:rPr>
      </w:pPr>
      <w:r w:rsidRPr="007676E8">
        <w:rPr>
          <w:rFonts w:ascii="ArialMT" w:hAnsi="ArialMT" w:cs="ArialMT"/>
          <w:lang w:val="en-US"/>
        </w:rPr>
        <w:lastRenderedPageBreak/>
        <w:t>FBS first, as the DMSO is harmful to the cells. A typical cell concentration is between 4x10</w:t>
      </w:r>
      <w:r w:rsidRPr="007676E8">
        <w:rPr>
          <w:rFonts w:ascii="ArialMT" w:hAnsi="ArialMT" w:cs="ArialMT"/>
          <w:position w:val="3594"/>
          <w:sz w:val="14"/>
          <w:szCs w:val="14"/>
          <w:lang w:val="en-US"/>
        </w:rPr>
        <w:t>6</w:t>
      </w:r>
      <w:r w:rsidRPr="007676E8">
        <w:rPr>
          <w:rFonts w:ascii="ArialMT" w:hAnsi="ArialMT" w:cs="ArialMT"/>
          <w:lang w:val="en-US"/>
        </w:rPr>
        <w:t xml:space="preserve">- </w:t>
      </w:r>
    </w:p>
    <w:p w14:paraId="152ABD8B" w14:textId="77777777" w:rsidR="007676E8" w:rsidRPr="007676E8" w:rsidRDefault="007676E8" w:rsidP="007676E8">
      <w:pPr>
        <w:spacing w:before="100" w:beforeAutospacing="1" w:after="100" w:afterAutospacing="1"/>
        <w:ind w:left="720"/>
        <w:jc w:val="left"/>
        <w:rPr>
          <w:rFonts w:ascii="Times New Roman" w:hAnsi="Times New Roman" w:cs="Times New Roman"/>
          <w:sz w:val="24"/>
          <w:szCs w:val="24"/>
          <w:lang w:val="en-US"/>
        </w:rPr>
      </w:pPr>
      <w:r w:rsidRPr="007676E8">
        <w:rPr>
          <w:rFonts w:ascii="ArialMT" w:hAnsi="ArialMT" w:cs="ArialMT"/>
          <w:lang w:val="en-US"/>
        </w:rPr>
        <w:lastRenderedPageBreak/>
        <w:t>6x10</w:t>
      </w:r>
      <w:r w:rsidRPr="007676E8">
        <w:rPr>
          <w:rFonts w:ascii="ArialMT" w:hAnsi="ArialMT" w:cs="ArialMT"/>
          <w:position w:val="3594"/>
          <w:sz w:val="14"/>
          <w:szCs w:val="14"/>
          <w:lang w:val="en-US"/>
        </w:rPr>
        <w:t xml:space="preserve">6 </w:t>
      </w:r>
      <w:r w:rsidRPr="007676E8">
        <w:rPr>
          <w:rFonts w:ascii="ArialMT" w:hAnsi="ArialMT" w:cs="ArialMT"/>
          <w:lang w:val="en-US"/>
        </w:rPr>
        <w:t xml:space="preserve">cells/ml. </w:t>
      </w:r>
    </w:p>
    <w:p w14:paraId="6991E4E3" w14:textId="77777777" w:rsidR="007676E8" w:rsidRPr="007676E8" w:rsidRDefault="007676E8" w:rsidP="007676E8">
      <w:pPr>
        <w:spacing w:before="100" w:beforeAutospacing="1" w:after="100" w:afterAutospacing="1"/>
        <w:ind w:left="720"/>
        <w:jc w:val="left"/>
        <w:rPr>
          <w:rFonts w:ascii="Times New Roman" w:hAnsi="Times New Roman" w:cs="Times New Roman"/>
          <w:sz w:val="24"/>
          <w:szCs w:val="24"/>
          <w:lang w:val="en-US"/>
        </w:rPr>
      </w:pPr>
      <w:r w:rsidRPr="007676E8">
        <w:rPr>
          <w:rFonts w:ascii="ArialMT" w:hAnsi="ArialMT" w:cs="ArialMT"/>
          <w:lang w:val="en-US"/>
        </w:rPr>
        <w:lastRenderedPageBreak/>
        <w:t>FBS first, as the DMSO is harmful to the cells. A typical cell concentration is between 4x10</w:t>
      </w:r>
      <w:r w:rsidRPr="007676E8">
        <w:rPr>
          <w:rFonts w:ascii="ArialMT" w:hAnsi="ArialMT" w:cs="ArialMT"/>
          <w:position w:val="3594"/>
          <w:sz w:val="14"/>
          <w:szCs w:val="14"/>
          <w:lang w:val="en-US"/>
        </w:rPr>
        <w:t>6</w:t>
      </w:r>
      <w:r w:rsidRPr="007676E8">
        <w:rPr>
          <w:rFonts w:ascii="ArialMT" w:hAnsi="ArialMT" w:cs="ArialMT"/>
          <w:lang w:val="en-US"/>
        </w:rPr>
        <w:t xml:space="preserve">- </w:t>
      </w:r>
    </w:p>
    <w:p w14:paraId="31C2E70F" w14:textId="2302F44B" w:rsidR="007676E8" w:rsidRPr="007676E8" w:rsidRDefault="007676E8" w:rsidP="007676E8">
      <w:pPr>
        <w:spacing w:before="100" w:beforeAutospacing="1" w:after="100" w:afterAutospacing="1"/>
        <w:ind w:left="720"/>
        <w:jc w:val="left"/>
        <w:rPr>
          <w:rFonts w:ascii="ArialMT" w:hAnsi="ArialMT" w:cs="ArialMT"/>
          <w:lang w:val="en-US"/>
        </w:rPr>
      </w:pPr>
      <w:r w:rsidRPr="007676E8">
        <w:rPr>
          <w:rFonts w:ascii="ArialMT" w:hAnsi="ArialMT" w:cs="ArialMT"/>
          <w:lang w:val="en-US"/>
        </w:rPr>
        <w:lastRenderedPageBreak/>
        <w:t>6x10</w:t>
      </w:r>
      <w:r w:rsidRPr="007676E8">
        <w:rPr>
          <w:rFonts w:ascii="ArialMT" w:hAnsi="ArialMT" w:cs="ArialMT"/>
          <w:position w:val="3594"/>
          <w:sz w:val="14"/>
          <w:szCs w:val="14"/>
          <w:lang w:val="en-US"/>
        </w:rPr>
        <w:t xml:space="preserve">6 </w:t>
      </w:r>
      <w:r w:rsidRPr="007676E8">
        <w:rPr>
          <w:rFonts w:ascii="ArialMT" w:hAnsi="ArialMT" w:cs="ArialMT"/>
          <w:lang w:val="en-US"/>
        </w:rPr>
        <w:t>cells/5.3  Aliquot amount calculated into 2 mL Corning c</w:t>
      </w:r>
      <w:r>
        <w:rPr>
          <w:rFonts w:ascii="ArialMT" w:hAnsi="ArialMT" w:cs="ArialMT"/>
          <w:lang w:val="en-US"/>
        </w:rPr>
        <w:t xml:space="preserve">ryovials, labeled with cell </w:t>
      </w:r>
      <w:proofErr w:type="spellStart"/>
      <w:r>
        <w:rPr>
          <w:rFonts w:ascii="ArialMT" w:hAnsi="ArialMT" w:cs="ArialMT"/>
          <w:lang w:val="en-US"/>
        </w:rPr>
        <w:t>nam</w:t>
      </w:r>
      <w:proofErr w:type="spellEnd"/>
    </w:p>
    <w:p w14:paraId="24A1AFDB" w14:textId="77777777" w:rsidR="007676E8" w:rsidRDefault="007676E8" w:rsidP="004E5BEE">
      <w:pPr>
        <w:rPr>
          <w:i/>
          <w:highlight w:val="yellow"/>
        </w:rPr>
      </w:pPr>
    </w:p>
    <w:p w14:paraId="7AC8F56D" w14:textId="77777777" w:rsidR="00C90275" w:rsidRDefault="00C90275" w:rsidP="00C90275">
      <w:pPr>
        <w:pStyle w:val="NoSpacing"/>
        <w:tabs>
          <w:tab w:val="clear" w:pos="9360"/>
        </w:tabs>
      </w:pPr>
    </w:p>
    <w:p w14:paraId="0A7C426C" w14:textId="77777777" w:rsidR="00C90275" w:rsidRPr="002C31DD" w:rsidRDefault="00C90275" w:rsidP="00C90275">
      <w:pPr>
        <w:pStyle w:val="NoSpacing"/>
        <w:tabs>
          <w:tab w:val="clear" w:pos="9360"/>
        </w:tabs>
      </w:pPr>
    </w:p>
    <w:p w14:paraId="5C0CEB65" w14:textId="77777777" w:rsidR="00690249" w:rsidRDefault="00690249" w:rsidP="00B04E40"/>
    <w:sectPr w:rsidR="00690249" w:rsidSect="00873710">
      <w:headerReference w:type="even" r:id="rId21"/>
      <w:headerReference w:type="default" r:id="rId22"/>
      <w:footerReference w:type="even" r:id="rId23"/>
      <w:footerReference w:type="default" r:id="rId24"/>
      <w:headerReference w:type="first" r:id="rId25"/>
      <w:footerReference w:type="first" r:id="rId26"/>
      <w:pgSz w:w="12240" w:h="15840"/>
      <w:pgMar w:top="1304" w:right="1134" w:bottom="1304" w:left="1134" w:header="720" w:footer="4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395BD" w14:textId="77777777" w:rsidR="001808FA" w:rsidRDefault="001808FA" w:rsidP="00DD0B13">
      <w:r>
        <w:separator/>
      </w:r>
    </w:p>
  </w:endnote>
  <w:endnote w:type="continuationSeparator" w:id="0">
    <w:p w14:paraId="68D85649" w14:textId="77777777" w:rsidR="001808FA" w:rsidRDefault="001808FA" w:rsidP="00DD0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mbolMT">
    <w:altName w:val="Symbol"/>
    <w:panose1 w:val="020B0604020202020204"/>
    <w:charset w:val="02"/>
    <w:family w:val="auto"/>
    <w:pitch w:val="variable"/>
    <w:sig w:usb0="00000000" w:usb1="10000000" w:usb2="00000000" w:usb3="00000000" w:csb0="80000000" w:csb1="00000000"/>
  </w:font>
  <w:font w:name="ArialMT">
    <w:altName w:val="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C5928" w14:textId="77777777" w:rsidR="0065679E" w:rsidRDefault="00656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92"/>
      <w:gridCol w:w="3192"/>
      <w:gridCol w:w="3192"/>
    </w:tblGrid>
    <w:tr w:rsidR="00384EBF" w14:paraId="4BC49856" w14:textId="77777777" w:rsidTr="00DD0B13">
      <w:tc>
        <w:tcPr>
          <w:tcW w:w="3192" w:type="dxa"/>
        </w:tcPr>
        <w:p w14:paraId="7AC06D63" w14:textId="77777777" w:rsidR="00384EBF" w:rsidRDefault="00384EBF">
          <w:pPr>
            <w:pStyle w:val="Footer"/>
          </w:pPr>
          <w:r>
            <w:t xml:space="preserve">Procedure </w:t>
          </w:r>
        </w:p>
      </w:tc>
      <w:tc>
        <w:tcPr>
          <w:tcW w:w="3192" w:type="dxa"/>
        </w:tcPr>
        <w:p w14:paraId="433174B6" w14:textId="77777777" w:rsidR="00384EBF" w:rsidRDefault="00384EBF">
          <w:pPr>
            <w:pStyle w:val="Footer"/>
          </w:pPr>
          <w:r>
            <w:t>Prepared by</w:t>
          </w:r>
        </w:p>
      </w:tc>
      <w:tc>
        <w:tcPr>
          <w:tcW w:w="3192" w:type="dxa"/>
        </w:tcPr>
        <w:p w14:paraId="5B574CCC" w14:textId="77777777" w:rsidR="00384EBF" w:rsidRDefault="00384EBF">
          <w:pPr>
            <w:pStyle w:val="Footer"/>
          </w:pPr>
          <w:r>
            <w:t>Effective date</w:t>
          </w:r>
        </w:p>
        <w:p w14:paraId="3F2A106A" w14:textId="77777777" w:rsidR="00765F83" w:rsidRDefault="00765F83" w:rsidP="00765F83">
          <w:pPr>
            <w:pStyle w:val="Footer"/>
          </w:pPr>
          <w:r>
            <w:t>DD-MMM-YYYY</w:t>
          </w:r>
        </w:p>
      </w:tc>
    </w:tr>
  </w:tbl>
  <w:p w14:paraId="5014EF50" w14:textId="77777777" w:rsidR="00384EBF" w:rsidRDefault="0065679E" w:rsidP="00AD5418">
    <w:pPr>
      <w:pStyle w:val="Footer"/>
    </w:pPr>
    <w:r>
      <w:rPr>
        <w:i/>
        <w:sz w:val="16"/>
      </w:rPr>
      <w:t xml:space="preserve">Based on </w:t>
    </w:r>
    <w:r w:rsidRPr="0065679E">
      <w:rPr>
        <w:i/>
        <w:sz w:val="16"/>
      </w:rPr>
      <w:t>EHS-FORM-072_V4</w:t>
    </w:r>
    <w:r w:rsidR="00AD5418">
      <w:tab/>
    </w:r>
    <w:r w:rsidR="00AD5418">
      <w:tab/>
    </w:r>
    <w:r w:rsidR="00384EBF" w:rsidRPr="00AD5418">
      <w:t xml:space="preserve">Page </w:t>
    </w:r>
    <w:r w:rsidR="00AD5418" w:rsidRPr="00AD5418">
      <w:rPr>
        <w:rFonts w:ascii="Calibri" w:hAnsi="Calibri"/>
        <w:bCs/>
      </w:rPr>
      <w:fldChar w:fldCharType="begin"/>
    </w:r>
    <w:r w:rsidR="00AD5418" w:rsidRPr="00AD5418">
      <w:rPr>
        <w:rFonts w:ascii="Calibri" w:hAnsi="Calibri"/>
        <w:bCs/>
      </w:rPr>
      <w:instrText xml:space="preserve"> PAGE </w:instrText>
    </w:r>
    <w:r w:rsidR="00AD5418" w:rsidRPr="00AD5418">
      <w:rPr>
        <w:rFonts w:ascii="Calibri" w:hAnsi="Calibri"/>
        <w:bCs/>
      </w:rPr>
      <w:fldChar w:fldCharType="separate"/>
    </w:r>
    <w:r w:rsidR="004B526A">
      <w:rPr>
        <w:rFonts w:ascii="Calibri" w:hAnsi="Calibri"/>
        <w:bCs/>
        <w:noProof/>
      </w:rPr>
      <w:t>1</w:t>
    </w:r>
    <w:r w:rsidR="00AD5418" w:rsidRPr="00AD5418">
      <w:rPr>
        <w:rFonts w:ascii="Calibri" w:hAnsi="Calibri"/>
        <w:bCs/>
      </w:rPr>
      <w:fldChar w:fldCharType="end"/>
    </w:r>
    <w:r w:rsidR="00AD5418" w:rsidRPr="00AD5418">
      <w:rPr>
        <w:rFonts w:ascii="Calibri" w:hAnsi="Calibri"/>
      </w:rPr>
      <w:t xml:space="preserve"> </w:t>
    </w:r>
    <w:r w:rsidR="00AD5418">
      <w:rPr>
        <w:rFonts w:ascii="Calibri" w:hAnsi="Calibri"/>
      </w:rPr>
      <w:t xml:space="preserve">of </w:t>
    </w:r>
    <w:r w:rsidR="00AD5418" w:rsidRPr="00AD5418">
      <w:rPr>
        <w:rFonts w:ascii="Calibri" w:hAnsi="Calibri"/>
        <w:bCs/>
      </w:rPr>
      <w:fldChar w:fldCharType="begin"/>
    </w:r>
    <w:r w:rsidR="00AD5418" w:rsidRPr="00AD5418">
      <w:rPr>
        <w:rFonts w:ascii="Calibri" w:hAnsi="Calibri"/>
        <w:bCs/>
      </w:rPr>
      <w:instrText xml:space="preserve"> NUMPAGES  </w:instrText>
    </w:r>
    <w:r w:rsidR="00AD5418" w:rsidRPr="00AD5418">
      <w:rPr>
        <w:rFonts w:ascii="Calibri" w:hAnsi="Calibri"/>
        <w:bCs/>
      </w:rPr>
      <w:fldChar w:fldCharType="separate"/>
    </w:r>
    <w:r w:rsidR="004B526A">
      <w:rPr>
        <w:rFonts w:ascii="Calibri" w:hAnsi="Calibri"/>
        <w:bCs/>
        <w:noProof/>
      </w:rPr>
      <w:t>16</w:t>
    </w:r>
    <w:r w:rsidR="00AD5418" w:rsidRPr="00AD5418">
      <w:rPr>
        <w:rFonts w:ascii="Calibri" w:hAnsi="Calibri"/>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106F" w14:textId="77777777" w:rsidR="0065679E" w:rsidRDefault="00656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326CA" w14:textId="77777777" w:rsidR="001808FA" w:rsidRDefault="001808FA" w:rsidP="00DD0B13">
      <w:r>
        <w:separator/>
      </w:r>
    </w:p>
  </w:footnote>
  <w:footnote w:type="continuationSeparator" w:id="0">
    <w:p w14:paraId="4AA1B681" w14:textId="77777777" w:rsidR="001808FA" w:rsidRDefault="001808FA" w:rsidP="00DD0B13">
      <w:r>
        <w:continuationSeparator/>
      </w:r>
    </w:p>
  </w:footnote>
  <w:footnote w:id="1">
    <w:p w14:paraId="7568F752" w14:textId="77777777" w:rsidR="004B5843" w:rsidRPr="00FE1A51" w:rsidRDefault="004B5843" w:rsidP="004B5843">
      <w:pPr>
        <w:pStyle w:val="FootnoteText"/>
        <w:rPr>
          <w:rFonts w:asciiTheme="minorHAnsi" w:hAnsiTheme="minorHAnsi"/>
          <w:lang w:val="en-CA"/>
        </w:rPr>
      </w:pPr>
      <w:r w:rsidRPr="00FE1A51">
        <w:rPr>
          <w:rStyle w:val="FootnoteReference"/>
          <w:rFonts w:asciiTheme="minorHAnsi" w:hAnsiTheme="minorHAnsi"/>
        </w:rPr>
        <w:footnoteRef/>
      </w:r>
      <w:r w:rsidRPr="00FE1A51">
        <w:rPr>
          <w:rFonts w:asciiTheme="minorHAnsi" w:hAnsiTheme="minorHAnsi"/>
        </w:rPr>
        <w:t xml:space="preserve"> </w:t>
      </w:r>
      <w:hyperlink r:id="rId1" w:history="1">
        <w:r w:rsidRPr="00FE1A51">
          <w:rPr>
            <w:rStyle w:val="Hyperlink"/>
            <w:rFonts w:asciiTheme="minorHAnsi" w:hAnsiTheme="minorHAnsi"/>
          </w:rPr>
          <w:t>concordia.ca/campus-life/safety/lab-safety/bio-safety.html</w:t>
        </w:r>
      </w:hyperlink>
    </w:p>
  </w:footnote>
  <w:footnote w:id="2">
    <w:p w14:paraId="56E4F9FA" w14:textId="77777777" w:rsidR="004B5843" w:rsidRPr="00FE1A51" w:rsidRDefault="004B5843" w:rsidP="004B5843">
      <w:pPr>
        <w:pStyle w:val="FootnoteText"/>
        <w:rPr>
          <w:rFonts w:asciiTheme="minorHAnsi" w:hAnsiTheme="minorHAnsi"/>
          <w:lang w:val="en-CA"/>
        </w:rPr>
      </w:pPr>
      <w:r w:rsidRPr="00FE1A51">
        <w:rPr>
          <w:rStyle w:val="FootnoteReference"/>
          <w:rFonts w:asciiTheme="minorHAnsi" w:hAnsiTheme="minorHAnsi"/>
        </w:rPr>
        <w:footnoteRef/>
      </w:r>
      <w:r w:rsidRPr="00FE1A51">
        <w:rPr>
          <w:rFonts w:asciiTheme="minorHAnsi" w:hAnsiTheme="minorHAnsi"/>
        </w:rPr>
        <w:t xml:space="preserve"> </w:t>
      </w:r>
      <w:hyperlink r:id="rId2" w:history="1">
        <w:r w:rsidRPr="00FE1A51">
          <w:rPr>
            <w:rStyle w:val="Hyperlink"/>
            <w:rFonts w:asciiTheme="minorHAnsi" w:hAnsiTheme="minorHAnsi"/>
          </w:rPr>
          <w:t>canadianbiosafetystandards.collaboration.gc.ca</w:t>
        </w:r>
      </w:hyperlink>
    </w:p>
  </w:footnote>
  <w:footnote w:id="3">
    <w:p w14:paraId="1466D11D" w14:textId="77777777" w:rsidR="00C84935" w:rsidRPr="00F81C07" w:rsidRDefault="00C84935" w:rsidP="00C84935">
      <w:pPr>
        <w:pStyle w:val="FootnoteText"/>
        <w:rPr>
          <w:rFonts w:asciiTheme="minorHAnsi" w:hAnsiTheme="minorHAnsi"/>
          <w:lang w:val="en-CA"/>
        </w:rPr>
      </w:pPr>
      <w:r w:rsidRPr="00F81C07">
        <w:rPr>
          <w:rStyle w:val="FootnoteReference"/>
          <w:rFonts w:asciiTheme="minorHAnsi" w:hAnsiTheme="minorHAnsi"/>
        </w:rPr>
        <w:footnoteRef/>
      </w:r>
      <w:r w:rsidRPr="00F81C07">
        <w:rPr>
          <w:rFonts w:asciiTheme="minorHAnsi" w:hAnsiTheme="minorHAnsi"/>
        </w:rPr>
        <w:t xml:space="preserve"> </w:t>
      </w:r>
      <w:hyperlink r:id="rId3" w:history="1">
        <w:r w:rsidRPr="00F81C07">
          <w:rPr>
            <w:rStyle w:val="Hyperlink"/>
            <w:rFonts w:asciiTheme="minorHAnsi" w:hAnsiTheme="minorHAnsi"/>
          </w:rPr>
          <w:t>concordia.ca/content/dam/concordia/services/safety/docs/EHS-DOC-097-VacuumPumpSystemDesign.pdf</w:t>
        </w:r>
      </w:hyperlink>
    </w:p>
  </w:footnote>
  <w:footnote w:id="4">
    <w:p w14:paraId="4770FBDC" w14:textId="77777777" w:rsidR="00C84935" w:rsidRPr="00176000" w:rsidRDefault="00C84935" w:rsidP="00C84935">
      <w:pPr>
        <w:pStyle w:val="FootnoteText"/>
        <w:tabs>
          <w:tab w:val="clear" w:pos="9360"/>
          <w:tab w:val="right" w:pos="9781"/>
        </w:tabs>
        <w:ind w:right="-421"/>
        <w:jc w:val="left"/>
        <w:rPr>
          <w:rFonts w:asciiTheme="minorHAnsi" w:hAnsiTheme="minorHAnsi"/>
          <w:sz w:val="18"/>
          <w:lang w:val="en-CA"/>
        </w:rPr>
      </w:pPr>
      <w:r w:rsidRPr="00FC70AA">
        <w:rPr>
          <w:rStyle w:val="FootnoteReference"/>
          <w:rFonts w:asciiTheme="minorHAnsi" w:hAnsiTheme="minorHAnsi"/>
        </w:rPr>
        <w:footnoteRef/>
      </w:r>
      <w:r w:rsidRPr="00FC70AA">
        <w:rPr>
          <w:rFonts w:asciiTheme="minorHAnsi" w:hAnsiTheme="minorHAnsi"/>
        </w:rPr>
        <w:t xml:space="preserve"> </w:t>
      </w:r>
      <w:hyperlink r:id="rId4" w:history="1">
        <w:r w:rsidRPr="00176000">
          <w:rPr>
            <w:rStyle w:val="Hyperlink"/>
            <w:rFonts w:asciiTheme="minorHAnsi" w:hAnsiTheme="minorHAnsi"/>
            <w:sz w:val="18"/>
          </w:rPr>
          <w:t>concordia.ca/content/dam/concordia/services/safety/docs/EHS-DOC-036_ProcedureforSafeUseofaBiologicalSafetyCabinet.pdf</w:t>
        </w:r>
      </w:hyperlink>
    </w:p>
  </w:footnote>
  <w:footnote w:id="5">
    <w:p w14:paraId="547AF4D9" w14:textId="77777777" w:rsidR="00C84935" w:rsidRPr="00176000" w:rsidRDefault="00C84935" w:rsidP="00C84935">
      <w:pPr>
        <w:pStyle w:val="FootnoteText"/>
        <w:tabs>
          <w:tab w:val="clear" w:pos="9360"/>
          <w:tab w:val="right" w:pos="9498"/>
        </w:tabs>
        <w:ind w:right="-138"/>
        <w:jc w:val="left"/>
        <w:rPr>
          <w:rFonts w:asciiTheme="minorHAnsi" w:hAnsiTheme="minorHAnsi"/>
        </w:rPr>
      </w:pPr>
      <w:r w:rsidRPr="00176000">
        <w:rPr>
          <w:rStyle w:val="FootnoteReference"/>
          <w:rFonts w:asciiTheme="minorHAnsi" w:hAnsiTheme="minorHAnsi"/>
        </w:rPr>
        <w:footnoteRef/>
      </w:r>
      <w:r w:rsidRPr="00176000">
        <w:rPr>
          <w:rFonts w:asciiTheme="minorHAnsi" w:hAnsiTheme="minorHAnsi"/>
        </w:rPr>
        <w:t xml:space="preserve"> </w:t>
      </w:r>
      <w:hyperlink r:id="rId5" w:history="1">
        <w:r w:rsidRPr="00176000">
          <w:rPr>
            <w:rStyle w:val="Hyperlink"/>
            <w:rFonts w:asciiTheme="minorHAnsi" w:hAnsiTheme="minorHAnsi"/>
            <w:sz w:val="18"/>
          </w:rPr>
          <w:t>concordia.ca/content/dam/concordia/services/safety/docs/EHS-DOC-036_ProcedureforSafeUseofaBiologicalSafetyCabinet.pdf</w:t>
        </w:r>
      </w:hyperlink>
    </w:p>
  </w:footnote>
  <w:footnote w:id="6">
    <w:p w14:paraId="0C0FFF14" w14:textId="77777777" w:rsidR="00C84935" w:rsidRPr="00220F1D" w:rsidRDefault="00C84935" w:rsidP="00C84935">
      <w:pPr>
        <w:pStyle w:val="FootnoteText"/>
        <w:rPr>
          <w:lang w:val="en-CA"/>
        </w:rPr>
      </w:pPr>
      <w:r>
        <w:rPr>
          <w:rStyle w:val="FootnoteReference"/>
        </w:rPr>
        <w:footnoteRef/>
      </w:r>
      <w:r>
        <w:t xml:space="preserve"> </w:t>
      </w:r>
      <w:r>
        <w:rPr>
          <w:lang w:val="en-CA"/>
        </w:rPr>
        <w:t xml:space="preserve">Register at </w:t>
      </w:r>
      <w:hyperlink r:id="rId6" w:anchor="calendar" w:history="1">
        <w:r w:rsidRPr="006221E4">
          <w:rPr>
            <w:rStyle w:val="Hyperlink"/>
            <w:lang w:val="en-CA"/>
          </w:rPr>
          <w:t>www.concordia.ca/campus-life/safety/training.html#calendar</w:t>
        </w:r>
      </w:hyperlink>
      <w:r>
        <w:rPr>
          <w:lang w:val="en-CA"/>
        </w:rPr>
        <w:t xml:space="preserve"> </w:t>
      </w:r>
    </w:p>
  </w:footnote>
  <w:footnote w:id="7">
    <w:p w14:paraId="5CB9585D" w14:textId="77777777" w:rsidR="00C84935" w:rsidRPr="00220F1D" w:rsidRDefault="00C84935" w:rsidP="00C84935">
      <w:pPr>
        <w:pStyle w:val="FootnoteText"/>
        <w:rPr>
          <w:lang w:val="en-CA"/>
        </w:rPr>
      </w:pPr>
      <w:r>
        <w:rPr>
          <w:rStyle w:val="FootnoteReference"/>
        </w:rPr>
        <w:footnoteRef/>
      </w:r>
      <w:r>
        <w:t xml:space="preserve"> </w:t>
      </w:r>
      <w:hyperlink r:id="rId7" w:history="1">
        <w:r w:rsidRPr="006221E4">
          <w:rPr>
            <w:rStyle w:val="Hyperlink"/>
          </w:rPr>
          <w:t>www.concordia.ca/campus-life/safety/Waste-Disposal.html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176E1" w14:textId="77777777" w:rsidR="0065679E" w:rsidRDefault="00656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03A4" w14:textId="77777777" w:rsidR="00384EBF" w:rsidRPr="004A360D" w:rsidRDefault="00384EBF" w:rsidP="00873710">
    <w:pPr>
      <w:tabs>
        <w:tab w:val="right" w:pos="9923"/>
      </w:tabs>
      <w:rPr>
        <w:b/>
        <w:sz w:val="32"/>
      </w:rPr>
    </w:pPr>
    <w:r w:rsidRPr="00F86BB6">
      <w:rPr>
        <w:noProof/>
        <w:lang w:val="en-US"/>
      </w:rPr>
      <w:drawing>
        <wp:anchor distT="0" distB="0" distL="114300" distR="114300" simplePos="0" relativeHeight="251659264" behindDoc="0" locked="0" layoutInCell="1" allowOverlap="1" wp14:anchorId="3712C00D" wp14:editId="655E8032">
          <wp:simplePos x="0" y="0"/>
          <wp:positionH relativeFrom="column">
            <wp:posOffset>0</wp:posOffset>
          </wp:positionH>
          <wp:positionV relativeFrom="paragraph">
            <wp:posOffset>0</wp:posOffset>
          </wp:positionV>
          <wp:extent cx="2239200" cy="486000"/>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9200" cy="4860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AA735B">
      <w:rPr>
        <w:b/>
        <w:sz w:val="32"/>
      </w:rPr>
      <w:t>BIOSAFETY LABORATORY</w:t>
    </w:r>
  </w:p>
  <w:p w14:paraId="5D8D689E" w14:textId="77777777" w:rsidR="00384EBF" w:rsidRDefault="00384EBF" w:rsidP="00873710">
    <w:pPr>
      <w:tabs>
        <w:tab w:val="right" w:pos="9923"/>
      </w:tabs>
      <w:rPr>
        <w:b/>
        <w:sz w:val="32"/>
      </w:rPr>
    </w:pPr>
    <w:r w:rsidRPr="004A360D">
      <w:rPr>
        <w:b/>
        <w:sz w:val="32"/>
      </w:rPr>
      <w:tab/>
      <w:t>STANDARD OPERATING PROCEDURE</w:t>
    </w:r>
  </w:p>
  <w:p w14:paraId="14F35E87" w14:textId="77777777" w:rsidR="00384EBF" w:rsidRPr="004A360D" w:rsidRDefault="00384EBF" w:rsidP="00873710">
    <w:pPr>
      <w:tabs>
        <w:tab w:val="right" w:pos="9923"/>
      </w:tabs>
      <w:rPr>
        <w:sz w:val="14"/>
        <w:szCs w:val="12"/>
        <w:u w:val="single"/>
      </w:rPr>
    </w:pPr>
    <w:r w:rsidRPr="004A360D">
      <w:rPr>
        <w:sz w:val="14"/>
        <w:szCs w:val="12"/>
        <w:u w:val="single"/>
      </w:rPr>
      <w:tab/>
    </w:r>
  </w:p>
  <w:p w14:paraId="577E0E73" w14:textId="77777777" w:rsidR="00384EBF" w:rsidRPr="004A360D" w:rsidRDefault="00384EBF" w:rsidP="00873710">
    <w:pPr>
      <w:pStyle w:val="NoSpacing"/>
      <w:tabs>
        <w:tab w:val="clear" w:pos="9360"/>
        <w:tab w:val="right" w:pos="9923"/>
      </w:tabs>
      <w:rPr>
        <w:sz w:val="14"/>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6A1C8" w14:textId="77777777" w:rsidR="0065679E" w:rsidRDefault="00656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2C4"/>
    <w:multiLevelType w:val="multilevel"/>
    <w:tmpl w:val="24A2DE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15B6E"/>
    <w:multiLevelType w:val="multilevel"/>
    <w:tmpl w:val="86BE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1130A"/>
    <w:multiLevelType w:val="hybridMultilevel"/>
    <w:tmpl w:val="9AD6AA92"/>
    <w:lvl w:ilvl="0" w:tplc="C986B7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346315"/>
    <w:multiLevelType w:val="hybridMultilevel"/>
    <w:tmpl w:val="D86E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34A5"/>
    <w:multiLevelType w:val="hybridMultilevel"/>
    <w:tmpl w:val="EA1E34B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9751F"/>
    <w:multiLevelType w:val="multilevel"/>
    <w:tmpl w:val="F6024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D12BC"/>
    <w:multiLevelType w:val="hybridMultilevel"/>
    <w:tmpl w:val="A170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0631F"/>
    <w:multiLevelType w:val="hybridMultilevel"/>
    <w:tmpl w:val="EDC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A5E5F"/>
    <w:multiLevelType w:val="multilevel"/>
    <w:tmpl w:val="7D2EC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270A9"/>
    <w:multiLevelType w:val="hybridMultilevel"/>
    <w:tmpl w:val="3C28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166AA"/>
    <w:multiLevelType w:val="multilevel"/>
    <w:tmpl w:val="D26ACEA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31E98"/>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37910522"/>
    <w:multiLevelType w:val="hybridMultilevel"/>
    <w:tmpl w:val="3C28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57163"/>
    <w:multiLevelType w:val="hybridMultilevel"/>
    <w:tmpl w:val="EDC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741A9"/>
    <w:multiLevelType w:val="hybridMultilevel"/>
    <w:tmpl w:val="EDC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242B1"/>
    <w:multiLevelType w:val="hybridMultilevel"/>
    <w:tmpl w:val="9C1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319C8"/>
    <w:multiLevelType w:val="hybridMultilevel"/>
    <w:tmpl w:val="909650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7B4230"/>
    <w:multiLevelType w:val="multilevel"/>
    <w:tmpl w:val="EB6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76A4F"/>
    <w:multiLevelType w:val="hybridMultilevel"/>
    <w:tmpl w:val="16FE8B80"/>
    <w:lvl w:ilvl="0" w:tplc="3F0E56E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C642140"/>
    <w:multiLevelType w:val="multilevel"/>
    <w:tmpl w:val="AF5E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85A8F"/>
    <w:multiLevelType w:val="hybridMultilevel"/>
    <w:tmpl w:val="2D36CA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64603"/>
    <w:multiLevelType w:val="hybridMultilevel"/>
    <w:tmpl w:val="296E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22683"/>
    <w:multiLevelType w:val="hybridMultilevel"/>
    <w:tmpl w:val="194267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EB2AB7"/>
    <w:multiLevelType w:val="hybridMultilevel"/>
    <w:tmpl w:val="EA1E34B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43790"/>
    <w:multiLevelType w:val="hybridMultilevel"/>
    <w:tmpl w:val="8A04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57BC3"/>
    <w:multiLevelType w:val="multilevel"/>
    <w:tmpl w:val="7A56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10"/>
  </w:num>
  <w:num w:numId="4">
    <w:abstractNumId w:val="7"/>
  </w:num>
  <w:num w:numId="5">
    <w:abstractNumId w:val="14"/>
  </w:num>
  <w:num w:numId="6">
    <w:abstractNumId w:val="9"/>
  </w:num>
  <w:num w:numId="7">
    <w:abstractNumId w:val="3"/>
  </w:num>
  <w:num w:numId="8">
    <w:abstractNumId w:val="24"/>
  </w:num>
  <w:num w:numId="9">
    <w:abstractNumId w:val="23"/>
  </w:num>
  <w:num w:numId="10">
    <w:abstractNumId w:val="16"/>
  </w:num>
  <w:num w:numId="11">
    <w:abstractNumId w:val="12"/>
  </w:num>
  <w:num w:numId="12">
    <w:abstractNumId w:val="13"/>
  </w:num>
  <w:num w:numId="13">
    <w:abstractNumId w:val="4"/>
  </w:num>
  <w:num w:numId="14">
    <w:abstractNumId w:val="20"/>
  </w:num>
  <w:num w:numId="15">
    <w:abstractNumId w:val="8"/>
  </w:num>
  <w:num w:numId="16">
    <w:abstractNumId w:val="0"/>
  </w:num>
  <w:num w:numId="17">
    <w:abstractNumId w:val="19"/>
  </w:num>
  <w:num w:numId="18">
    <w:abstractNumId w:val="1"/>
  </w:num>
  <w:num w:numId="19">
    <w:abstractNumId w:val="17"/>
  </w:num>
  <w:num w:numId="20">
    <w:abstractNumId w:val="25"/>
  </w:num>
  <w:num w:numId="21">
    <w:abstractNumId w:val="5"/>
  </w:num>
  <w:num w:numId="22">
    <w:abstractNumId w:val="11"/>
  </w:num>
  <w:num w:numId="23">
    <w:abstractNumId w:val="2"/>
  </w:num>
  <w:num w:numId="24">
    <w:abstractNumId w:val="18"/>
  </w:num>
  <w:num w:numId="25">
    <w:abstractNumId w:val="22"/>
  </w:num>
  <w:num w:numId="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13"/>
    <w:rsid w:val="000A51CA"/>
    <w:rsid w:val="00113390"/>
    <w:rsid w:val="001135F0"/>
    <w:rsid w:val="00176000"/>
    <w:rsid w:val="001808FA"/>
    <w:rsid w:val="00193260"/>
    <w:rsid w:val="001C5C01"/>
    <w:rsid w:val="001D2856"/>
    <w:rsid w:val="001E47D4"/>
    <w:rsid w:val="002551FE"/>
    <w:rsid w:val="002864F4"/>
    <w:rsid w:val="002A7337"/>
    <w:rsid w:val="002D37A8"/>
    <w:rsid w:val="00314BF2"/>
    <w:rsid w:val="00330C67"/>
    <w:rsid w:val="003320E2"/>
    <w:rsid w:val="00344438"/>
    <w:rsid w:val="00363F9B"/>
    <w:rsid w:val="00377831"/>
    <w:rsid w:val="00384EBF"/>
    <w:rsid w:val="004042EC"/>
    <w:rsid w:val="004068E6"/>
    <w:rsid w:val="00436DD5"/>
    <w:rsid w:val="00472D62"/>
    <w:rsid w:val="00476A94"/>
    <w:rsid w:val="0048410B"/>
    <w:rsid w:val="004B526A"/>
    <w:rsid w:val="004B5843"/>
    <w:rsid w:val="004C4531"/>
    <w:rsid w:val="004E5BEE"/>
    <w:rsid w:val="00553831"/>
    <w:rsid w:val="0057156D"/>
    <w:rsid w:val="005B62F5"/>
    <w:rsid w:val="005B74E6"/>
    <w:rsid w:val="005E2DE7"/>
    <w:rsid w:val="0065679E"/>
    <w:rsid w:val="006626FD"/>
    <w:rsid w:val="00690249"/>
    <w:rsid w:val="006A4A82"/>
    <w:rsid w:val="006C2CE9"/>
    <w:rsid w:val="006C67D6"/>
    <w:rsid w:val="006D3D8F"/>
    <w:rsid w:val="00765F83"/>
    <w:rsid w:val="007676E8"/>
    <w:rsid w:val="007A15F2"/>
    <w:rsid w:val="007C5508"/>
    <w:rsid w:val="00827A7A"/>
    <w:rsid w:val="00834B78"/>
    <w:rsid w:val="00842A76"/>
    <w:rsid w:val="00873710"/>
    <w:rsid w:val="0089275C"/>
    <w:rsid w:val="008A40B4"/>
    <w:rsid w:val="008B3779"/>
    <w:rsid w:val="008C67A9"/>
    <w:rsid w:val="008E6DA1"/>
    <w:rsid w:val="0094661C"/>
    <w:rsid w:val="00A04C74"/>
    <w:rsid w:val="00A201D2"/>
    <w:rsid w:val="00A26FB7"/>
    <w:rsid w:val="00A27F5E"/>
    <w:rsid w:val="00A339FD"/>
    <w:rsid w:val="00A5405B"/>
    <w:rsid w:val="00A778D2"/>
    <w:rsid w:val="00A85D3B"/>
    <w:rsid w:val="00A93EC3"/>
    <w:rsid w:val="00AA735B"/>
    <w:rsid w:val="00AB7A79"/>
    <w:rsid w:val="00AD5418"/>
    <w:rsid w:val="00AD643D"/>
    <w:rsid w:val="00AE48DB"/>
    <w:rsid w:val="00B0473A"/>
    <w:rsid w:val="00B04E40"/>
    <w:rsid w:val="00B05909"/>
    <w:rsid w:val="00B25C4F"/>
    <w:rsid w:val="00B35F61"/>
    <w:rsid w:val="00BA60E5"/>
    <w:rsid w:val="00BB0D1F"/>
    <w:rsid w:val="00BB2515"/>
    <w:rsid w:val="00BB5D11"/>
    <w:rsid w:val="00BC2A7F"/>
    <w:rsid w:val="00BD20D8"/>
    <w:rsid w:val="00BD2282"/>
    <w:rsid w:val="00C00D86"/>
    <w:rsid w:val="00C767AB"/>
    <w:rsid w:val="00C84935"/>
    <w:rsid w:val="00C90275"/>
    <w:rsid w:val="00CC2400"/>
    <w:rsid w:val="00CD5E6F"/>
    <w:rsid w:val="00D07344"/>
    <w:rsid w:val="00D21833"/>
    <w:rsid w:val="00DA779A"/>
    <w:rsid w:val="00DD0B13"/>
    <w:rsid w:val="00DE1F7C"/>
    <w:rsid w:val="00E240E6"/>
    <w:rsid w:val="00E44B9D"/>
    <w:rsid w:val="00E7274E"/>
    <w:rsid w:val="00EA3C7A"/>
    <w:rsid w:val="00F02040"/>
    <w:rsid w:val="00F168ED"/>
    <w:rsid w:val="00F25F94"/>
    <w:rsid w:val="00F37713"/>
    <w:rsid w:val="00F72276"/>
    <w:rsid w:val="00F81C07"/>
    <w:rsid w:val="00F825EA"/>
    <w:rsid w:val="00FB4127"/>
    <w:rsid w:val="00FC70AA"/>
    <w:rsid w:val="00FE1A51"/>
    <w:rsid w:val="00FF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48F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E40"/>
    <w:pPr>
      <w:spacing w:after="0" w:line="240" w:lineRule="auto"/>
      <w:jc w:val="both"/>
    </w:pPr>
    <w:rPr>
      <w:lang w:val="en-CA"/>
    </w:rPr>
  </w:style>
  <w:style w:type="paragraph" w:styleId="Heading1">
    <w:name w:val="heading 1"/>
    <w:basedOn w:val="Normal"/>
    <w:next w:val="Normal"/>
    <w:link w:val="Heading1Char"/>
    <w:uiPriority w:val="9"/>
    <w:qFormat/>
    <w:rsid w:val="00873710"/>
    <w:pPr>
      <w:keepNext/>
      <w:keepLines/>
      <w:numPr>
        <w:numId w:val="3"/>
      </w:numPr>
      <w:tabs>
        <w:tab w:val="left" w:pos="284"/>
      </w:tabs>
      <w:spacing w:before="240" w:line="276" w:lineRule="auto"/>
      <w:outlineLvl w:val="0"/>
    </w:pPr>
    <w:rPr>
      <w:rFonts w:eastAsiaTheme="majorEastAsia" w:cstheme="majorBidi"/>
      <w:b/>
      <w:bCs/>
      <w:sz w:val="24"/>
      <w:szCs w:val="28"/>
    </w:rPr>
  </w:style>
  <w:style w:type="paragraph" w:styleId="Heading2">
    <w:name w:val="heading 2"/>
    <w:basedOn w:val="Heading1"/>
    <w:next w:val="Normal"/>
    <w:link w:val="Heading2Char"/>
    <w:uiPriority w:val="9"/>
    <w:unhideWhenUsed/>
    <w:qFormat/>
    <w:rsid w:val="00873710"/>
    <w:pPr>
      <w:numPr>
        <w:ilvl w:val="1"/>
      </w:numPr>
      <w:outlineLvl w:val="1"/>
    </w:pPr>
  </w:style>
  <w:style w:type="paragraph" w:styleId="Heading3">
    <w:name w:val="heading 3"/>
    <w:basedOn w:val="Heading2"/>
    <w:next w:val="Normal"/>
    <w:link w:val="Heading3Char"/>
    <w:uiPriority w:val="9"/>
    <w:unhideWhenUsed/>
    <w:qFormat/>
    <w:rsid w:val="00873710"/>
    <w:pPr>
      <w:numPr>
        <w:ilvl w:val="2"/>
      </w:numPr>
      <w:spacing w:before="120"/>
      <w:ind w:left="1225" w:hanging="505"/>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B13"/>
    <w:pPr>
      <w:tabs>
        <w:tab w:val="center" w:pos="4680"/>
        <w:tab w:val="right" w:pos="9360"/>
      </w:tabs>
    </w:pPr>
  </w:style>
  <w:style w:type="character" w:customStyle="1" w:styleId="HeaderChar">
    <w:name w:val="Header Char"/>
    <w:basedOn w:val="DefaultParagraphFont"/>
    <w:link w:val="Header"/>
    <w:uiPriority w:val="99"/>
    <w:rsid w:val="00DD0B13"/>
    <w:rPr>
      <w:lang w:val="en-CA"/>
    </w:rPr>
  </w:style>
  <w:style w:type="paragraph" w:styleId="Footer">
    <w:name w:val="footer"/>
    <w:basedOn w:val="Normal"/>
    <w:link w:val="FooterChar"/>
    <w:uiPriority w:val="99"/>
    <w:unhideWhenUsed/>
    <w:rsid w:val="00DD0B13"/>
    <w:pPr>
      <w:tabs>
        <w:tab w:val="center" w:pos="4680"/>
        <w:tab w:val="right" w:pos="9360"/>
      </w:tabs>
    </w:pPr>
  </w:style>
  <w:style w:type="character" w:customStyle="1" w:styleId="FooterChar">
    <w:name w:val="Footer Char"/>
    <w:basedOn w:val="DefaultParagraphFont"/>
    <w:link w:val="Footer"/>
    <w:uiPriority w:val="99"/>
    <w:rsid w:val="00DD0B13"/>
    <w:rPr>
      <w:lang w:val="en-CA"/>
    </w:rPr>
  </w:style>
  <w:style w:type="table" w:styleId="TableGrid">
    <w:name w:val="Table Grid"/>
    <w:basedOn w:val="TableNormal"/>
    <w:uiPriority w:val="59"/>
    <w:rsid w:val="00DD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0B13"/>
    <w:rPr>
      <w:rFonts w:ascii="Tahoma" w:hAnsi="Tahoma" w:cs="Tahoma"/>
      <w:sz w:val="16"/>
      <w:szCs w:val="16"/>
    </w:rPr>
  </w:style>
  <w:style w:type="character" w:customStyle="1" w:styleId="BalloonTextChar">
    <w:name w:val="Balloon Text Char"/>
    <w:basedOn w:val="DefaultParagraphFont"/>
    <w:link w:val="BalloonText"/>
    <w:uiPriority w:val="99"/>
    <w:semiHidden/>
    <w:rsid w:val="00DD0B13"/>
    <w:rPr>
      <w:rFonts w:ascii="Tahoma" w:hAnsi="Tahoma" w:cs="Tahoma"/>
      <w:sz w:val="16"/>
      <w:szCs w:val="16"/>
      <w:lang w:val="en-CA"/>
    </w:rPr>
  </w:style>
  <w:style w:type="paragraph" w:styleId="Title">
    <w:name w:val="Title"/>
    <w:basedOn w:val="Normal"/>
    <w:next w:val="Normal"/>
    <w:link w:val="TitleChar"/>
    <w:uiPriority w:val="10"/>
    <w:qFormat/>
    <w:rsid w:val="00DD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0B13"/>
    <w:rPr>
      <w:rFonts w:asciiTheme="majorHAnsi" w:eastAsiaTheme="majorEastAsia" w:hAnsiTheme="majorHAnsi" w:cstheme="majorBidi"/>
      <w:color w:val="17365D" w:themeColor="text2" w:themeShade="BF"/>
      <w:spacing w:val="5"/>
      <w:kern w:val="28"/>
      <w:sz w:val="52"/>
      <w:szCs w:val="52"/>
      <w:lang w:val="en-CA"/>
    </w:rPr>
  </w:style>
  <w:style w:type="paragraph" w:styleId="NoSpacing">
    <w:name w:val="No Spacing"/>
    <w:basedOn w:val="Normal"/>
    <w:uiPriority w:val="1"/>
    <w:qFormat/>
    <w:rsid w:val="00C90275"/>
    <w:pPr>
      <w:tabs>
        <w:tab w:val="right" w:pos="9360"/>
      </w:tabs>
    </w:pPr>
    <w:rPr>
      <w:rFonts w:ascii="Calibri" w:eastAsiaTheme="minorEastAsia" w:hAnsi="Calibri"/>
      <w:noProof/>
      <w:szCs w:val="24"/>
      <w:lang w:val="en-US"/>
    </w:rPr>
  </w:style>
  <w:style w:type="character" w:customStyle="1" w:styleId="Heading1Char">
    <w:name w:val="Heading 1 Char"/>
    <w:basedOn w:val="DefaultParagraphFont"/>
    <w:link w:val="Heading1"/>
    <w:uiPriority w:val="9"/>
    <w:rsid w:val="00873710"/>
    <w:rPr>
      <w:rFonts w:eastAsiaTheme="majorEastAsia" w:cstheme="majorBidi"/>
      <w:b/>
      <w:bCs/>
      <w:sz w:val="24"/>
      <w:szCs w:val="28"/>
      <w:lang w:val="en-CA"/>
    </w:rPr>
  </w:style>
  <w:style w:type="paragraph" w:styleId="ListParagraph">
    <w:name w:val="List Paragraph"/>
    <w:basedOn w:val="Normal"/>
    <w:uiPriority w:val="34"/>
    <w:qFormat/>
    <w:rsid w:val="00AE48DB"/>
    <w:pPr>
      <w:ind w:left="720"/>
      <w:contextualSpacing/>
    </w:pPr>
  </w:style>
  <w:style w:type="character" w:customStyle="1" w:styleId="Heading2Char">
    <w:name w:val="Heading 2 Char"/>
    <w:basedOn w:val="DefaultParagraphFont"/>
    <w:link w:val="Heading2"/>
    <w:uiPriority w:val="9"/>
    <w:rsid w:val="00873710"/>
    <w:rPr>
      <w:rFonts w:eastAsiaTheme="majorEastAsia" w:cstheme="majorBidi"/>
      <w:b/>
      <w:bCs/>
      <w:sz w:val="24"/>
      <w:szCs w:val="28"/>
      <w:lang w:val="en-CA"/>
    </w:rPr>
  </w:style>
  <w:style w:type="character" w:styleId="Hyperlink">
    <w:name w:val="Hyperlink"/>
    <w:basedOn w:val="DefaultParagraphFont"/>
    <w:uiPriority w:val="99"/>
    <w:unhideWhenUsed/>
    <w:rsid w:val="00C00D86"/>
    <w:rPr>
      <w:color w:val="0000FF" w:themeColor="hyperlink"/>
      <w:u w:val="single"/>
    </w:rPr>
  </w:style>
  <w:style w:type="paragraph" w:styleId="FootnoteText">
    <w:name w:val="footnote text"/>
    <w:basedOn w:val="Normal"/>
    <w:link w:val="FootnoteTextChar"/>
    <w:uiPriority w:val="99"/>
    <w:unhideWhenUsed/>
    <w:rsid w:val="00377831"/>
    <w:pPr>
      <w:tabs>
        <w:tab w:val="right" w:pos="9360"/>
      </w:tabs>
    </w:pPr>
    <w:rPr>
      <w:rFonts w:asciiTheme="majorHAnsi" w:hAnsiTheme="majorHAnsi"/>
      <w:noProof/>
      <w:sz w:val="20"/>
      <w:szCs w:val="20"/>
      <w:lang w:val="en-US"/>
    </w:rPr>
  </w:style>
  <w:style w:type="character" w:customStyle="1" w:styleId="FootnoteTextChar">
    <w:name w:val="Footnote Text Char"/>
    <w:basedOn w:val="DefaultParagraphFont"/>
    <w:link w:val="FootnoteText"/>
    <w:uiPriority w:val="99"/>
    <w:rsid w:val="00377831"/>
    <w:rPr>
      <w:rFonts w:asciiTheme="majorHAnsi" w:hAnsiTheme="majorHAnsi"/>
      <w:noProof/>
      <w:sz w:val="20"/>
      <w:szCs w:val="20"/>
    </w:rPr>
  </w:style>
  <w:style w:type="character" w:styleId="FootnoteReference">
    <w:name w:val="footnote reference"/>
    <w:basedOn w:val="DefaultParagraphFont"/>
    <w:uiPriority w:val="99"/>
    <w:semiHidden/>
    <w:unhideWhenUsed/>
    <w:rsid w:val="00377831"/>
    <w:rPr>
      <w:vertAlign w:val="superscript"/>
    </w:rPr>
  </w:style>
  <w:style w:type="paragraph" w:styleId="Subtitle">
    <w:name w:val="Subtitle"/>
    <w:basedOn w:val="Normal"/>
    <w:next w:val="Normal"/>
    <w:link w:val="SubtitleChar"/>
    <w:uiPriority w:val="11"/>
    <w:qFormat/>
    <w:rsid w:val="00A201D2"/>
    <w:pPr>
      <w:spacing w:after="60"/>
      <w:ind w:left="1109" w:hanging="825"/>
      <w:jc w:val="left"/>
      <w:outlineLvl w:val="1"/>
    </w:pPr>
    <w:rPr>
      <w:rFonts w:ascii="Helvetica" w:eastAsia="MS Gothic" w:hAnsi="Helvetica" w:cs="Times New Roman"/>
      <w:b/>
      <w:sz w:val="24"/>
      <w:szCs w:val="24"/>
      <w:lang w:val="x-none" w:eastAsia="x-none"/>
    </w:rPr>
  </w:style>
  <w:style w:type="character" w:customStyle="1" w:styleId="SubtitleChar">
    <w:name w:val="Subtitle Char"/>
    <w:basedOn w:val="DefaultParagraphFont"/>
    <w:link w:val="Subtitle"/>
    <w:uiPriority w:val="11"/>
    <w:rsid w:val="00A201D2"/>
    <w:rPr>
      <w:rFonts w:ascii="Helvetica" w:eastAsia="MS Gothic" w:hAnsi="Helvetica" w:cs="Times New Roman"/>
      <w:b/>
      <w:sz w:val="24"/>
      <w:szCs w:val="24"/>
      <w:lang w:val="x-none" w:eastAsia="x-none"/>
    </w:rPr>
  </w:style>
  <w:style w:type="paragraph" w:customStyle="1" w:styleId="sub-subtitle">
    <w:name w:val="sub-subtitle"/>
    <w:basedOn w:val="Normal"/>
    <w:qFormat/>
    <w:rsid w:val="00A201D2"/>
    <w:pPr>
      <w:ind w:left="2138" w:hanging="1571"/>
    </w:pPr>
    <w:rPr>
      <w:rFonts w:ascii="Helvetica" w:eastAsia="Times New Roman" w:hAnsi="Helvetica" w:cs="Times New Roman"/>
      <w:b/>
      <w:sz w:val="24"/>
      <w:szCs w:val="20"/>
      <w:lang w:val="en-US"/>
    </w:rPr>
  </w:style>
  <w:style w:type="paragraph" w:customStyle="1" w:styleId="En-tte1">
    <w:name w:val="En-tête1"/>
    <w:basedOn w:val="Normal"/>
    <w:rsid w:val="00765F83"/>
    <w:pPr>
      <w:spacing w:before="100" w:beforeAutospacing="1" w:after="100" w:afterAutospacing="1"/>
      <w:jc w:val="left"/>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842A76"/>
    <w:rPr>
      <w:sz w:val="16"/>
      <w:szCs w:val="16"/>
    </w:rPr>
  </w:style>
  <w:style w:type="paragraph" w:styleId="CommentText">
    <w:name w:val="annotation text"/>
    <w:basedOn w:val="Normal"/>
    <w:link w:val="CommentTextChar"/>
    <w:uiPriority w:val="99"/>
    <w:semiHidden/>
    <w:unhideWhenUsed/>
    <w:rsid w:val="00842A76"/>
    <w:rPr>
      <w:sz w:val="20"/>
      <w:szCs w:val="20"/>
    </w:rPr>
  </w:style>
  <w:style w:type="character" w:customStyle="1" w:styleId="CommentTextChar">
    <w:name w:val="Comment Text Char"/>
    <w:basedOn w:val="DefaultParagraphFont"/>
    <w:link w:val="CommentText"/>
    <w:uiPriority w:val="99"/>
    <w:semiHidden/>
    <w:rsid w:val="00842A76"/>
    <w:rPr>
      <w:sz w:val="20"/>
      <w:szCs w:val="20"/>
      <w:lang w:val="en-CA"/>
    </w:rPr>
  </w:style>
  <w:style w:type="paragraph" w:styleId="CommentSubject">
    <w:name w:val="annotation subject"/>
    <w:basedOn w:val="CommentText"/>
    <w:next w:val="CommentText"/>
    <w:link w:val="CommentSubjectChar"/>
    <w:uiPriority w:val="99"/>
    <w:semiHidden/>
    <w:unhideWhenUsed/>
    <w:rsid w:val="00842A76"/>
    <w:rPr>
      <w:b/>
      <w:bCs/>
    </w:rPr>
  </w:style>
  <w:style w:type="character" w:customStyle="1" w:styleId="CommentSubjectChar">
    <w:name w:val="Comment Subject Char"/>
    <w:basedOn w:val="CommentTextChar"/>
    <w:link w:val="CommentSubject"/>
    <w:uiPriority w:val="99"/>
    <w:semiHidden/>
    <w:rsid w:val="00842A76"/>
    <w:rPr>
      <w:b/>
      <w:bCs/>
      <w:sz w:val="20"/>
      <w:szCs w:val="20"/>
      <w:lang w:val="en-CA"/>
    </w:rPr>
  </w:style>
  <w:style w:type="paragraph" w:styleId="NormalWeb">
    <w:name w:val="Normal (Web)"/>
    <w:basedOn w:val="Normal"/>
    <w:uiPriority w:val="99"/>
    <w:semiHidden/>
    <w:unhideWhenUsed/>
    <w:rsid w:val="00193260"/>
    <w:pPr>
      <w:spacing w:before="100" w:beforeAutospacing="1" w:after="100" w:afterAutospacing="1"/>
      <w:jc w:val="left"/>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73710"/>
    <w:rPr>
      <w:rFonts w:eastAsiaTheme="majorEastAsia" w:cstheme="majorBidi"/>
      <w:b/>
      <w:bCs/>
      <w:sz w:val="24"/>
      <w:szCs w:val="28"/>
      <w:lang w:val="en-CA"/>
    </w:rPr>
  </w:style>
  <w:style w:type="character" w:styleId="FollowedHyperlink">
    <w:name w:val="FollowedHyperlink"/>
    <w:basedOn w:val="DefaultParagraphFont"/>
    <w:uiPriority w:val="99"/>
    <w:semiHidden/>
    <w:unhideWhenUsed/>
    <w:rsid w:val="00A339FD"/>
    <w:rPr>
      <w:color w:val="800080" w:themeColor="followedHyperlink"/>
      <w:u w:val="single"/>
    </w:rPr>
  </w:style>
  <w:style w:type="character" w:styleId="PlaceholderText">
    <w:name w:val="Placeholder Text"/>
    <w:basedOn w:val="DefaultParagraphFont"/>
    <w:uiPriority w:val="99"/>
    <w:semiHidden/>
    <w:rsid w:val="00834B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57">
      <w:bodyDiv w:val="1"/>
      <w:marLeft w:val="0"/>
      <w:marRight w:val="0"/>
      <w:marTop w:val="0"/>
      <w:marBottom w:val="0"/>
      <w:divBdr>
        <w:top w:val="none" w:sz="0" w:space="0" w:color="auto"/>
        <w:left w:val="none" w:sz="0" w:space="0" w:color="auto"/>
        <w:bottom w:val="none" w:sz="0" w:space="0" w:color="auto"/>
        <w:right w:val="none" w:sz="0" w:space="0" w:color="auto"/>
      </w:divBdr>
      <w:divsChild>
        <w:div w:id="71631548">
          <w:marLeft w:val="0"/>
          <w:marRight w:val="0"/>
          <w:marTop w:val="0"/>
          <w:marBottom w:val="0"/>
          <w:divBdr>
            <w:top w:val="none" w:sz="0" w:space="0" w:color="auto"/>
            <w:left w:val="none" w:sz="0" w:space="0" w:color="auto"/>
            <w:bottom w:val="none" w:sz="0" w:space="0" w:color="auto"/>
            <w:right w:val="none" w:sz="0" w:space="0" w:color="auto"/>
          </w:divBdr>
          <w:divsChild>
            <w:div w:id="1478257017">
              <w:marLeft w:val="0"/>
              <w:marRight w:val="0"/>
              <w:marTop w:val="0"/>
              <w:marBottom w:val="0"/>
              <w:divBdr>
                <w:top w:val="none" w:sz="0" w:space="0" w:color="auto"/>
                <w:left w:val="none" w:sz="0" w:space="0" w:color="auto"/>
                <w:bottom w:val="none" w:sz="0" w:space="0" w:color="auto"/>
                <w:right w:val="none" w:sz="0" w:space="0" w:color="auto"/>
              </w:divBdr>
              <w:divsChild>
                <w:div w:id="1325283090">
                  <w:marLeft w:val="0"/>
                  <w:marRight w:val="0"/>
                  <w:marTop w:val="0"/>
                  <w:marBottom w:val="0"/>
                  <w:divBdr>
                    <w:top w:val="none" w:sz="0" w:space="0" w:color="auto"/>
                    <w:left w:val="none" w:sz="0" w:space="0" w:color="auto"/>
                    <w:bottom w:val="none" w:sz="0" w:space="0" w:color="auto"/>
                    <w:right w:val="none" w:sz="0" w:space="0" w:color="auto"/>
                  </w:divBdr>
                </w:div>
              </w:divsChild>
            </w:div>
            <w:div w:id="671027940">
              <w:marLeft w:val="0"/>
              <w:marRight w:val="0"/>
              <w:marTop w:val="0"/>
              <w:marBottom w:val="0"/>
              <w:divBdr>
                <w:top w:val="none" w:sz="0" w:space="0" w:color="auto"/>
                <w:left w:val="none" w:sz="0" w:space="0" w:color="auto"/>
                <w:bottom w:val="none" w:sz="0" w:space="0" w:color="auto"/>
                <w:right w:val="none" w:sz="0" w:space="0" w:color="auto"/>
              </w:divBdr>
              <w:divsChild>
                <w:div w:id="1790666110">
                  <w:marLeft w:val="0"/>
                  <w:marRight w:val="0"/>
                  <w:marTop w:val="0"/>
                  <w:marBottom w:val="0"/>
                  <w:divBdr>
                    <w:top w:val="none" w:sz="0" w:space="0" w:color="auto"/>
                    <w:left w:val="none" w:sz="0" w:space="0" w:color="auto"/>
                    <w:bottom w:val="none" w:sz="0" w:space="0" w:color="auto"/>
                    <w:right w:val="none" w:sz="0" w:space="0" w:color="auto"/>
                  </w:divBdr>
                </w:div>
              </w:divsChild>
            </w:div>
            <w:div w:id="638416821">
              <w:marLeft w:val="0"/>
              <w:marRight w:val="0"/>
              <w:marTop w:val="0"/>
              <w:marBottom w:val="0"/>
              <w:divBdr>
                <w:top w:val="none" w:sz="0" w:space="0" w:color="auto"/>
                <w:left w:val="none" w:sz="0" w:space="0" w:color="auto"/>
                <w:bottom w:val="none" w:sz="0" w:space="0" w:color="auto"/>
                <w:right w:val="none" w:sz="0" w:space="0" w:color="auto"/>
              </w:divBdr>
              <w:divsChild>
                <w:div w:id="1291134252">
                  <w:marLeft w:val="0"/>
                  <w:marRight w:val="0"/>
                  <w:marTop w:val="0"/>
                  <w:marBottom w:val="0"/>
                  <w:divBdr>
                    <w:top w:val="none" w:sz="0" w:space="0" w:color="auto"/>
                    <w:left w:val="none" w:sz="0" w:space="0" w:color="auto"/>
                    <w:bottom w:val="none" w:sz="0" w:space="0" w:color="auto"/>
                    <w:right w:val="none" w:sz="0" w:space="0" w:color="auto"/>
                  </w:divBdr>
                </w:div>
              </w:divsChild>
            </w:div>
            <w:div w:id="1172376944">
              <w:marLeft w:val="0"/>
              <w:marRight w:val="0"/>
              <w:marTop w:val="0"/>
              <w:marBottom w:val="0"/>
              <w:divBdr>
                <w:top w:val="none" w:sz="0" w:space="0" w:color="auto"/>
                <w:left w:val="none" w:sz="0" w:space="0" w:color="auto"/>
                <w:bottom w:val="none" w:sz="0" w:space="0" w:color="auto"/>
                <w:right w:val="none" w:sz="0" w:space="0" w:color="auto"/>
              </w:divBdr>
              <w:divsChild>
                <w:div w:id="65492272">
                  <w:marLeft w:val="0"/>
                  <w:marRight w:val="0"/>
                  <w:marTop w:val="0"/>
                  <w:marBottom w:val="0"/>
                  <w:divBdr>
                    <w:top w:val="none" w:sz="0" w:space="0" w:color="auto"/>
                    <w:left w:val="none" w:sz="0" w:space="0" w:color="auto"/>
                    <w:bottom w:val="none" w:sz="0" w:space="0" w:color="auto"/>
                    <w:right w:val="none" w:sz="0" w:space="0" w:color="auto"/>
                  </w:divBdr>
                </w:div>
              </w:divsChild>
            </w:div>
            <w:div w:id="525873490">
              <w:marLeft w:val="0"/>
              <w:marRight w:val="0"/>
              <w:marTop w:val="0"/>
              <w:marBottom w:val="0"/>
              <w:divBdr>
                <w:top w:val="none" w:sz="0" w:space="0" w:color="auto"/>
                <w:left w:val="none" w:sz="0" w:space="0" w:color="auto"/>
                <w:bottom w:val="none" w:sz="0" w:space="0" w:color="auto"/>
                <w:right w:val="none" w:sz="0" w:space="0" w:color="auto"/>
              </w:divBdr>
              <w:divsChild>
                <w:div w:id="320815987">
                  <w:marLeft w:val="0"/>
                  <w:marRight w:val="0"/>
                  <w:marTop w:val="0"/>
                  <w:marBottom w:val="0"/>
                  <w:divBdr>
                    <w:top w:val="none" w:sz="0" w:space="0" w:color="auto"/>
                    <w:left w:val="none" w:sz="0" w:space="0" w:color="auto"/>
                    <w:bottom w:val="none" w:sz="0" w:space="0" w:color="auto"/>
                    <w:right w:val="none" w:sz="0" w:space="0" w:color="auto"/>
                  </w:divBdr>
                </w:div>
              </w:divsChild>
            </w:div>
            <w:div w:id="171798648">
              <w:marLeft w:val="0"/>
              <w:marRight w:val="0"/>
              <w:marTop w:val="0"/>
              <w:marBottom w:val="0"/>
              <w:divBdr>
                <w:top w:val="none" w:sz="0" w:space="0" w:color="auto"/>
                <w:left w:val="none" w:sz="0" w:space="0" w:color="auto"/>
                <w:bottom w:val="none" w:sz="0" w:space="0" w:color="auto"/>
                <w:right w:val="none" w:sz="0" w:space="0" w:color="auto"/>
              </w:divBdr>
              <w:divsChild>
                <w:div w:id="604658518">
                  <w:marLeft w:val="0"/>
                  <w:marRight w:val="0"/>
                  <w:marTop w:val="0"/>
                  <w:marBottom w:val="0"/>
                  <w:divBdr>
                    <w:top w:val="none" w:sz="0" w:space="0" w:color="auto"/>
                    <w:left w:val="none" w:sz="0" w:space="0" w:color="auto"/>
                    <w:bottom w:val="none" w:sz="0" w:space="0" w:color="auto"/>
                    <w:right w:val="none" w:sz="0" w:space="0" w:color="auto"/>
                  </w:divBdr>
                </w:div>
              </w:divsChild>
            </w:div>
            <w:div w:id="851913615">
              <w:marLeft w:val="0"/>
              <w:marRight w:val="0"/>
              <w:marTop w:val="0"/>
              <w:marBottom w:val="0"/>
              <w:divBdr>
                <w:top w:val="none" w:sz="0" w:space="0" w:color="auto"/>
                <w:left w:val="none" w:sz="0" w:space="0" w:color="auto"/>
                <w:bottom w:val="none" w:sz="0" w:space="0" w:color="auto"/>
                <w:right w:val="none" w:sz="0" w:space="0" w:color="auto"/>
              </w:divBdr>
              <w:divsChild>
                <w:div w:id="1686908462">
                  <w:marLeft w:val="0"/>
                  <w:marRight w:val="0"/>
                  <w:marTop w:val="0"/>
                  <w:marBottom w:val="0"/>
                  <w:divBdr>
                    <w:top w:val="none" w:sz="0" w:space="0" w:color="auto"/>
                    <w:left w:val="none" w:sz="0" w:space="0" w:color="auto"/>
                    <w:bottom w:val="none" w:sz="0" w:space="0" w:color="auto"/>
                    <w:right w:val="none" w:sz="0" w:space="0" w:color="auto"/>
                  </w:divBdr>
                </w:div>
              </w:divsChild>
            </w:div>
            <w:div w:id="1087113500">
              <w:marLeft w:val="0"/>
              <w:marRight w:val="0"/>
              <w:marTop w:val="0"/>
              <w:marBottom w:val="0"/>
              <w:divBdr>
                <w:top w:val="none" w:sz="0" w:space="0" w:color="auto"/>
                <w:left w:val="none" w:sz="0" w:space="0" w:color="auto"/>
                <w:bottom w:val="none" w:sz="0" w:space="0" w:color="auto"/>
                <w:right w:val="none" w:sz="0" w:space="0" w:color="auto"/>
              </w:divBdr>
              <w:divsChild>
                <w:div w:id="663893187">
                  <w:marLeft w:val="0"/>
                  <w:marRight w:val="0"/>
                  <w:marTop w:val="0"/>
                  <w:marBottom w:val="0"/>
                  <w:divBdr>
                    <w:top w:val="none" w:sz="0" w:space="0" w:color="auto"/>
                    <w:left w:val="none" w:sz="0" w:space="0" w:color="auto"/>
                    <w:bottom w:val="none" w:sz="0" w:space="0" w:color="auto"/>
                    <w:right w:val="none" w:sz="0" w:space="0" w:color="auto"/>
                  </w:divBdr>
                </w:div>
              </w:divsChild>
            </w:div>
            <w:div w:id="556016820">
              <w:marLeft w:val="0"/>
              <w:marRight w:val="0"/>
              <w:marTop w:val="0"/>
              <w:marBottom w:val="0"/>
              <w:divBdr>
                <w:top w:val="none" w:sz="0" w:space="0" w:color="auto"/>
                <w:left w:val="none" w:sz="0" w:space="0" w:color="auto"/>
                <w:bottom w:val="none" w:sz="0" w:space="0" w:color="auto"/>
                <w:right w:val="none" w:sz="0" w:space="0" w:color="auto"/>
              </w:divBdr>
              <w:divsChild>
                <w:div w:id="1945459542">
                  <w:marLeft w:val="0"/>
                  <w:marRight w:val="0"/>
                  <w:marTop w:val="0"/>
                  <w:marBottom w:val="0"/>
                  <w:divBdr>
                    <w:top w:val="none" w:sz="0" w:space="0" w:color="auto"/>
                    <w:left w:val="none" w:sz="0" w:space="0" w:color="auto"/>
                    <w:bottom w:val="none" w:sz="0" w:space="0" w:color="auto"/>
                    <w:right w:val="none" w:sz="0" w:space="0" w:color="auto"/>
                  </w:divBdr>
                </w:div>
              </w:divsChild>
            </w:div>
            <w:div w:id="1862670013">
              <w:marLeft w:val="0"/>
              <w:marRight w:val="0"/>
              <w:marTop w:val="0"/>
              <w:marBottom w:val="0"/>
              <w:divBdr>
                <w:top w:val="none" w:sz="0" w:space="0" w:color="auto"/>
                <w:left w:val="none" w:sz="0" w:space="0" w:color="auto"/>
                <w:bottom w:val="none" w:sz="0" w:space="0" w:color="auto"/>
                <w:right w:val="none" w:sz="0" w:space="0" w:color="auto"/>
              </w:divBdr>
              <w:divsChild>
                <w:div w:id="389036279">
                  <w:marLeft w:val="0"/>
                  <w:marRight w:val="0"/>
                  <w:marTop w:val="0"/>
                  <w:marBottom w:val="0"/>
                  <w:divBdr>
                    <w:top w:val="none" w:sz="0" w:space="0" w:color="auto"/>
                    <w:left w:val="none" w:sz="0" w:space="0" w:color="auto"/>
                    <w:bottom w:val="none" w:sz="0" w:space="0" w:color="auto"/>
                    <w:right w:val="none" w:sz="0" w:space="0" w:color="auto"/>
                  </w:divBdr>
                </w:div>
              </w:divsChild>
            </w:div>
            <w:div w:id="883181332">
              <w:marLeft w:val="0"/>
              <w:marRight w:val="0"/>
              <w:marTop w:val="0"/>
              <w:marBottom w:val="0"/>
              <w:divBdr>
                <w:top w:val="none" w:sz="0" w:space="0" w:color="auto"/>
                <w:left w:val="none" w:sz="0" w:space="0" w:color="auto"/>
                <w:bottom w:val="none" w:sz="0" w:space="0" w:color="auto"/>
                <w:right w:val="none" w:sz="0" w:space="0" w:color="auto"/>
              </w:divBdr>
              <w:divsChild>
                <w:div w:id="1451362773">
                  <w:marLeft w:val="0"/>
                  <w:marRight w:val="0"/>
                  <w:marTop w:val="0"/>
                  <w:marBottom w:val="0"/>
                  <w:divBdr>
                    <w:top w:val="none" w:sz="0" w:space="0" w:color="auto"/>
                    <w:left w:val="none" w:sz="0" w:space="0" w:color="auto"/>
                    <w:bottom w:val="none" w:sz="0" w:space="0" w:color="auto"/>
                    <w:right w:val="none" w:sz="0" w:space="0" w:color="auto"/>
                  </w:divBdr>
                </w:div>
              </w:divsChild>
            </w:div>
            <w:div w:id="241648422">
              <w:marLeft w:val="0"/>
              <w:marRight w:val="0"/>
              <w:marTop w:val="0"/>
              <w:marBottom w:val="0"/>
              <w:divBdr>
                <w:top w:val="none" w:sz="0" w:space="0" w:color="auto"/>
                <w:left w:val="none" w:sz="0" w:space="0" w:color="auto"/>
                <w:bottom w:val="none" w:sz="0" w:space="0" w:color="auto"/>
                <w:right w:val="none" w:sz="0" w:space="0" w:color="auto"/>
              </w:divBdr>
              <w:divsChild>
                <w:div w:id="1673876913">
                  <w:marLeft w:val="0"/>
                  <w:marRight w:val="0"/>
                  <w:marTop w:val="0"/>
                  <w:marBottom w:val="0"/>
                  <w:divBdr>
                    <w:top w:val="none" w:sz="0" w:space="0" w:color="auto"/>
                    <w:left w:val="none" w:sz="0" w:space="0" w:color="auto"/>
                    <w:bottom w:val="none" w:sz="0" w:space="0" w:color="auto"/>
                    <w:right w:val="none" w:sz="0" w:space="0" w:color="auto"/>
                  </w:divBdr>
                </w:div>
              </w:divsChild>
            </w:div>
            <w:div w:id="532882238">
              <w:marLeft w:val="0"/>
              <w:marRight w:val="0"/>
              <w:marTop w:val="0"/>
              <w:marBottom w:val="0"/>
              <w:divBdr>
                <w:top w:val="none" w:sz="0" w:space="0" w:color="auto"/>
                <w:left w:val="none" w:sz="0" w:space="0" w:color="auto"/>
                <w:bottom w:val="none" w:sz="0" w:space="0" w:color="auto"/>
                <w:right w:val="none" w:sz="0" w:space="0" w:color="auto"/>
              </w:divBdr>
              <w:divsChild>
                <w:div w:id="670446439">
                  <w:marLeft w:val="0"/>
                  <w:marRight w:val="0"/>
                  <w:marTop w:val="0"/>
                  <w:marBottom w:val="0"/>
                  <w:divBdr>
                    <w:top w:val="none" w:sz="0" w:space="0" w:color="auto"/>
                    <w:left w:val="none" w:sz="0" w:space="0" w:color="auto"/>
                    <w:bottom w:val="none" w:sz="0" w:space="0" w:color="auto"/>
                    <w:right w:val="none" w:sz="0" w:space="0" w:color="auto"/>
                  </w:divBdr>
                </w:div>
              </w:divsChild>
            </w:div>
            <w:div w:id="369380599">
              <w:marLeft w:val="0"/>
              <w:marRight w:val="0"/>
              <w:marTop w:val="0"/>
              <w:marBottom w:val="0"/>
              <w:divBdr>
                <w:top w:val="none" w:sz="0" w:space="0" w:color="auto"/>
                <w:left w:val="none" w:sz="0" w:space="0" w:color="auto"/>
                <w:bottom w:val="none" w:sz="0" w:space="0" w:color="auto"/>
                <w:right w:val="none" w:sz="0" w:space="0" w:color="auto"/>
              </w:divBdr>
              <w:divsChild>
                <w:div w:id="408775748">
                  <w:marLeft w:val="0"/>
                  <w:marRight w:val="0"/>
                  <w:marTop w:val="0"/>
                  <w:marBottom w:val="0"/>
                  <w:divBdr>
                    <w:top w:val="none" w:sz="0" w:space="0" w:color="auto"/>
                    <w:left w:val="none" w:sz="0" w:space="0" w:color="auto"/>
                    <w:bottom w:val="none" w:sz="0" w:space="0" w:color="auto"/>
                    <w:right w:val="none" w:sz="0" w:space="0" w:color="auto"/>
                  </w:divBdr>
                </w:div>
              </w:divsChild>
            </w:div>
            <w:div w:id="1656185062">
              <w:marLeft w:val="0"/>
              <w:marRight w:val="0"/>
              <w:marTop w:val="0"/>
              <w:marBottom w:val="0"/>
              <w:divBdr>
                <w:top w:val="none" w:sz="0" w:space="0" w:color="auto"/>
                <w:left w:val="none" w:sz="0" w:space="0" w:color="auto"/>
                <w:bottom w:val="none" w:sz="0" w:space="0" w:color="auto"/>
                <w:right w:val="none" w:sz="0" w:space="0" w:color="auto"/>
              </w:divBdr>
              <w:divsChild>
                <w:div w:id="1348944062">
                  <w:marLeft w:val="0"/>
                  <w:marRight w:val="0"/>
                  <w:marTop w:val="0"/>
                  <w:marBottom w:val="0"/>
                  <w:divBdr>
                    <w:top w:val="none" w:sz="0" w:space="0" w:color="auto"/>
                    <w:left w:val="none" w:sz="0" w:space="0" w:color="auto"/>
                    <w:bottom w:val="none" w:sz="0" w:space="0" w:color="auto"/>
                    <w:right w:val="none" w:sz="0" w:space="0" w:color="auto"/>
                  </w:divBdr>
                </w:div>
              </w:divsChild>
            </w:div>
            <w:div w:id="266666936">
              <w:marLeft w:val="0"/>
              <w:marRight w:val="0"/>
              <w:marTop w:val="0"/>
              <w:marBottom w:val="0"/>
              <w:divBdr>
                <w:top w:val="none" w:sz="0" w:space="0" w:color="auto"/>
                <w:left w:val="none" w:sz="0" w:space="0" w:color="auto"/>
                <w:bottom w:val="none" w:sz="0" w:space="0" w:color="auto"/>
                <w:right w:val="none" w:sz="0" w:space="0" w:color="auto"/>
              </w:divBdr>
              <w:divsChild>
                <w:div w:id="4675544">
                  <w:marLeft w:val="0"/>
                  <w:marRight w:val="0"/>
                  <w:marTop w:val="0"/>
                  <w:marBottom w:val="0"/>
                  <w:divBdr>
                    <w:top w:val="none" w:sz="0" w:space="0" w:color="auto"/>
                    <w:left w:val="none" w:sz="0" w:space="0" w:color="auto"/>
                    <w:bottom w:val="none" w:sz="0" w:space="0" w:color="auto"/>
                    <w:right w:val="none" w:sz="0" w:space="0" w:color="auto"/>
                  </w:divBdr>
                </w:div>
              </w:divsChild>
            </w:div>
            <w:div w:id="888683039">
              <w:marLeft w:val="0"/>
              <w:marRight w:val="0"/>
              <w:marTop w:val="0"/>
              <w:marBottom w:val="0"/>
              <w:divBdr>
                <w:top w:val="none" w:sz="0" w:space="0" w:color="auto"/>
                <w:left w:val="none" w:sz="0" w:space="0" w:color="auto"/>
                <w:bottom w:val="none" w:sz="0" w:space="0" w:color="auto"/>
                <w:right w:val="none" w:sz="0" w:space="0" w:color="auto"/>
              </w:divBdr>
              <w:divsChild>
                <w:div w:id="983004053">
                  <w:marLeft w:val="0"/>
                  <w:marRight w:val="0"/>
                  <w:marTop w:val="0"/>
                  <w:marBottom w:val="0"/>
                  <w:divBdr>
                    <w:top w:val="none" w:sz="0" w:space="0" w:color="auto"/>
                    <w:left w:val="none" w:sz="0" w:space="0" w:color="auto"/>
                    <w:bottom w:val="none" w:sz="0" w:space="0" w:color="auto"/>
                    <w:right w:val="none" w:sz="0" w:space="0" w:color="auto"/>
                  </w:divBdr>
                </w:div>
              </w:divsChild>
            </w:div>
            <w:div w:id="1413576883">
              <w:marLeft w:val="0"/>
              <w:marRight w:val="0"/>
              <w:marTop w:val="0"/>
              <w:marBottom w:val="0"/>
              <w:divBdr>
                <w:top w:val="none" w:sz="0" w:space="0" w:color="auto"/>
                <w:left w:val="none" w:sz="0" w:space="0" w:color="auto"/>
                <w:bottom w:val="none" w:sz="0" w:space="0" w:color="auto"/>
                <w:right w:val="none" w:sz="0" w:space="0" w:color="auto"/>
              </w:divBdr>
              <w:divsChild>
                <w:div w:id="1080560980">
                  <w:marLeft w:val="0"/>
                  <w:marRight w:val="0"/>
                  <w:marTop w:val="0"/>
                  <w:marBottom w:val="0"/>
                  <w:divBdr>
                    <w:top w:val="none" w:sz="0" w:space="0" w:color="auto"/>
                    <w:left w:val="none" w:sz="0" w:space="0" w:color="auto"/>
                    <w:bottom w:val="none" w:sz="0" w:space="0" w:color="auto"/>
                    <w:right w:val="none" w:sz="0" w:space="0" w:color="auto"/>
                  </w:divBdr>
                </w:div>
              </w:divsChild>
            </w:div>
            <w:div w:id="411583214">
              <w:marLeft w:val="0"/>
              <w:marRight w:val="0"/>
              <w:marTop w:val="0"/>
              <w:marBottom w:val="0"/>
              <w:divBdr>
                <w:top w:val="none" w:sz="0" w:space="0" w:color="auto"/>
                <w:left w:val="none" w:sz="0" w:space="0" w:color="auto"/>
                <w:bottom w:val="none" w:sz="0" w:space="0" w:color="auto"/>
                <w:right w:val="none" w:sz="0" w:space="0" w:color="auto"/>
              </w:divBdr>
              <w:divsChild>
                <w:div w:id="173887831">
                  <w:marLeft w:val="0"/>
                  <w:marRight w:val="0"/>
                  <w:marTop w:val="0"/>
                  <w:marBottom w:val="0"/>
                  <w:divBdr>
                    <w:top w:val="none" w:sz="0" w:space="0" w:color="auto"/>
                    <w:left w:val="none" w:sz="0" w:space="0" w:color="auto"/>
                    <w:bottom w:val="none" w:sz="0" w:space="0" w:color="auto"/>
                    <w:right w:val="none" w:sz="0" w:space="0" w:color="auto"/>
                  </w:divBdr>
                </w:div>
              </w:divsChild>
            </w:div>
            <w:div w:id="448353586">
              <w:marLeft w:val="0"/>
              <w:marRight w:val="0"/>
              <w:marTop w:val="0"/>
              <w:marBottom w:val="0"/>
              <w:divBdr>
                <w:top w:val="none" w:sz="0" w:space="0" w:color="auto"/>
                <w:left w:val="none" w:sz="0" w:space="0" w:color="auto"/>
                <w:bottom w:val="none" w:sz="0" w:space="0" w:color="auto"/>
                <w:right w:val="none" w:sz="0" w:space="0" w:color="auto"/>
              </w:divBdr>
              <w:divsChild>
                <w:div w:id="1281036950">
                  <w:marLeft w:val="0"/>
                  <w:marRight w:val="0"/>
                  <w:marTop w:val="0"/>
                  <w:marBottom w:val="0"/>
                  <w:divBdr>
                    <w:top w:val="none" w:sz="0" w:space="0" w:color="auto"/>
                    <w:left w:val="none" w:sz="0" w:space="0" w:color="auto"/>
                    <w:bottom w:val="none" w:sz="0" w:space="0" w:color="auto"/>
                    <w:right w:val="none" w:sz="0" w:space="0" w:color="auto"/>
                  </w:divBdr>
                </w:div>
              </w:divsChild>
            </w:div>
            <w:div w:id="1718579302">
              <w:marLeft w:val="0"/>
              <w:marRight w:val="0"/>
              <w:marTop w:val="0"/>
              <w:marBottom w:val="0"/>
              <w:divBdr>
                <w:top w:val="none" w:sz="0" w:space="0" w:color="auto"/>
                <w:left w:val="none" w:sz="0" w:space="0" w:color="auto"/>
                <w:bottom w:val="none" w:sz="0" w:space="0" w:color="auto"/>
                <w:right w:val="none" w:sz="0" w:space="0" w:color="auto"/>
              </w:divBdr>
              <w:divsChild>
                <w:div w:id="188684779">
                  <w:marLeft w:val="0"/>
                  <w:marRight w:val="0"/>
                  <w:marTop w:val="0"/>
                  <w:marBottom w:val="0"/>
                  <w:divBdr>
                    <w:top w:val="none" w:sz="0" w:space="0" w:color="auto"/>
                    <w:left w:val="none" w:sz="0" w:space="0" w:color="auto"/>
                    <w:bottom w:val="none" w:sz="0" w:space="0" w:color="auto"/>
                    <w:right w:val="none" w:sz="0" w:space="0" w:color="auto"/>
                  </w:divBdr>
                </w:div>
              </w:divsChild>
            </w:div>
            <w:div w:id="27415604">
              <w:marLeft w:val="0"/>
              <w:marRight w:val="0"/>
              <w:marTop w:val="0"/>
              <w:marBottom w:val="0"/>
              <w:divBdr>
                <w:top w:val="none" w:sz="0" w:space="0" w:color="auto"/>
                <w:left w:val="none" w:sz="0" w:space="0" w:color="auto"/>
                <w:bottom w:val="none" w:sz="0" w:space="0" w:color="auto"/>
                <w:right w:val="none" w:sz="0" w:space="0" w:color="auto"/>
              </w:divBdr>
              <w:divsChild>
                <w:div w:id="819268849">
                  <w:marLeft w:val="0"/>
                  <w:marRight w:val="0"/>
                  <w:marTop w:val="0"/>
                  <w:marBottom w:val="0"/>
                  <w:divBdr>
                    <w:top w:val="none" w:sz="0" w:space="0" w:color="auto"/>
                    <w:left w:val="none" w:sz="0" w:space="0" w:color="auto"/>
                    <w:bottom w:val="none" w:sz="0" w:space="0" w:color="auto"/>
                    <w:right w:val="none" w:sz="0" w:space="0" w:color="auto"/>
                  </w:divBdr>
                </w:div>
              </w:divsChild>
            </w:div>
            <w:div w:id="1105803567">
              <w:marLeft w:val="0"/>
              <w:marRight w:val="0"/>
              <w:marTop w:val="0"/>
              <w:marBottom w:val="0"/>
              <w:divBdr>
                <w:top w:val="none" w:sz="0" w:space="0" w:color="auto"/>
                <w:left w:val="none" w:sz="0" w:space="0" w:color="auto"/>
                <w:bottom w:val="none" w:sz="0" w:space="0" w:color="auto"/>
                <w:right w:val="none" w:sz="0" w:space="0" w:color="auto"/>
              </w:divBdr>
              <w:divsChild>
                <w:div w:id="1592542561">
                  <w:marLeft w:val="0"/>
                  <w:marRight w:val="0"/>
                  <w:marTop w:val="0"/>
                  <w:marBottom w:val="0"/>
                  <w:divBdr>
                    <w:top w:val="none" w:sz="0" w:space="0" w:color="auto"/>
                    <w:left w:val="none" w:sz="0" w:space="0" w:color="auto"/>
                    <w:bottom w:val="none" w:sz="0" w:space="0" w:color="auto"/>
                    <w:right w:val="none" w:sz="0" w:space="0" w:color="auto"/>
                  </w:divBdr>
                </w:div>
              </w:divsChild>
            </w:div>
            <w:div w:id="329647376">
              <w:marLeft w:val="0"/>
              <w:marRight w:val="0"/>
              <w:marTop w:val="0"/>
              <w:marBottom w:val="0"/>
              <w:divBdr>
                <w:top w:val="none" w:sz="0" w:space="0" w:color="auto"/>
                <w:left w:val="none" w:sz="0" w:space="0" w:color="auto"/>
                <w:bottom w:val="none" w:sz="0" w:space="0" w:color="auto"/>
                <w:right w:val="none" w:sz="0" w:space="0" w:color="auto"/>
              </w:divBdr>
              <w:divsChild>
                <w:div w:id="1792747313">
                  <w:marLeft w:val="0"/>
                  <w:marRight w:val="0"/>
                  <w:marTop w:val="0"/>
                  <w:marBottom w:val="0"/>
                  <w:divBdr>
                    <w:top w:val="none" w:sz="0" w:space="0" w:color="auto"/>
                    <w:left w:val="none" w:sz="0" w:space="0" w:color="auto"/>
                    <w:bottom w:val="none" w:sz="0" w:space="0" w:color="auto"/>
                    <w:right w:val="none" w:sz="0" w:space="0" w:color="auto"/>
                  </w:divBdr>
                </w:div>
              </w:divsChild>
            </w:div>
            <w:div w:id="450175597">
              <w:marLeft w:val="0"/>
              <w:marRight w:val="0"/>
              <w:marTop w:val="0"/>
              <w:marBottom w:val="0"/>
              <w:divBdr>
                <w:top w:val="none" w:sz="0" w:space="0" w:color="auto"/>
                <w:left w:val="none" w:sz="0" w:space="0" w:color="auto"/>
                <w:bottom w:val="none" w:sz="0" w:space="0" w:color="auto"/>
                <w:right w:val="none" w:sz="0" w:space="0" w:color="auto"/>
              </w:divBdr>
              <w:divsChild>
                <w:div w:id="955868575">
                  <w:marLeft w:val="0"/>
                  <w:marRight w:val="0"/>
                  <w:marTop w:val="0"/>
                  <w:marBottom w:val="0"/>
                  <w:divBdr>
                    <w:top w:val="none" w:sz="0" w:space="0" w:color="auto"/>
                    <w:left w:val="none" w:sz="0" w:space="0" w:color="auto"/>
                    <w:bottom w:val="none" w:sz="0" w:space="0" w:color="auto"/>
                    <w:right w:val="none" w:sz="0" w:space="0" w:color="auto"/>
                  </w:divBdr>
                </w:div>
              </w:divsChild>
            </w:div>
            <w:div w:id="1459032689">
              <w:marLeft w:val="0"/>
              <w:marRight w:val="0"/>
              <w:marTop w:val="0"/>
              <w:marBottom w:val="0"/>
              <w:divBdr>
                <w:top w:val="none" w:sz="0" w:space="0" w:color="auto"/>
                <w:left w:val="none" w:sz="0" w:space="0" w:color="auto"/>
                <w:bottom w:val="none" w:sz="0" w:space="0" w:color="auto"/>
                <w:right w:val="none" w:sz="0" w:space="0" w:color="auto"/>
              </w:divBdr>
              <w:divsChild>
                <w:div w:id="1167089333">
                  <w:marLeft w:val="0"/>
                  <w:marRight w:val="0"/>
                  <w:marTop w:val="0"/>
                  <w:marBottom w:val="0"/>
                  <w:divBdr>
                    <w:top w:val="none" w:sz="0" w:space="0" w:color="auto"/>
                    <w:left w:val="none" w:sz="0" w:space="0" w:color="auto"/>
                    <w:bottom w:val="none" w:sz="0" w:space="0" w:color="auto"/>
                    <w:right w:val="none" w:sz="0" w:space="0" w:color="auto"/>
                  </w:divBdr>
                </w:div>
              </w:divsChild>
            </w:div>
            <w:div w:id="1622807760">
              <w:marLeft w:val="0"/>
              <w:marRight w:val="0"/>
              <w:marTop w:val="0"/>
              <w:marBottom w:val="0"/>
              <w:divBdr>
                <w:top w:val="none" w:sz="0" w:space="0" w:color="auto"/>
                <w:left w:val="none" w:sz="0" w:space="0" w:color="auto"/>
                <w:bottom w:val="none" w:sz="0" w:space="0" w:color="auto"/>
                <w:right w:val="none" w:sz="0" w:space="0" w:color="auto"/>
              </w:divBdr>
              <w:divsChild>
                <w:div w:id="10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7616">
      <w:bodyDiv w:val="1"/>
      <w:marLeft w:val="0"/>
      <w:marRight w:val="0"/>
      <w:marTop w:val="0"/>
      <w:marBottom w:val="0"/>
      <w:divBdr>
        <w:top w:val="none" w:sz="0" w:space="0" w:color="auto"/>
        <w:left w:val="none" w:sz="0" w:space="0" w:color="auto"/>
        <w:bottom w:val="none" w:sz="0" w:space="0" w:color="auto"/>
        <w:right w:val="none" w:sz="0" w:space="0" w:color="auto"/>
      </w:divBdr>
    </w:div>
    <w:div w:id="545947144">
      <w:bodyDiv w:val="1"/>
      <w:marLeft w:val="0"/>
      <w:marRight w:val="0"/>
      <w:marTop w:val="0"/>
      <w:marBottom w:val="0"/>
      <w:divBdr>
        <w:top w:val="none" w:sz="0" w:space="0" w:color="auto"/>
        <w:left w:val="none" w:sz="0" w:space="0" w:color="auto"/>
        <w:bottom w:val="none" w:sz="0" w:space="0" w:color="auto"/>
        <w:right w:val="none" w:sz="0" w:space="0" w:color="auto"/>
      </w:divBdr>
      <w:divsChild>
        <w:div w:id="569193146">
          <w:marLeft w:val="0"/>
          <w:marRight w:val="0"/>
          <w:marTop w:val="0"/>
          <w:marBottom w:val="0"/>
          <w:divBdr>
            <w:top w:val="none" w:sz="0" w:space="0" w:color="auto"/>
            <w:left w:val="none" w:sz="0" w:space="0" w:color="auto"/>
            <w:bottom w:val="none" w:sz="0" w:space="0" w:color="auto"/>
            <w:right w:val="none" w:sz="0" w:space="0" w:color="auto"/>
          </w:divBdr>
          <w:divsChild>
            <w:div w:id="550532652">
              <w:marLeft w:val="0"/>
              <w:marRight w:val="0"/>
              <w:marTop w:val="0"/>
              <w:marBottom w:val="0"/>
              <w:divBdr>
                <w:top w:val="none" w:sz="0" w:space="0" w:color="auto"/>
                <w:left w:val="none" w:sz="0" w:space="0" w:color="auto"/>
                <w:bottom w:val="none" w:sz="0" w:space="0" w:color="auto"/>
                <w:right w:val="none" w:sz="0" w:space="0" w:color="auto"/>
              </w:divBdr>
              <w:divsChild>
                <w:div w:id="4340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3720">
      <w:bodyDiv w:val="1"/>
      <w:marLeft w:val="0"/>
      <w:marRight w:val="0"/>
      <w:marTop w:val="0"/>
      <w:marBottom w:val="0"/>
      <w:divBdr>
        <w:top w:val="none" w:sz="0" w:space="0" w:color="auto"/>
        <w:left w:val="none" w:sz="0" w:space="0" w:color="auto"/>
        <w:bottom w:val="none" w:sz="0" w:space="0" w:color="auto"/>
        <w:right w:val="none" w:sz="0" w:space="0" w:color="auto"/>
      </w:divBdr>
      <w:divsChild>
        <w:div w:id="147552493">
          <w:marLeft w:val="0"/>
          <w:marRight w:val="0"/>
          <w:marTop w:val="0"/>
          <w:marBottom w:val="0"/>
          <w:divBdr>
            <w:top w:val="none" w:sz="0" w:space="0" w:color="auto"/>
            <w:left w:val="none" w:sz="0" w:space="0" w:color="auto"/>
            <w:bottom w:val="none" w:sz="0" w:space="0" w:color="auto"/>
            <w:right w:val="none" w:sz="0" w:space="0" w:color="auto"/>
          </w:divBdr>
          <w:divsChild>
            <w:div w:id="16122286">
              <w:marLeft w:val="0"/>
              <w:marRight w:val="0"/>
              <w:marTop w:val="0"/>
              <w:marBottom w:val="0"/>
              <w:divBdr>
                <w:top w:val="none" w:sz="0" w:space="0" w:color="auto"/>
                <w:left w:val="none" w:sz="0" w:space="0" w:color="auto"/>
                <w:bottom w:val="none" w:sz="0" w:space="0" w:color="auto"/>
                <w:right w:val="none" w:sz="0" w:space="0" w:color="auto"/>
              </w:divBdr>
              <w:divsChild>
                <w:div w:id="13492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5386">
      <w:bodyDiv w:val="1"/>
      <w:marLeft w:val="0"/>
      <w:marRight w:val="0"/>
      <w:marTop w:val="0"/>
      <w:marBottom w:val="0"/>
      <w:divBdr>
        <w:top w:val="none" w:sz="0" w:space="0" w:color="auto"/>
        <w:left w:val="none" w:sz="0" w:space="0" w:color="auto"/>
        <w:bottom w:val="none" w:sz="0" w:space="0" w:color="auto"/>
        <w:right w:val="none" w:sz="0" w:space="0" w:color="auto"/>
      </w:divBdr>
      <w:divsChild>
        <w:div w:id="1053966982">
          <w:marLeft w:val="0"/>
          <w:marRight w:val="0"/>
          <w:marTop w:val="0"/>
          <w:marBottom w:val="0"/>
          <w:divBdr>
            <w:top w:val="none" w:sz="0" w:space="0" w:color="auto"/>
            <w:left w:val="none" w:sz="0" w:space="0" w:color="auto"/>
            <w:bottom w:val="none" w:sz="0" w:space="0" w:color="auto"/>
            <w:right w:val="none" w:sz="0" w:space="0" w:color="auto"/>
          </w:divBdr>
          <w:divsChild>
            <w:div w:id="948852317">
              <w:marLeft w:val="0"/>
              <w:marRight w:val="0"/>
              <w:marTop w:val="0"/>
              <w:marBottom w:val="0"/>
              <w:divBdr>
                <w:top w:val="none" w:sz="0" w:space="0" w:color="auto"/>
                <w:left w:val="none" w:sz="0" w:space="0" w:color="auto"/>
                <w:bottom w:val="none" w:sz="0" w:space="0" w:color="auto"/>
                <w:right w:val="none" w:sz="0" w:space="0" w:color="auto"/>
              </w:divBdr>
              <w:divsChild>
                <w:div w:id="4549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cordia.ca/content/dam/concordia/services/safety/docs/BiosafetyManual.pdf" TargetMode="External"/><Relationship Id="rId13" Type="http://schemas.openxmlformats.org/officeDocument/2006/relationships/hyperlink" Target="http://www.concordia.ca/campus-life/safety/Waste-Disposal/bio-waste.html" TargetMode="External"/><Relationship Id="rId18" Type="http://schemas.openxmlformats.org/officeDocument/2006/relationships/hyperlink" Target="mailto:ehs@concordia.c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hazardouswaste@concordia.ca" TargetMode="External"/><Relationship Id="rId17" Type="http://schemas.openxmlformats.org/officeDocument/2006/relationships/hyperlink" Target="http://www.concordia.ca/content/dam/concordia/services/safety/docs/EHS-DOC-036_Procedure%20for%20Safe%20Use%20of%20a%20Biological%20Safety%20Cabinet.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concordia.ca/content/dam/concordia/services/safety/docs/EHS-DOC-036_ProcedureforSafeUseofaBiologicalSafetyCabinet.pdf" TargetMode="External"/><Relationship Id="rId20" Type="http://schemas.openxmlformats.org/officeDocument/2006/relationships/hyperlink" Target="http://www.concordia.ca/campus-life/safety/Waste-Disposal.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cordia.ca/content/dam/concordia/services/safety/docs/BiosafetyManual.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oncordia.ca/content/dam/concordia/services/safety/docs/EHS-DOC-097-VacuumPumpSystemDesign.pdf"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hyperlink" Target="http://www.atcc.org/Products/All/CRL-1573.aspx" TargetMode="External"/><Relationship Id="rId19" Type="http://schemas.openxmlformats.org/officeDocument/2006/relationships/hyperlink" Target="http://www.concordia.ca/campus-life/safety/injury.html" TargetMode="External"/><Relationship Id="rId4" Type="http://schemas.openxmlformats.org/officeDocument/2006/relationships/settings" Target="settings.xml"/><Relationship Id="rId9" Type="http://schemas.openxmlformats.org/officeDocument/2006/relationships/hyperlink" Target="file:///C:\Users\audremor\AppData\Local\Microsoft\Windows\Temporary%20Internet%20Files\Content.Outlook\8MUMGSL7\www.atcc.org\products\all\CCL-2.aspx" TargetMode="External"/><Relationship Id="rId14" Type="http://schemas.openxmlformats.org/officeDocument/2006/relationships/hyperlink" Target="http://www.concordia.ca/campus-life/safety/Waste-Disposal/chemical-waste.html"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concordia.ca/content/dam/concordia/services/safety/docs/EHS-DOC-097-VacuumPumpSystemDesign.pdf" TargetMode="External"/><Relationship Id="rId7" Type="http://schemas.openxmlformats.org/officeDocument/2006/relationships/hyperlink" Target="http://www.concordia.ca/campus-life/safety/Waste-Disposal.html" TargetMode="External"/><Relationship Id="rId2" Type="http://schemas.openxmlformats.org/officeDocument/2006/relationships/hyperlink" Target="http://canadianbiosafetystandards.collaboration.gc.ca/cbs-ncb/index-eng.php" TargetMode="External"/><Relationship Id="rId1" Type="http://schemas.openxmlformats.org/officeDocument/2006/relationships/hyperlink" Target="http://www.concordia.ca/campus-life/safety/lab-safety/bio-safety.html" TargetMode="External"/><Relationship Id="rId6" Type="http://schemas.openxmlformats.org/officeDocument/2006/relationships/hyperlink" Target="http://www.concordia.ca/campus-life/safety/training.html" TargetMode="External"/><Relationship Id="rId5" Type="http://schemas.openxmlformats.org/officeDocument/2006/relationships/hyperlink" Target="http://www.concordia.ca/content/dam/concordia/services/safety/docs/EHS-DOC-036_ProcedureforSafeUseofaBiologicalSafetyCabinet.pdf" TargetMode="External"/><Relationship Id="rId4" Type="http://schemas.openxmlformats.org/officeDocument/2006/relationships/hyperlink" Target="http://www.concordia.ca/content/dam/concordia/services/safety/docs/EHS-DOC-036_ProcedureforSafeUseofaBiologicalSafetyCabinet.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BE79D96B6263458F05A29400719EDE"/>
        <w:category>
          <w:name w:val="General"/>
          <w:gallery w:val="placeholder"/>
        </w:category>
        <w:types>
          <w:type w:val="bbPlcHdr"/>
        </w:types>
        <w:behaviors>
          <w:behavior w:val="content"/>
        </w:behaviors>
        <w:guid w:val="{04636C67-F5EC-6344-859F-F6E4CD08977A}"/>
      </w:docPartPr>
      <w:docPartBody>
        <w:p w:rsidR="009F3B53" w:rsidRDefault="000040E3" w:rsidP="000040E3">
          <w:pPr>
            <w:pStyle w:val="F4BE79D96B6263458F05A29400719EDE"/>
          </w:pPr>
          <w:r w:rsidRPr="000B0719">
            <w:rPr>
              <w:rStyle w:val="PlaceholderText"/>
            </w:rPr>
            <w:t>Click here to enter text.</w:t>
          </w:r>
        </w:p>
      </w:docPartBody>
    </w:docPart>
    <w:docPart>
      <w:docPartPr>
        <w:name w:val="EFEEF99476215F4FB8B8B0D585C93412"/>
        <w:category>
          <w:name w:val="General"/>
          <w:gallery w:val="placeholder"/>
        </w:category>
        <w:types>
          <w:type w:val="bbPlcHdr"/>
        </w:types>
        <w:behaviors>
          <w:behavior w:val="content"/>
        </w:behaviors>
        <w:guid w:val="{F5027C0C-5063-594E-A2CE-64BEBC676860}"/>
      </w:docPartPr>
      <w:docPartBody>
        <w:p w:rsidR="009F3B53" w:rsidRDefault="000040E3" w:rsidP="000040E3">
          <w:pPr>
            <w:pStyle w:val="EFEEF99476215F4FB8B8B0D585C93412"/>
          </w:pPr>
          <w:r w:rsidRPr="000B0719">
            <w:rPr>
              <w:rStyle w:val="PlaceholderText"/>
            </w:rPr>
            <w:t>Click here to enter a date.</w:t>
          </w:r>
        </w:p>
      </w:docPartBody>
    </w:docPart>
    <w:docPart>
      <w:docPartPr>
        <w:name w:val="053D097D4F56AD41A4C8810B51F548C2"/>
        <w:category>
          <w:name w:val="General"/>
          <w:gallery w:val="placeholder"/>
        </w:category>
        <w:types>
          <w:type w:val="bbPlcHdr"/>
        </w:types>
        <w:behaviors>
          <w:behavior w:val="content"/>
        </w:behaviors>
        <w:guid w:val="{37C1073B-FE49-3D41-80BF-AB9881A53B80}"/>
      </w:docPartPr>
      <w:docPartBody>
        <w:p w:rsidR="009F3B53" w:rsidRDefault="000040E3" w:rsidP="000040E3">
          <w:pPr>
            <w:pStyle w:val="053D097D4F56AD41A4C8810B51F548C2"/>
          </w:pPr>
          <w:r w:rsidRPr="000B0719">
            <w:rPr>
              <w:rStyle w:val="PlaceholderText"/>
            </w:rPr>
            <w:t>Click here to enter a date.</w:t>
          </w:r>
        </w:p>
      </w:docPartBody>
    </w:docPart>
    <w:docPart>
      <w:docPartPr>
        <w:name w:val="3AFFF56EF5BAFA45A1DB682F069CD33B"/>
        <w:category>
          <w:name w:val="General"/>
          <w:gallery w:val="placeholder"/>
        </w:category>
        <w:types>
          <w:type w:val="bbPlcHdr"/>
        </w:types>
        <w:behaviors>
          <w:behavior w:val="content"/>
        </w:behaviors>
        <w:guid w:val="{77629D21-13FD-1D47-979B-C05C0963085E}"/>
      </w:docPartPr>
      <w:docPartBody>
        <w:p w:rsidR="009F3B53" w:rsidRDefault="000040E3" w:rsidP="000040E3">
          <w:pPr>
            <w:pStyle w:val="3AFFF56EF5BAFA45A1DB682F069CD33B"/>
          </w:pPr>
          <w:r w:rsidRPr="000B0719">
            <w:rPr>
              <w:rStyle w:val="PlaceholderText"/>
            </w:rPr>
            <w:t>Click here to enter text.</w:t>
          </w:r>
        </w:p>
      </w:docPartBody>
    </w:docPart>
    <w:docPart>
      <w:docPartPr>
        <w:name w:val="E1E4DBBC9548814F82D34788223824F2"/>
        <w:category>
          <w:name w:val="General"/>
          <w:gallery w:val="placeholder"/>
        </w:category>
        <w:types>
          <w:type w:val="bbPlcHdr"/>
        </w:types>
        <w:behaviors>
          <w:behavior w:val="content"/>
        </w:behaviors>
        <w:guid w:val="{A7210382-0732-E14A-A967-4A9E6F21023B}"/>
      </w:docPartPr>
      <w:docPartBody>
        <w:p w:rsidR="009F3B53" w:rsidRDefault="000040E3" w:rsidP="000040E3">
          <w:pPr>
            <w:pStyle w:val="E1E4DBBC9548814F82D34788223824F2"/>
          </w:pPr>
          <w:r w:rsidRPr="000B0719">
            <w:rPr>
              <w:rStyle w:val="PlaceholderText"/>
            </w:rPr>
            <w:t>Click here to enter text.</w:t>
          </w:r>
        </w:p>
      </w:docPartBody>
    </w:docPart>
    <w:docPart>
      <w:docPartPr>
        <w:name w:val="4284961E79F72D4992779618E7B36A37"/>
        <w:category>
          <w:name w:val="General"/>
          <w:gallery w:val="placeholder"/>
        </w:category>
        <w:types>
          <w:type w:val="bbPlcHdr"/>
        </w:types>
        <w:behaviors>
          <w:behavior w:val="content"/>
        </w:behaviors>
        <w:guid w:val="{ED2C6218-F76E-E34D-9A23-ADC34F7D6D4F}"/>
      </w:docPartPr>
      <w:docPartBody>
        <w:p w:rsidR="009F3B53" w:rsidRDefault="000040E3" w:rsidP="000040E3">
          <w:pPr>
            <w:pStyle w:val="4284961E79F72D4992779618E7B36A37"/>
          </w:pPr>
          <w:r w:rsidRPr="000B0719">
            <w:rPr>
              <w:rStyle w:val="PlaceholderText"/>
            </w:rPr>
            <w:t>Click here to enter text.</w:t>
          </w:r>
        </w:p>
      </w:docPartBody>
    </w:docPart>
    <w:docPart>
      <w:docPartPr>
        <w:name w:val="C9B423821D152D47A850DEDB5F096AFC"/>
        <w:category>
          <w:name w:val="General"/>
          <w:gallery w:val="placeholder"/>
        </w:category>
        <w:types>
          <w:type w:val="bbPlcHdr"/>
        </w:types>
        <w:behaviors>
          <w:behavior w:val="content"/>
        </w:behaviors>
        <w:guid w:val="{901A7EF3-293A-B940-A269-7986522CAA1C}"/>
      </w:docPartPr>
      <w:docPartBody>
        <w:p w:rsidR="009F3B53" w:rsidRDefault="000040E3" w:rsidP="000040E3">
          <w:pPr>
            <w:pStyle w:val="C9B423821D152D47A850DEDB5F096AFC"/>
          </w:pPr>
          <w:r w:rsidRPr="000B0719">
            <w:rPr>
              <w:rStyle w:val="PlaceholderText"/>
            </w:rPr>
            <w:t>Click here to enter text.</w:t>
          </w:r>
        </w:p>
      </w:docPartBody>
    </w:docPart>
    <w:docPart>
      <w:docPartPr>
        <w:name w:val="C1BB13FDD2E13149900E678597D4803B"/>
        <w:category>
          <w:name w:val="General"/>
          <w:gallery w:val="placeholder"/>
        </w:category>
        <w:types>
          <w:type w:val="bbPlcHdr"/>
        </w:types>
        <w:behaviors>
          <w:behavior w:val="content"/>
        </w:behaviors>
        <w:guid w:val="{0B8C0AED-ECF2-964C-9763-EC116CC57141}"/>
      </w:docPartPr>
      <w:docPartBody>
        <w:p w:rsidR="009F3B53" w:rsidRDefault="000040E3" w:rsidP="000040E3">
          <w:pPr>
            <w:pStyle w:val="C1BB13FDD2E13149900E678597D4803B"/>
          </w:pPr>
          <w:r w:rsidRPr="000B0719">
            <w:rPr>
              <w:rStyle w:val="PlaceholderText"/>
            </w:rPr>
            <w:t>Click here to enter text.</w:t>
          </w:r>
        </w:p>
      </w:docPartBody>
    </w:docPart>
    <w:docPart>
      <w:docPartPr>
        <w:name w:val="2BB9B23C043A524CB7612715CDE18927"/>
        <w:category>
          <w:name w:val="General"/>
          <w:gallery w:val="placeholder"/>
        </w:category>
        <w:types>
          <w:type w:val="bbPlcHdr"/>
        </w:types>
        <w:behaviors>
          <w:behavior w:val="content"/>
        </w:behaviors>
        <w:guid w:val="{831136FA-1443-274A-A1A2-A9B262DBABD8}"/>
      </w:docPartPr>
      <w:docPartBody>
        <w:p w:rsidR="009F3B53" w:rsidRDefault="000040E3" w:rsidP="000040E3">
          <w:pPr>
            <w:pStyle w:val="2BB9B23C043A524CB7612715CDE18927"/>
          </w:pPr>
          <w:r w:rsidRPr="000B071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ymbolMT">
    <w:altName w:val="Symbol"/>
    <w:panose1 w:val="020B0604020202020204"/>
    <w:charset w:val="02"/>
    <w:family w:val="auto"/>
    <w:pitch w:val="variable"/>
    <w:sig w:usb0="00000000" w:usb1="10000000" w:usb2="00000000" w:usb3="00000000" w:csb0="80000000" w:csb1="00000000"/>
  </w:font>
  <w:font w:name="ArialMT">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0E3"/>
    <w:rsid w:val="000040E3"/>
    <w:rsid w:val="009F3B53"/>
    <w:rsid w:val="00E03753"/>
    <w:rsid w:val="00FC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40E3"/>
  </w:style>
  <w:style w:type="paragraph" w:customStyle="1" w:styleId="F4BE79D96B6263458F05A29400719EDE">
    <w:name w:val="F4BE79D96B6263458F05A29400719EDE"/>
    <w:rsid w:val="000040E3"/>
  </w:style>
  <w:style w:type="paragraph" w:customStyle="1" w:styleId="EFEEF99476215F4FB8B8B0D585C93412">
    <w:name w:val="EFEEF99476215F4FB8B8B0D585C93412"/>
    <w:rsid w:val="000040E3"/>
  </w:style>
  <w:style w:type="paragraph" w:customStyle="1" w:styleId="053D097D4F56AD41A4C8810B51F548C2">
    <w:name w:val="053D097D4F56AD41A4C8810B51F548C2"/>
    <w:rsid w:val="000040E3"/>
  </w:style>
  <w:style w:type="paragraph" w:customStyle="1" w:styleId="3AFFF56EF5BAFA45A1DB682F069CD33B">
    <w:name w:val="3AFFF56EF5BAFA45A1DB682F069CD33B"/>
    <w:rsid w:val="000040E3"/>
  </w:style>
  <w:style w:type="paragraph" w:customStyle="1" w:styleId="E1E4DBBC9548814F82D34788223824F2">
    <w:name w:val="E1E4DBBC9548814F82D34788223824F2"/>
    <w:rsid w:val="000040E3"/>
  </w:style>
  <w:style w:type="paragraph" w:customStyle="1" w:styleId="4284961E79F72D4992779618E7B36A37">
    <w:name w:val="4284961E79F72D4992779618E7B36A37"/>
    <w:rsid w:val="000040E3"/>
  </w:style>
  <w:style w:type="paragraph" w:customStyle="1" w:styleId="C9B423821D152D47A850DEDB5F096AFC">
    <w:name w:val="C9B423821D152D47A850DEDB5F096AFC"/>
    <w:rsid w:val="000040E3"/>
  </w:style>
  <w:style w:type="paragraph" w:customStyle="1" w:styleId="C1BB13FDD2E13149900E678597D4803B">
    <w:name w:val="C1BB13FDD2E13149900E678597D4803B"/>
    <w:rsid w:val="000040E3"/>
  </w:style>
  <w:style w:type="paragraph" w:customStyle="1" w:styleId="2BB9B23C043A524CB7612715CDE18927">
    <w:name w:val="2BB9B23C043A524CB7612715CDE18927"/>
    <w:rsid w:val="00004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F0C06-25C7-8545-8433-97557F0C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4358</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Smita Amarnath</cp:lastModifiedBy>
  <cp:revision>5</cp:revision>
  <dcterms:created xsi:type="dcterms:W3CDTF">2019-10-11T21:04:00Z</dcterms:created>
  <dcterms:modified xsi:type="dcterms:W3CDTF">2019-10-21T16:49:00Z</dcterms:modified>
</cp:coreProperties>
</file>