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r w:rsidRPr="00EA2259">
        <w:rPr>
          <w:sz w:val="144"/>
          <w:szCs w:val="144"/>
        </w:rPr>
        <w:t>Chance-It</w:t>
      </w:r>
    </w:p>
    <w:p w14:paraId="412AAA09" w14:textId="73A3015E" w:rsidR="000F306E" w:rsidRPr="00EA2259" w:rsidRDefault="00551E2B" w:rsidP="00EA2259">
      <w:pPr>
        <w:spacing w:before="240"/>
        <w:jc w:val="center"/>
        <w:rPr>
          <w:sz w:val="60"/>
          <w:szCs w:val="60"/>
        </w:rPr>
      </w:pPr>
      <w:r>
        <w:rPr>
          <w:sz w:val="60"/>
          <w:szCs w:val="60"/>
        </w:rPr>
        <w:t>Module Guide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  <w:lang w:val="en-CA" w:eastAsia="en-CA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973E991" w:rsidR="000F306E" w:rsidRPr="00EA2259" w:rsidRDefault="000F306E" w:rsidP="00EA2259">
      <w:pPr>
        <w:tabs>
          <w:tab w:val="left" w:pos="4820"/>
        </w:tabs>
        <w:spacing w:before="960" w:after="120"/>
        <w:jc w:val="right"/>
        <w:rPr>
          <w:b/>
          <w:sz w:val="32"/>
          <w:szCs w:val="32"/>
        </w:rPr>
      </w:pPr>
      <w:r w:rsidRPr="00EA2259">
        <w:rPr>
          <w:b/>
          <w:sz w:val="32"/>
          <w:szCs w:val="32"/>
        </w:rPr>
        <w:t>CMMS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r w:rsidRPr="007F018E">
        <w:t>Matthew Casiro</w:t>
      </w:r>
    </w:p>
    <w:p w14:paraId="11904121" w14:textId="77777777" w:rsidR="000F306E" w:rsidRPr="007F018E" w:rsidRDefault="000F306E" w:rsidP="00EA2259">
      <w:pPr>
        <w:jc w:val="right"/>
      </w:pPr>
      <w:r w:rsidRPr="007F018E">
        <w:t>Melissa Page</w:t>
      </w:r>
    </w:p>
    <w:p w14:paraId="661F4143" w14:textId="77777777" w:rsidR="000F306E" w:rsidRPr="007F018E" w:rsidRDefault="000F306E" w:rsidP="00EA2259">
      <w:pPr>
        <w:jc w:val="right"/>
      </w:pPr>
      <w:r w:rsidRPr="007F018E">
        <w:t>Sheryll Tabamo</w:t>
      </w:r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>
          <w:pPr>
            <w:pStyle w:val="TOCHeading"/>
          </w:pPr>
          <w:r>
            <w:t>Table of Contents</w:t>
          </w:r>
        </w:p>
        <w:p w14:paraId="4D5D5988" w14:textId="77777777" w:rsidR="00551E2B" w:rsidRDefault="00EA225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95904" w:history="1">
            <w:r w:rsidR="00551E2B" w:rsidRPr="00AC7746">
              <w:rPr>
                <w:rStyle w:val="Hyperlink"/>
                <w:noProof/>
              </w:rPr>
              <w:t>Module Structure</w:t>
            </w:r>
            <w:r w:rsidR="00551E2B">
              <w:rPr>
                <w:noProof/>
                <w:webHidden/>
              </w:rPr>
              <w:tab/>
            </w:r>
            <w:r w:rsidR="00551E2B">
              <w:rPr>
                <w:noProof/>
                <w:webHidden/>
              </w:rPr>
              <w:fldChar w:fldCharType="begin"/>
            </w:r>
            <w:r w:rsidR="00551E2B">
              <w:rPr>
                <w:noProof/>
                <w:webHidden/>
              </w:rPr>
              <w:instrText xml:space="preserve"> PAGEREF _Toc451195904 \h </w:instrText>
            </w:r>
            <w:r w:rsidR="00551E2B">
              <w:rPr>
                <w:noProof/>
                <w:webHidden/>
              </w:rPr>
            </w:r>
            <w:r w:rsidR="00551E2B">
              <w:rPr>
                <w:noProof/>
                <w:webHidden/>
              </w:rPr>
              <w:fldChar w:fldCharType="separate"/>
            </w:r>
            <w:r w:rsidR="00551E2B">
              <w:rPr>
                <w:noProof/>
                <w:webHidden/>
              </w:rPr>
              <w:t>1</w:t>
            </w:r>
            <w:r w:rsidR="00551E2B">
              <w:rPr>
                <w:noProof/>
                <w:webHidden/>
              </w:rPr>
              <w:fldChar w:fldCharType="end"/>
            </w:r>
          </w:hyperlink>
        </w:p>
        <w:p w14:paraId="11408CCD" w14:textId="77777777" w:rsidR="00551E2B" w:rsidRDefault="00551E2B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195905" w:history="1">
            <w:r w:rsidRPr="00AC7746">
              <w:rPr>
                <w:rStyle w:val="Hyperlink"/>
                <w:noProof/>
              </w:rPr>
              <w:t>Module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_Toc451195905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5881" w14:textId="77777777" w:rsidR="00551E2B" w:rsidRDefault="00551E2B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195906" w:history="1">
            <w:r w:rsidRPr="00AC7746">
              <w:rPr>
                <w:rStyle w:val="Hyperlink"/>
                <w:noProof/>
              </w:rPr>
              <w:t>Uses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_Toc451195906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4A5F" w14:textId="77777777" w:rsidR="00551E2B" w:rsidRDefault="00551E2B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195907" w:history="1">
            <w:r w:rsidRPr="00AC7746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_Toc451195907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89E" w14:textId="3D269C09" w:rsidR="00EA2259" w:rsidRDefault="00EA2259">
          <w:r>
            <w:rPr>
              <w:b/>
              <w:bCs/>
              <w:noProof/>
            </w:rP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</w:p>
    <w:p w14:paraId="68067CAE" w14:textId="35C82786" w:rsidR="009C1C07" w:rsidRPr="007F018E" w:rsidRDefault="00551E2B" w:rsidP="00952E24">
      <w:pPr>
        <w:pStyle w:val="Heading1"/>
        <w:spacing w:before="0"/>
      </w:pPr>
      <w:bookmarkStart w:id="0" w:name="_Toc451195904"/>
      <w:r>
        <w:lastRenderedPageBreak/>
        <w:t xml:space="preserve">Module </w:t>
      </w:r>
      <w:bookmarkEnd w:id="0"/>
      <w:r>
        <w:t>Breakdown</w:t>
      </w:r>
    </w:p>
    <w:tbl>
      <w:tblPr>
        <w:tblStyle w:val="GridTable1Light"/>
        <w:tblW w:w="4944" w:type="pct"/>
        <w:tblLook w:val="04A0" w:firstRow="1" w:lastRow="0" w:firstColumn="1" w:lastColumn="0" w:noHBand="0" w:noVBand="1"/>
      </w:tblPr>
      <w:tblGrid>
        <w:gridCol w:w="2034"/>
        <w:gridCol w:w="1394"/>
        <w:gridCol w:w="1368"/>
        <w:gridCol w:w="4951"/>
      </w:tblGrid>
      <w:tr w:rsidR="003E7059" w14:paraId="0AC72F8C" w14:textId="77777777" w:rsidTr="003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5650610D" w14:textId="438EF1A3" w:rsidR="00551E2B" w:rsidRDefault="00551E2B" w:rsidP="003E7059">
            <w:r>
              <w:t>Module Name</w:t>
            </w:r>
          </w:p>
        </w:tc>
        <w:tc>
          <w:tcPr>
            <w:tcW w:w="715" w:type="pct"/>
            <w:vAlign w:val="center"/>
          </w:tcPr>
          <w:p w14:paraId="64A822BC" w14:textId="5DD8DDDE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702" w:type="pct"/>
            <w:vAlign w:val="center"/>
          </w:tcPr>
          <w:p w14:paraId="21497F88" w14:textId="63C47DD0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2540" w:type="pct"/>
            <w:vAlign w:val="center"/>
          </w:tcPr>
          <w:p w14:paraId="1BAE5A34" w14:textId="399A64B7" w:rsidR="00551E2B" w:rsidRDefault="003E7059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Abstraction </w:t>
            </w:r>
            <w:r w:rsidR="00551E2B">
              <w:t>Purpose</w:t>
            </w:r>
          </w:p>
        </w:tc>
      </w:tr>
      <w:tr w:rsidR="003E7059" w14:paraId="40C7E40F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677B93F" w14:textId="30AB5A70" w:rsidR="00551E2B" w:rsidRDefault="00551E2B" w:rsidP="003E7059">
            <w:r>
              <w:t>Game</w:t>
            </w:r>
          </w:p>
        </w:tc>
        <w:tc>
          <w:tcPr>
            <w:tcW w:w="715" w:type="pct"/>
            <w:vAlign w:val="center"/>
          </w:tcPr>
          <w:p w14:paraId="0A0A5FE3" w14:textId="538B41B9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Matthew </w:t>
            </w:r>
            <w:r w:rsidR="003E7059">
              <w:t>C</w:t>
            </w:r>
          </w:p>
        </w:tc>
        <w:tc>
          <w:tcPr>
            <w:tcW w:w="702" w:type="pct"/>
            <w:vAlign w:val="center"/>
          </w:tcPr>
          <w:p w14:paraId="4B0D2B35" w14:textId="23241C9D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33F5C61" w14:textId="138D9504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bookmarkEnd w:id="1"/>
          </w:p>
        </w:tc>
      </w:tr>
      <w:tr w:rsidR="003E7059" w14:paraId="75BA38F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5721A63" w14:textId="04288718" w:rsidR="00551E2B" w:rsidRDefault="00551E2B" w:rsidP="003E7059">
            <w:r>
              <w:t>Input/Output</w:t>
            </w:r>
          </w:p>
        </w:tc>
        <w:tc>
          <w:tcPr>
            <w:tcW w:w="715" w:type="pct"/>
            <w:vAlign w:val="center"/>
          </w:tcPr>
          <w:p w14:paraId="256AFFF0" w14:textId="67C56D70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Sheryll </w:t>
            </w:r>
            <w:r w:rsidR="003E7059">
              <w:t>T</w:t>
            </w:r>
          </w:p>
        </w:tc>
        <w:tc>
          <w:tcPr>
            <w:tcW w:w="702" w:type="pct"/>
            <w:vAlign w:val="center"/>
          </w:tcPr>
          <w:p w14:paraId="14E967F7" w14:textId="7FC854C5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9463709" w14:textId="77777777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059" w14:paraId="344BBA51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D4D52CC" w14:textId="58378932" w:rsidR="003E7059" w:rsidRDefault="003E7059" w:rsidP="003E7059">
            <w:r>
              <w:t>Local Turn</w:t>
            </w:r>
          </w:p>
        </w:tc>
        <w:tc>
          <w:tcPr>
            <w:tcW w:w="715" w:type="pct"/>
            <w:vAlign w:val="center"/>
          </w:tcPr>
          <w:p w14:paraId="4A6E532C" w14:textId="65971FD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05798A97" w14:textId="71ADBC1E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22C680E6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059" w14:paraId="5F8DE86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2784D06" w14:textId="46D8BEF2" w:rsidR="00551E2B" w:rsidRDefault="003E7059" w:rsidP="003E7059">
            <w:r>
              <w:t>Network Turn</w:t>
            </w:r>
          </w:p>
        </w:tc>
        <w:tc>
          <w:tcPr>
            <w:tcW w:w="715" w:type="pct"/>
            <w:vAlign w:val="center"/>
          </w:tcPr>
          <w:p w14:paraId="1C2FB5F3" w14:textId="6EB37EEE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6D63EBCA" w14:textId="2FDC59FD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2D598D49" w14:textId="77777777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059" w14:paraId="43121177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839D240" w14:textId="159ACD29" w:rsidR="003E7059" w:rsidRDefault="003E7059" w:rsidP="003E7059">
            <w:r>
              <w:t>Dice</w:t>
            </w:r>
          </w:p>
        </w:tc>
        <w:tc>
          <w:tcPr>
            <w:tcW w:w="715" w:type="pct"/>
            <w:vAlign w:val="center"/>
          </w:tcPr>
          <w:p w14:paraId="7D438E34" w14:textId="6EBD585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23B3607F" w14:textId="70F2CF2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389A880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059" w14:paraId="7988EE4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3804976E" w14:textId="1529EE17" w:rsidR="003E7059" w:rsidRDefault="003E7059" w:rsidP="003E7059">
            <w:r>
              <w:t>Random</w:t>
            </w:r>
          </w:p>
        </w:tc>
        <w:tc>
          <w:tcPr>
            <w:tcW w:w="715" w:type="pct"/>
            <w:vAlign w:val="center"/>
          </w:tcPr>
          <w:p w14:paraId="23322D5B" w14:textId="049FA92C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702" w:type="pct"/>
            <w:vAlign w:val="center"/>
          </w:tcPr>
          <w:p w14:paraId="5702C018" w14:textId="7C29B50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1F902FD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059" w14:paraId="1940F43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7693BBF" w14:textId="6BE5C868" w:rsidR="003E7059" w:rsidRDefault="003E7059" w:rsidP="003E7059">
            <w:r>
              <w:t>Probability</w:t>
            </w:r>
          </w:p>
        </w:tc>
        <w:tc>
          <w:tcPr>
            <w:tcW w:w="715" w:type="pct"/>
            <w:vAlign w:val="center"/>
          </w:tcPr>
          <w:p w14:paraId="3B25C48F" w14:textId="6946233B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2F2884D" w14:textId="42C28C8A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1D63D076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059" w14:paraId="2933101C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76D46499" w14:textId="26FDC2D6" w:rsidR="003E7059" w:rsidRDefault="003E7059" w:rsidP="003E7059">
            <w:r>
              <w:t>Network Protocol</w:t>
            </w:r>
          </w:p>
        </w:tc>
        <w:tc>
          <w:tcPr>
            <w:tcW w:w="715" w:type="pct"/>
            <w:vAlign w:val="center"/>
          </w:tcPr>
          <w:p w14:paraId="4D2441B5" w14:textId="70285C3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02F9ADF9" w14:textId="576686F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F93EE8B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059" w14:paraId="7D63D420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23607DB" w14:textId="79CDD884" w:rsidR="003E7059" w:rsidRDefault="003E7059" w:rsidP="003E7059">
            <w:r>
              <w:t>Computer Player</w:t>
            </w:r>
          </w:p>
        </w:tc>
        <w:tc>
          <w:tcPr>
            <w:tcW w:w="715" w:type="pct"/>
            <w:vAlign w:val="center"/>
          </w:tcPr>
          <w:p w14:paraId="68F83AC2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  <w:p w14:paraId="4DD85126" w14:textId="2A298C0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16ED97A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  <w:p w14:paraId="7EADEA8E" w14:textId="475AC024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710C3BE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059" w14:paraId="4159B87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C458955" w14:textId="2A066547" w:rsidR="003E7059" w:rsidRDefault="003E7059" w:rsidP="003E7059">
            <w:r>
              <w:t>High Score</w:t>
            </w:r>
          </w:p>
        </w:tc>
        <w:tc>
          <w:tcPr>
            <w:tcW w:w="715" w:type="pct"/>
            <w:vAlign w:val="center"/>
          </w:tcPr>
          <w:p w14:paraId="22B26862" w14:textId="5268298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15B3DA9" w14:textId="010E5752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14594FDE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78A941" w14:textId="33E084FD" w:rsidR="009C1C07" w:rsidRPr="00551E2B" w:rsidRDefault="009C1C07" w:rsidP="00551E2B"/>
    <w:p w14:paraId="0001D26C" w14:textId="3F8DD34C" w:rsidR="009C1C07" w:rsidRPr="009D6930" w:rsidRDefault="00551E2B" w:rsidP="009D6930">
      <w:pPr>
        <w:pStyle w:val="Heading1"/>
      </w:pPr>
      <w:bookmarkStart w:id="2" w:name="_Toc451195905"/>
      <w:r>
        <w:t>Module Interfaces</w:t>
      </w:r>
      <w:bookmarkEnd w:id="2"/>
    </w:p>
    <w:p w14:paraId="2EADF032" w14:textId="548ACFE0" w:rsidR="00DC562D" w:rsidRPr="00551E2B" w:rsidRDefault="00DC562D" w:rsidP="00551E2B">
      <w:pPr>
        <w:pStyle w:val="ListParagraph"/>
        <w:numPr>
          <w:ilvl w:val="0"/>
          <w:numId w:val="2"/>
        </w:numPr>
      </w:pPr>
    </w:p>
    <w:p w14:paraId="4F2616E1" w14:textId="5958FF03" w:rsidR="009D6930" w:rsidRDefault="00551E2B" w:rsidP="009D6930">
      <w:pPr>
        <w:pStyle w:val="Heading1"/>
      </w:pPr>
      <w:bookmarkStart w:id="3" w:name="_Toc451195906"/>
      <w:r>
        <w:t>Uses Hierarchy</w:t>
      </w:r>
      <w:bookmarkEnd w:id="3"/>
    </w:p>
    <w:p w14:paraId="710A0EBF" w14:textId="77777777" w:rsidR="00551E2B" w:rsidRPr="00551E2B" w:rsidRDefault="00551E2B" w:rsidP="00551E2B">
      <w:pPr>
        <w:pStyle w:val="ListParagraph"/>
        <w:numPr>
          <w:ilvl w:val="0"/>
          <w:numId w:val="2"/>
        </w:numPr>
      </w:pPr>
    </w:p>
    <w:p w14:paraId="456435AF" w14:textId="0995583E" w:rsidR="009C1C07" w:rsidRDefault="00C20460" w:rsidP="00C20460">
      <w:pPr>
        <w:pStyle w:val="Heading1"/>
      </w:pPr>
      <w:bookmarkStart w:id="4" w:name="_Toc451195907"/>
      <w:r>
        <w:t>Appendix A</w:t>
      </w:r>
      <w:bookmarkEnd w:id="4"/>
    </w:p>
    <w:p w14:paraId="292539DF" w14:textId="77777777" w:rsidR="00551E2B" w:rsidRPr="00551E2B" w:rsidRDefault="00551E2B" w:rsidP="00551E2B">
      <w:pPr>
        <w:pStyle w:val="ListParagraph"/>
        <w:numPr>
          <w:ilvl w:val="0"/>
          <w:numId w:val="2"/>
        </w:numPr>
      </w:pPr>
    </w:p>
    <w:sectPr w:rsidR="00551E2B" w:rsidRPr="00551E2B" w:rsidSect="00AF2813">
      <w:headerReference w:type="default" r:id="rId11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40F6A" w14:textId="77777777" w:rsidR="00990AE2" w:rsidRDefault="00990AE2" w:rsidP="00952E24">
      <w:r>
        <w:separator/>
      </w:r>
    </w:p>
  </w:endnote>
  <w:endnote w:type="continuationSeparator" w:id="0">
    <w:p w14:paraId="546214AA" w14:textId="77777777" w:rsidR="00990AE2" w:rsidRDefault="00990AE2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DD0F4" w14:textId="77777777" w:rsidR="00990AE2" w:rsidRDefault="00990AE2" w:rsidP="00952E24">
      <w:r>
        <w:separator/>
      </w:r>
    </w:p>
  </w:footnote>
  <w:footnote w:type="continuationSeparator" w:id="0">
    <w:p w14:paraId="02E200A8" w14:textId="77777777" w:rsidR="00990AE2" w:rsidRDefault="00990AE2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705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8CB1AA7" w14:textId="54F4CB52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Chance-It </w:t>
    </w:r>
    <w:r w:rsidR="003E7059">
      <w:rPr>
        <w:lang w:val="en-CA"/>
      </w:rPr>
      <w:t>Module Guide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F306E"/>
    <w:rsid w:val="0018740B"/>
    <w:rsid w:val="00197078"/>
    <w:rsid w:val="00214467"/>
    <w:rsid w:val="002B0A62"/>
    <w:rsid w:val="003E7059"/>
    <w:rsid w:val="0041332F"/>
    <w:rsid w:val="00440098"/>
    <w:rsid w:val="00551E2B"/>
    <w:rsid w:val="00606814"/>
    <w:rsid w:val="0064294C"/>
    <w:rsid w:val="006671F6"/>
    <w:rsid w:val="006E50A2"/>
    <w:rsid w:val="006E6C88"/>
    <w:rsid w:val="006F2CC2"/>
    <w:rsid w:val="00721CC2"/>
    <w:rsid w:val="007F018E"/>
    <w:rsid w:val="008007AD"/>
    <w:rsid w:val="00952E24"/>
    <w:rsid w:val="00990AE2"/>
    <w:rsid w:val="009C1C07"/>
    <w:rsid w:val="009D6930"/>
    <w:rsid w:val="00A0026B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17912"/>
    <w:rsid w:val="00EA2259"/>
    <w:rsid w:val="00F2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  <w:style w:type="table" w:styleId="TableGrid">
    <w:name w:val="Table Grid"/>
    <w:basedOn w:val="TableNormal"/>
    <w:uiPriority w:val="39"/>
    <w:rsid w:val="00551E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1E2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E881F-5196-4473-9A79-F02B8CA7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12</cp:revision>
  <cp:lastPrinted>2016-05-03T08:44:00Z</cp:lastPrinted>
  <dcterms:created xsi:type="dcterms:W3CDTF">2016-05-03T06:55:00Z</dcterms:created>
  <dcterms:modified xsi:type="dcterms:W3CDTF">2016-05-17T04:17:00Z</dcterms:modified>
</cp:coreProperties>
</file>